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22" w:rsidRPr="005A2A22" w:rsidRDefault="005A2A22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антикоррупционной экспертизы заключается в выявлении и устранении в нормативных правовых актах (проектах нормативных правовых актов) положений, способствующих проявлению коррупции, проявляющихся, например, в отсутствии или неопределенности сроков принятия государственным органом решения; в возможности необоснованного установления исключений из общего порядка для граждан и организаций по усмотрению государственных органов и их должностных лиц, отказе от конкурсных процедур и </w:t>
      </w:r>
      <w:proofErr w:type="spellStart"/>
      <w:r w:rsidRPr="005A2A22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r w:rsidRPr="005A2A2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A2A22" w:rsidRDefault="005A2A22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A22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сама по себе возможность общественного участия в правотворчестве органов государственной власти выступает одним из способов противодействия коррупции, то участие граждан и организаций в проведении независимой антикоррупционной экспертизы является особенно важным.</w:t>
      </w:r>
    </w:p>
    <w:p w:rsidR="00FF1CC7" w:rsidRDefault="00334E0E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E0E">
        <w:rPr>
          <w:rFonts w:ascii="Times New Roman" w:hAnsi="Times New Roman" w:cs="Times New Roman"/>
          <w:color w:val="000000" w:themeColor="text1"/>
          <w:sz w:val="28"/>
          <w:szCs w:val="28"/>
        </w:rPr>
        <w:t>Федерал</w:t>
      </w:r>
      <w:r w:rsidR="0020051E">
        <w:rPr>
          <w:rFonts w:ascii="Times New Roman" w:hAnsi="Times New Roman" w:cs="Times New Roman"/>
          <w:color w:val="000000" w:themeColor="text1"/>
          <w:sz w:val="28"/>
          <w:szCs w:val="28"/>
        </w:rPr>
        <w:t>ьный закон</w:t>
      </w:r>
      <w:r w:rsidRPr="0033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17.07.2009 № 172-ФЗ «Об антикоррупционной экспертизе нормативных правовых актов и проектов нормативных правовых актов»</w:t>
      </w:r>
      <w:r w:rsidR="0020051E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</w:t>
      </w:r>
      <w:r w:rsidR="0020051E" w:rsidRPr="00200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</w:t>
      </w:r>
      <w:r w:rsidR="00ED2612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 от 26.02.2010 №</w:t>
      </w:r>
      <w:r w:rsidR="0020051E" w:rsidRPr="0020051E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200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 </w:t>
      </w:r>
      <w:r w:rsidR="00FF1CC7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основополагающими нормативно-правовым</w:t>
      </w:r>
      <w:r w:rsidR="00C62F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F1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актами, регулирующими вопрос проведения независимой антикоррупционной экспертизы правовых актов.</w:t>
      </w:r>
    </w:p>
    <w:p w:rsidR="00E46ACF" w:rsidRDefault="00FF1CC7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C4CAB" w:rsidRPr="001C4CAB">
        <w:rPr>
          <w:rFonts w:ascii="Times New Roman" w:hAnsi="Times New Roman" w:cs="Times New Roman"/>
          <w:color w:val="000000" w:themeColor="text1"/>
          <w:sz w:val="28"/>
          <w:szCs w:val="28"/>
        </w:rPr>
        <w:t>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</w:t>
      </w:r>
    </w:p>
    <w:p w:rsidR="009A12E4" w:rsidRDefault="009A12E4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Одним из основных принципов</w:t>
      </w:r>
      <w:r w:rsidRPr="009A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антикоррупционной экспертизы нормативных правовых актов (проектов норм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ативных правовых актов) является</w:t>
      </w:r>
      <w:r w:rsidRPr="009A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</w:t>
      </w:r>
      <w:r w:rsidR="00C62FD3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их должностных лиц</w:t>
      </w:r>
      <w:r w:rsidRPr="009A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9A12E4" w:rsidRDefault="0020051E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51E">
        <w:rPr>
          <w:rFonts w:ascii="Times New Roman" w:hAnsi="Times New Roman" w:cs="Times New Roman"/>
          <w:color w:val="000000" w:themeColor="text1"/>
          <w:sz w:val="28"/>
          <w:szCs w:val="28"/>
        </w:rPr>
        <w:t>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экспертизы.</w:t>
      </w:r>
    </w:p>
    <w:p w:rsidR="00CC48DD" w:rsidRPr="009A12E4" w:rsidRDefault="00CC48DD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аккредитации юридических и физических лиц в качестве независимых экспертов установлен Административным регламентом </w:t>
      </w:r>
      <w:r w:rsidRPr="005A2A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утвержденным приказом Минюста России от 29.03.2019 № 57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2612" w:rsidRDefault="00FF1CC7" w:rsidP="002E4C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CC7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частности, независимыми экспертами могут быть</w:t>
      </w:r>
      <w:r w:rsidR="00ED2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FF1CC7" w:rsidRPr="00ED2612" w:rsidRDefault="00ED2612" w:rsidP="002E4C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граждане</w:t>
      </w:r>
      <w:r w:rsidR="002E4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4C56" w:rsidRPr="00ED261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имеющие высшее юридическое образование и стаж работы по юридической специальности (направле</w:t>
      </w:r>
      <w:r w:rsidR="002E4C56" w:rsidRPr="00ED2612">
        <w:rPr>
          <w:rFonts w:ascii="Times New Roman" w:hAnsi="Times New Roman" w:cs="Times New Roman"/>
          <w:color w:val="000000" w:themeColor="text1"/>
          <w:sz w:val="28"/>
          <w:szCs w:val="28"/>
        </w:rPr>
        <w:t>нию подготовки) не менее 15 лет</w:t>
      </w:r>
      <w:r w:rsidRPr="00ED2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D2612" w:rsidRPr="00ED2612" w:rsidRDefault="00ED2612" w:rsidP="00ED261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D261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лица, имеющие в своем штате не менее 3 работников</w:t>
      </w:r>
      <w:r w:rsidRPr="00ED2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261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имеющи</w:t>
      </w:r>
      <w:r w:rsidRPr="00ED2612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ED2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высшее юридическое образование и стаж работы по юридической специальности (направлению подготовки) не менее 15 лет</w:t>
      </w:r>
      <w:r w:rsidRPr="00ED2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A12E4" w:rsidRDefault="00FF1CC7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CC7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отметить, что наличие в обязательном порядке высшего юридического образования не требуется.</w:t>
      </w:r>
    </w:p>
    <w:p w:rsidR="00313D4F" w:rsidRPr="00313D4F" w:rsidRDefault="00313D4F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D4F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13D4F" w:rsidRPr="00313D4F" w:rsidRDefault="00313D4F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D4F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гражданами, имеющими неснятую или непогашенную судимость;</w:t>
      </w:r>
    </w:p>
    <w:p w:rsidR="00313D4F" w:rsidRPr="00313D4F" w:rsidRDefault="00313D4F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D4F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13D4F" w:rsidRPr="00313D4F" w:rsidRDefault="00313D4F" w:rsidP="00ED261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13D4F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гражданами</w:t>
      </w:r>
      <w:proofErr w:type="gramEnd"/>
      <w:r w:rsidRPr="00313D4F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осуществляющими деятельность в органах и организациях</w:t>
      </w:r>
      <w:r w:rsidR="00ED2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</w:t>
      </w:r>
      <w:r w:rsidR="00ED2612" w:rsidRPr="00ED2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3 части 1 статьи 3 Федерального закона от 17.07.2009 </w:t>
      </w:r>
      <w:r w:rsidR="00ED2612" w:rsidRPr="00ED261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D2612" w:rsidRPr="00ED2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172-ФЗ </w:t>
      </w:r>
      <w:r w:rsidR="00ED2612" w:rsidRPr="00ED261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D2612" w:rsidRPr="00ED2612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ED2612" w:rsidRPr="00ED261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13D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3D4F" w:rsidRPr="00313D4F" w:rsidRDefault="00313D4F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D4F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международными и иностранными организациями;</w:t>
      </w:r>
    </w:p>
    <w:p w:rsidR="00313D4F" w:rsidRDefault="00313D4F" w:rsidP="005A2A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D4F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некоммерческими организациями, выполняющими функции иностранного агента.</w:t>
      </w:r>
    </w:p>
    <w:p w:rsidR="00CC48DD" w:rsidRDefault="00CC48DD" w:rsidP="00CC48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для участия в проведении независимой антикоррупционной экспертизы необходимо соблюсти вышеуказанные условия – отвечать цензу, предъявляемому к стажу работы и наличию высшего образования; получить аккредитацию в Министерстве юстиции.</w:t>
      </w:r>
    </w:p>
    <w:p w:rsidR="007857C0" w:rsidRPr="007857C0" w:rsidRDefault="007857C0" w:rsidP="007857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857C0">
        <w:rPr>
          <w:rFonts w:ascii="Times New Roman" w:hAnsi="Times New Roman" w:cs="Times New Roman"/>
          <w:color w:val="000000" w:themeColor="text1"/>
          <w:sz w:val="28"/>
          <w:szCs w:val="28"/>
        </w:rPr>
        <w:t>ри проведении независимой антикоррупционной экспертизы независимый эксперт устанавливает наличие в проверяемом нормативном правовом акте (проекте НПА)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дного или нескольких </w:t>
      </w:r>
      <w:r w:rsidRPr="0078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коррупциогенных </w:t>
      </w:r>
      <w:r w:rsidRPr="007857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факторов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определенных </w:t>
      </w:r>
      <w:r w:rsidRPr="007857C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26.02.2010 №96.</w:t>
      </w:r>
    </w:p>
    <w:p w:rsidR="00BA03D6" w:rsidRPr="00BA03D6" w:rsidRDefault="007857C0" w:rsidP="00BA03D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Правилами, утвержденными постановлением Правительства Российской Федерации от 26.02.2010 №96, результаты независимой антикоррупционной экспертизы отражаются в заключении по форме, утвержденной приказом Минюста России </w:t>
      </w:r>
      <w:r w:rsidR="00BA03D6" w:rsidRPr="00BA0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11.09.2024 </w:t>
      </w:r>
      <w:r w:rsidR="00BA03D6" w:rsidRPr="00BA03D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A03D6" w:rsidRPr="00BA03D6">
        <w:rPr>
          <w:rFonts w:ascii="Times New Roman" w:hAnsi="Times New Roman" w:cs="Times New Roman"/>
          <w:color w:val="000000" w:themeColor="text1"/>
          <w:sz w:val="28"/>
          <w:szCs w:val="28"/>
        </w:rPr>
        <w:t>269</w:t>
      </w:r>
      <w:r w:rsidR="00BA03D6" w:rsidRPr="00BA0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A03D6" w:rsidRPr="00BA03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A03D6" w:rsidRPr="00BA03D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формы заключения Министерства юстиции Российской Федерации по результатам антикоррупционной экспертизы</w:t>
      </w:r>
      <w:r w:rsidR="00BA03D6" w:rsidRPr="00BA0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7857C0" w:rsidRPr="007857C0" w:rsidRDefault="00BA03D6" w:rsidP="00BA03D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7C0" w:rsidRPr="007857C0">
        <w:rPr>
          <w:rFonts w:ascii="Times New Roman" w:hAnsi="Times New Roman" w:cs="Times New Roman"/>
          <w:color w:val="000000" w:themeColor="text1"/>
          <w:sz w:val="28"/>
          <w:szCs w:val="28"/>
        </w:rPr>
        <w:t>При этом, в случае установления факта наличия в проверяемом нормативном правовом акте (проекте НПА) одного или нескольких коррупциогенных факторов, независимый эксперт отражает в заключении указанные факторы, а также предложения по их устранению.</w:t>
      </w:r>
    </w:p>
    <w:p w:rsidR="007857C0" w:rsidRPr="007857C0" w:rsidRDefault="007857C0" w:rsidP="007857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7C0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по результатам независимой антикоррупционной экспертизы направляется в соответствующий орган, являющийся разработчиком данного НПА (проекта НПА), а копия заключения – в Минюст России или его территориальный орган (в зависимости от орг</w:t>
      </w:r>
      <w:r w:rsidR="00BA0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ана, разработавшего НПА). </w:t>
      </w:r>
      <w:bookmarkStart w:id="0" w:name="_GoBack"/>
      <w:bookmarkEnd w:id="0"/>
    </w:p>
    <w:p w:rsidR="00CC48DD" w:rsidRPr="00CC48DD" w:rsidRDefault="00CC48DD" w:rsidP="00CC48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C48DD" w:rsidRPr="00CC48DD" w:rsidSect="00E4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D71BC"/>
    <w:multiLevelType w:val="hybridMultilevel"/>
    <w:tmpl w:val="FCC22BE2"/>
    <w:lvl w:ilvl="0" w:tplc="7A3E2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AB"/>
    <w:rsid w:val="001B5107"/>
    <w:rsid w:val="001C4CAB"/>
    <w:rsid w:val="001F0C3F"/>
    <w:rsid w:val="0020051E"/>
    <w:rsid w:val="002E4C56"/>
    <w:rsid w:val="00313D4F"/>
    <w:rsid w:val="00334E0E"/>
    <w:rsid w:val="005A2A22"/>
    <w:rsid w:val="007857C0"/>
    <w:rsid w:val="00797D72"/>
    <w:rsid w:val="00831FE8"/>
    <w:rsid w:val="009A12E4"/>
    <w:rsid w:val="00BA03D6"/>
    <w:rsid w:val="00C62FD3"/>
    <w:rsid w:val="00CC48DD"/>
    <w:rsid w:val="00E46ACF"/>
    <w:rsid w:val="00ED2612"/>
    <w:rsid w:val="00F70ADC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097FF-AB15-4C8D-9B1F-C699A13D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4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Бавыкин Александр</cp:lastModifiedBy>
  <cp:revision>4</cp:revision>
  <dcterms:created xsi:type="dcterms:W3CDTF">2025-07-03T01:08:00Z</dcterms:created>
  <dcterms:modified xsi:type="dcterms:W3CDTF">2025-07-03T01:15:00Z</dcterms:modified>
</cp:coreProperties>
</file>