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317105" w:rsidRDefault="008203FD" w:rsidP="00D85863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966FDB" w:rsidRPr="00966FDB" w:rsidRDefault="00966FDB" w:rsidP="00D85863">
      <w:pPr>
        <w:ind w:left="-284" w:right="-306" w:firstLine="567"/>
        <w:jc w:val="center"/>
        <w:rPr>
          <w:b/>
          <w:sz w:val="20"/>
          <w:szCs w:val="2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5"/>
        <w:gridCol w:w="1284"/>
        <w:gridCol w:w="1284"/>
      </w:tblGrid>
      <w:tr w:rsidR="00FC196E" w:rsidRPr="00780EBC" w:rsidTr="00FC196E">
        <w:trPr>
          <w:jc w:val="center"/>
        </w:trPr>
        <w:tc>
          <w:tcPr>
            <w:tcW w:w="7665" w:type="dxa"/>
            <w:shd w:val="clear" w:color="auto" w:fill="C6D9F1" w:themeFill="text2" w:themeFillTint="33"/>
            <w:vAlign w:val="center"/>
          </w:tcPr>
          <w:p w:rsidR="00FC196E" w:rsidRPr="003050B9" w:rsidRDefault="00FC196E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284" w:type="dxa"/>
            <w:shd w:val="clear" w:color="auto" w:fill="C6D9F1" w:themeFill="text2" w:themeFillTint="33"/>
          </w:tcPr>
          <w:p w:rsidR="008853AF" w:rsidRDefault="008853AF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</w:t>
            </w:r>
            <w:r w:rsidR="00FC196E">
              <w:rPr>
                <w:spacing w:val="-8"/>
                <w:sz w:val="20"/>
                <w:szCs w:val="20"/>
              </w:rPr>
              <w:t>нварь</w:t>
            </w:r>
          </w:p>
          <w:p w:rsidR="00FC196E" w:rsidRPr="003050B9" w:rsidRDefault="008853AF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2018</w:t>
            </w:r>
            <w:r w:rsidR="00FC196E"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1284" w:type="dxa"/>
            <w:shd w:val="clear" w:color="auto" w:fill="C6D9F1" w:themeFill="text2" w:themeFillTint="33"/>
          </w:tcPr>
          <w:p w:rsidR="008853AF" w:rsidRDefault="008853AF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</w:t>
            </w:r>
            <w:r w:rsidR="00FC196E">
              <w:rPr>
                <w:spacing w:val="-8"/>
                <w:sz w:val="20"/>
                <w:szCs w:val="20"/>
              </w:rPr>
              <w:t>нварь</w:t>
            </w:r>
          </w:p>
          <w:p w:rsidR="00FC196E" w:rsidRPr="003050B9" w:rsidRDefault="00FC196E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="008853AF"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FC196E">
        <w:trPr>
          <w:trHeight w:val="267"/>
          <w:jc w:val="center"/>
        </w:trPr>
        <w:tc>
          <w:tcPr>
            <w:tcW w:w="7665" w:type="dxa"/>
            <w:vAlign w:val="center"/>
          </w:tcPr>
          <w:p w:rsidR="00FC196E" w:rsidRPr="00A97B54" w:rsidRDefault="00FC196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1284" w:type="dxa"/>
            <w:vAlign w:val="center"/>
          </w:tcPr>
          <w:p w:rsidR="00FC196E" w:rsidRPr="00F42B7A" w:rsidRDefault="00F970AB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102,4</w:t>
            </w:r>
          </w:p>
        </w:tc>
        <w:tc>
          <w:tcPr>
            <w:tcW w:w="1284" w:type="dxa"/>
          </w:tcPr>
          <w:p w:rsidR="00FC196E" w:rsidRDefault="00F970AB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</w:t>
            </w:r>
          </w:p>
        </w:tc>
      </w:tr>
      <w:tr w:rsidR="00FC196E" w:rsidRPr="00780EBC" w:rsidTr="00FC196E">
        <w:trPr>
          <w:trHeight w:val="286"/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1284" w:type="dxa"/>
            <w:vAlign w:val="center"/>
          </w:tcPr>
          <w:p w:rsidR="00FC196E" w:rsidRPr="00F42B7A" w:rsidRDefault="00F970AB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69,9</w:t>
            </w:r>
          </w:p>
        </w:tc>
        <w:tc>
          <w:tcPr>
            <w:tcW w:w="1284" w:type="dxa"/>
          </w:tcPr>
          <w:p w:rsidR="00FC196E" w:rsidRDefault="00F970AB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44,9</w:t>
            </w:r>
          </w:p>
        </w:tc>
      </w:tr>
      <w:tr w:rsidR="00FC196E" w:rsidRPr="00780EBC" w:rsidTr="009919FA">
        <w:trPr>
          <w:jc w:val="center"/>
        </w:trPr>
        <w:tc>
          <w:tcPr>
            <w:tcW w:w="7665" w:type="dxa"/>
            <w:vAlign w:val="center"/>
          </w:tcPr>
          <w:p w:rsidR="00FC196E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Индекс потребительских цен </w:t>
            </w:r>
            <w:r>
              <w:rPr>
                <w:i/>
                <w:sz w:val="24"/>
                <w:szCs w:val="24"/>
              </w:rPr>
              <w:t>к декабрю предыдущего года</w:t>
            </w:r>
            <w:r w:rsidRPr="00780EBC">
              <w:rPr>
                <w:sz w:val="24"/>
                <w:szCs w:val="24"/>
              </w:rPr>
              <w:t xml:space="preserve"> </w:t>
            </w:r>
          </w:p>
          <w:p w:rsidR="00FC196E" w:rsidRPr="00780EBC" w:rsidRDefault="00FC196E" w:rsidP="005B0D37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на все товары и услуги, </w:t>
            </w:r>
            <w:r>
              <w:rPr>
                <w:sz w:val="24"/>
                <w:szCs w:val="24"/>
              </w:rPr>
              <w:t>%,</w:t>
            </w:r>
          </w:p>
        </w:tc>
        <w:tc>
          <w:tcPr>
            <w:tcW w:w="1284" w:type="dxa"/>
            <w:vAlign w:val="center"/>
          </w:tcPr>
          <w:p w:rsidR="00FC196E" w:rsidRPr="00F84F50" w:rsidRDefault="00F970A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284" w:type="dxa"/>
            <w:vAlign w:val="center"/>
          </w:tcPr>
          <w:p w:rsidR="00FC196E" w:rsidRPr="00951581" w:rsidRDefault="009919FA" w:rsidP="009919FA">
            <w:pPr>
              <w:tabs>
                <w:tab w:val="left" w:pos="151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1284" w:type="dxa"/>
            <w:vAlign w:val="center"/>
          </w:tcPr>
          <w:p w:rsidR="00FC196E" w:rsidRPr="00F84F50" w:rsidRDefault="00F970A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284" w:type="dxa"/>
          </w:tcPr>
          <w:p w:rsidR="00FC196E" w:rsidRPr="00951581" w:rsidRDefault="009919F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652C6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1284" w:type="dxa"/>
            <w:vAlign w:val="center"/>
          </w:tcPr>
          <w:p w:rsidR="00FC196E" w:rsidRPr="00F84F50" w:rsidRDefault="00F970A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1284" w:type="dxa"/>
          </w:tcPr>
          <w:p w:rsidR="00FC196E" w:rsidRPr="00951581" w:rsidRDefault="009919F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C41B25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1284" w:type="dxa"/>
            <w:vAlign w:val="center"/>
          </w:tcPr>
          <w:p w:rsidR="00FC196E" w:rsidRPr="00F84F50" w:rsidRDefault="00F970A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284" w:type="dxa"/>
          </w:tcPr>
          <w:p w:rsidR="00FC196E" w:rsidRPr="00951581" w:rsidRDefault="009919F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C196E" w:rsidRPr="00780EBC" w:rsidTr="009919FA">
        <w:trPr>
          <w:trHeight w:val="340"/>
          <w:jc w:val="center"/>
        </w:trPr>
        <w:tc>
          <w:tcPr>
            <w:tcW w:w="7665" w:type="dxa"/>
            <w:vAlign w:val="center"/>
          </w:tcPr>
          <w:p w:rsidR="00FC196E" w:rsidRPr="00780EBC" w:rsidRDefault="00FC196E" w:rsidP="00037664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розничной торговли </w:t>
            </w:r>
            <w:r w:rsidR="009919FA">
              <w:rPr>
                <w:sz w:val="24"/>
                <w:szCs w:val="24"/>
              </w:rPr>
              <w:t xml:space="preserve">по крупным и средним </w:t>
            </w:r>
            <w:r w:rsidR="00037664">
              <w:rPr>
                <w:sz w:val="24"/>
                <w:szCs w:val="24"/>
              </w:rPr>
              <w:t>организац</w:t>
            </w:r>
            <w:r w:rsidR="009919FA">
              <w:rPr>
                <w:sz w:val="24"/>
                <w:szCs w:val="24"/>
              </w:rPr>
              <w:t>иям</w:t>
            </w:r>
            <w:r>
              <w:rPr>
                <w:sz w:val="24"/>
                <w:szCs w:val="24"/>
              </w:rPr>
              <w:t xml:space="preserve">, </w:t>
            </w:r>
            <w:r w:rsidR="009919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мл</w:t>
            </w:r>
            <w:r w:rsidR="009919F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 рублей</w:t>
            </w:r>
          </w:p>
        </w:tc>
        <w:tc>
          <w:tcPr>
            <w:tcW w:w="1284" w:type="dxa"/>
            <w:vAlign w:val="center"/>
          </w:tcPr>
          <w:p w:rsidR="00FC196E" w:rsidRPr="0089279C" w:rsidRDefault="009919FA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5799</w:t>
            </w:r>
          </w:p>
        </w:tc>
        <w:tc>
          <w:tcPr>
            <w:tcW w:w="1284" w:type="dxa"/>
            <w:vAlign w:val="center"/>
          </w:tcPr>
          <w:p w:rsidR="00FC196E" w:rsidRDefault="009919F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5102,5</w:t>
            </w:r>
          </w:p>
        </w:tc>
      </w:tr>
      <w:tr w:rsidR="00FC196E" w:rsidRPr="00780EBC" w:rsidTr="009919FA">
        <w:trPr>
          <w:trHeight w:val="340"/>
          <w:jc w:val="center"/>
        </w:trPr>
        <w:tc>
          <w:tcPr>
            <w:tcW w:w="7665" w:type="dxa"/>
            <w:vAlign w:val="center"/>
          </w:tcPr>
          <w:p w:rsidR="00FC196E" w:rsidRDefault="00FC196E" w:rsidP="009919FA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общественного питания </w:t>
            </w:r>
            <w:r w:rsidR="009919FA">
              <w:rPr>
                <w:sz w:val="24"/>
                <w:szCs w:val="24"/>
              </w:rPr>
              <w:t xml:space="preserve">по крупным и средним </w:t>
            </w:r>
            <w:r w:rsidR="00037664">
              <w:rPr>
                <w:sz w:val="24"/>
                <w:szCs w:val="24"/>
              </w:rPr>
              <w:t>организациям</w:t>
            </w:r>
            <w:r>
              <w:rPr>
                <w:sz w:val="24"/>
                <w:szCs w:val="24"/>
              </w:rPr>
              <w:t>, мл</w:t>
            </w:r>
            <w:r w:rsidR="009919F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 рублей</w:t>
            </w:r>
          </w:p>
        </w:tc>
        <w:tc>
          <w:tcPr>
            <w:tcW w:w="1284" w:type="dxa"/>
            <w:vAlign w:val="center"/>
          </w:tcPr>
          <w:p w:rsidR="00FC196E" w:rsidRPr="0089279C" w:rsidRDefault="009919FA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84" w:type="dxa"/>
            <w:vAlign w:val="center"/>
          </w:tcPr>
          <w:p w:rsidR="00FC196E" w:rsidRDefault="009919F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FC196E" w:rsidRPr="00780EBC" w:rsidTr="009919FA">
        <w:trPr>
          <w:trHeight w:val="340"/>
          <w:jc w:val="center"/>
        </w:trPr>
        <w:tc>
          <w:tcPr>
            <w:tcW w:w="7665" w:type="dxa"/>
            <w:vAlign w:val="center"/>
          </w:tcPr>
          <w:p w:rsidR="00FC196E" w:rsidRDefault="00FC196E" w:rsidP="009919FA">
            <w:pPr>
              <w:tabs>
                <w:tab w:val="left" w:pos="1512"/>
              </w:tabs>
              <w:ind w:right="-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платных услуг </w:t>
            </w:r>
            <w:r w:rsidR="009919FA">
              <w:rPr>
                <w:sz w:val="24"/>
                <w:szCs w:val="24"/>
              </w:rPr>
              <w:t xml:space="preserve">по крупным и средним </w:t>
            </w:r>
            <w:r w:rsidR="00037664">
              <w:rPr>
                <w:sz w:val="24"/>
                <w:szCs w:val="24"/>
              </w:rPr>
              <w:t>организациям</w:t>
            </w:r>
            <w:r w:rsidR="009919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мл</w:t>
            </w:r>
            <w:r w:rsidR="009919F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 рублей</w:t>
            </w:r>
          </w:p>
        </w:tc>
        <w:tc>
          <w:tcPr>
            <w:tcW w:w="1284" w:type="dxa"/>
            <w:vAlign w:val="center"/>
          </w:tcPr>
          <w:p w:rsidR="00FC196E" w:rsidRPr="0089279C" w:rsidRDefault="009919FA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</w:t>
            </w:r>
          </w:p>
        </w:tc>
        <w:tc>
          <w:tcPr>
            <w:tcW w:w="1284" w:type="dxa"/>
            <w:vAlign w:val="center"/>
          </w:tcPr>
          <w:p w:rsidR="00FC196E" w:rsidRDefault="009919F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</w:t>
            </w:r>
          </w:p>
        </w:tc>
      </w:tr>
      <w:tr w:rsidR="00FC196E" w:rsidRPr="00780EBC" w:rsidTr="009919FA">
        <w:trPr>
          <w:jc w:val="center"/>
        </w:trPr>
        <w:tc>
          <w:tcPr>
            <w:tcW w:w="7665" w:type="dxa"/>
            <w:vAlign w:val="center"/>
          </w:tcPr>
          <w:p w:rsidR="00FC196E" w:rsidRDefault="00FC196E" w:rsidP="008853A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>
              <w:rPr>
                <w:i/>
                <w:sz w:val="24"/>
                <w:szCs w:val="24"/>
              </w:rPr>
              <w:t>-</w:t>
            </w:r>
            <w:r w:rsidR="008853AF">
              <w:rPr>
                <w:i/>
                <w:sz w:val="24"/>
                <w:szCs w:val="24"/>
              </w:rPr>
              <w:t>дека</w:t>
            </w:r>
            <w:r>
              <w:rPr>
                <w:i/>
                <w:sz w:val="24"/>
                <w:szCs w:val="24"/>
              </w:rPr>
              <w:t>брь 2017</w:t>
            </w:r>
            <w:r w:rsidRPr="002D6C7D">
              <w:rPr>
                <w:i/>
                <w:sz w:val="24"/>
                <w:szCs w:val="24"/>
              </w:rPr>
              <w:t xml:space="preserve"> г.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1284" w:type="dxa"/>
            <w:vAlign w:val="center"/>
          </w:tcPr>
          <w:p w:rsidR="00FC196E" w:rsidRPr="00992BC3" w:rsidRDefault="00DF45E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DF45E1">
              <w:rPr>
                <w:sz w:val="24"/>
                <w:szCs w:val="24"/>
              </w:rPr>
              <w:t>31151</w:t>
            </w:r>
          </w:p>
        </w:tc>
        <w:tc>
          <w:tcPr>
            <w:tcW w:w="1284" w:type="dxa"/>
            <w:vAlign w:val="center"/>
          </w:tcPr>
          <w:p w:rsidR="00FC196E" w:rsidRPr="00B56398" w:rsidRDefault="00DF45E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29045</w:t>
            </w:r>
          </w:p>
        </w:tc>
      </w:tr>
      <w:tr w:rsidR="00FC196E" w:rsidRPr="00780EBC" w:rsidTr="00FC196E">
        <w:trPr>
          <w:jc w:val="center"/>
        </w:trPr>
        <w:tc>
          <w:tcPr>
            <w:tcW w:w="7665" w:type="dxa"/>
            <w:vAlign w:val="center"/>
          </w:tcPr>
          <w:p w:rsidR="00FC196E" w:rsidRDefault="00FC196E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284" w:type="dxa"/>
            <w:vAlign w:val="center"/>
          </w:tcPr>
          <w:p w:rsidR="00FC196E" w:rsidRPr="003F5C1D" w:rsidRDefault="00416793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84" w:type="dxa"/>
          </w:tcPr>
          <w:p w:rsidR="00FC196E" w:rsidRPr="00B56398" w:rsidRDefault="00416793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C196E" w:rsidRPr="00780EBC" w:rsidTr="00D9466F">
        <w:trPr>
          <w:jc w:val="center"/>
        </w:trPr>
        <w:tc>
          <w:tcPr>
            <w:tcW w:w="7665" w:type="dxa"/>
            <w:vAlign w:val="center"/>
          </w:tcPr>
          <w:p w:rsidR="00FC196E" w:rsidRDefault="00FC196E" w:rsidP="00A93477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трудовой деятельностью населения на одну заявленную вакансию, чел.</w:t>
            </w:r>
          </w:p>
        </w:tc>
        <w:tc>
          <w:tcPr>
            <w:tcW w:w="1284" w:type="dxa"/>
            <w:vAlign w:val="center"/>
          </w:tcPr>
          <w:p w:rsidR="00FC196E" w:rsidRPr="003F5C1D" w:rsidRDefault="00416793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84" w:type="dxa"/>
            <w:vAlign w:val="center"/>
          </w:tcPr>
          <w:p w:rsidR="00FC196E" w:rsidRPr="00B56398" w:rsidRDefault="00D9466F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8853AF" w:rsidRPr="00966FDB" w:rsidRDefault="008853AF" w:rsidP="00E40D76">
      <w:pPr>
        <w:tabs>
          <w:tab w:val="left" w:pos="1512"/>
        </w:tabs>
        <w:ind w:right="-307"/>
        <w:jc w:val="center"/>
        <w:rPr>
          <w:b/>
          <w:sz w:val="20"/>
          <w:szCs w:val="20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E3BBD">
        <w:rPr>
          <w:b/>
          <w:sz w:val="24"/>
          <w:szCs w:val="24"/>
        </w:rPr>
        <w:t>Промышленность</w:t>
      </w:r>
    </w:p>
    <w:p w:rsidR="00C07121" w:rsidRDefault="00347E0D" w:rsidP="003050B9">
      <w:pPr>
        <w:tabs>
          <w:tab w:val="left" w:pos="1512"/>
        </w:tabs>
        <w:ind w:right="-1" w:firstLine="851"/>
        <w:jc w:val="both"/>
        <w:rPr>
          <w:sz w:val="24"/>
          <w:szCs w:val="24"/>
        </w:rPr>
      </w:pPr>
      <w:r w:rsidRPr="00B97252">
        <w:rPr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123207">
        <w:rPr>
          <w:sz w:val="24"/>
          <w:szCs w:val="24"/>
        </w:rPr>
        <w:t>102,4</w:t>
      </w:r>
      <w:r w:rsidRPr="00B97252">
        <w:rPr>
          <w:sz w:val="24"/>
          <w:szCs w:val="24"/>
        </w:rPr>
        <w:t xml:space="preserve">%,       </w:t>
      </w:r>
      <w:r w:rsidR="000C75B9">
        <w:rPr>
          <w:sz w:val="24"/>
          <w:szCs w:val="24"/>
        </w:rPr>
        <w:t xml:space="preserve">   </w:t>
      </w:r>
      <w:r w:rsidRPr="00B97252">
        <w:rPr>
          <w:sz w:val="24"/>
          <w:szCs w:val="24"/>
        </w:rPr>
        <w:t>в том числе обрабатывающие производства –</w:t>
      </w:r>
      <w:r w:rsidR="00453E4F" w:rsidRPr="00B97252">
        <w:rPr>
          <w:sz w:val="24"/>
          <w:szCs w:val="24"/>
        </w:rPr>
        <w:t xml:space="preserve"> </w:t>
      </w:r>
      <w:r w:rsidR="00123207">
        <w:rPr>
          <w:sz w:val="24"/>
          <w:szCs w:val="24"/>
        </w:rPr>
        <w:t>101,8</w:t>
      </w:r>
      <w:r w:rsidRPr="00B97252">
        <w:rPr>
          <w:sz w:val="24"/>
          <w:szCs w:val="24"/>
        </w:rPr>
        <w:t>%</w:t>
      </w:r>
      <w:r w:rsidR="00EE68AF" w:rsidRPr="00B97252">
        <w:rPr>
          <w:sz w:val="24"/>
          <w:szCs w:val="24"/>
        </w:rPr>
        <w:t>,</w:t>
      </w:r>
      <w:r w:rsidRPr="00B97252">
        <w:rPr>
          <w:sz w:val="24"/>
          <w:szCs w:val="24"/>
        </w:rPr>
        <w:t xml:space="preserve"> обеспечение электрической энергией, газом и паром</w:t>
      </w:r>
      <w:r w:rsidR="00360D4F" w:rsidRPr="00B97252">
        <w:rPr>
          <w:sz w:val="24"/>
          <w:szCs w:val="24"/>
        </w:rPr>
        <w:t>; кондиционирование воздуха</w:t>
      </w:r>
      <w:r w:rsidRPr="00B97252">
        <w:rPr>
          <w:sz w:val="24"/>
          <w:szCs w:val="24"/>
        </w:rPr>
        <w:t xml:space="preserve"> – </w:t>
      </w:r>
      <w:r w:rsidR="00123207">
        <w:rPr>
          <w:sz w:val="24"/>
          <w:szCs w:val="24"/>
        </w:rPr>
        <w:t>106,5</w:t>
      </w:r>
      <w:r w:rsidRPr="00B97252">
        <w:rPr>
          <w:sz w:val="24"/>
          <w:szCs w:val="24"/>
        </w:rPr>
        <w:t>%</w:t>
      </w:r>
      <w:r w:rsidR="00A420BF" w:rsidRPr="00B97252">
        <w:rPr>
          <w:sz w:val="24"/>
          <w:szCs w:val="24"/>
        </w:rPr>
        <w:t>; водоснабжение, во</w:t>
      </w:r>
      <w:r w:rsidR="00360D4F" w:rsidRPr="00B97252">
        <w:rPr>
          <w:sz w:val="24"/>
          <w:szCs w:val="24"/>
        </w:rPr>
        <w:t xml:space="preserve">доотведение, организация сбора и </w:t>
      </w:r>
      <w:r w:rsidR="00A420BF" w:rsidRPr="00B97252">
        <w:rPr>
          <w:sz w:val="24"/>
          <w:szCs w:val="24"/>
        </w:rPr>
        <w:t>утилизации отход</w:t>
      </w:r>
      <w:r w:rsidR="00953722" w:rsidRPr="00B97252">
        <w:rPr>
          <w:sz w:val="24"/>
          <w:szCs w:val="24"/>
        </w:rPr>
        <w:t xml:space="preserve">ов – </w:t>
      </w:r>
      <w:r w:rsidR="00123207">
        <w:rPr>
          <w:sz w:val="24"/>
          <w:szCs w:val="24"/>
        </w:rPr>
        <w:t>83,2</w:t>
      </w:r>
      <w:r w:rsidR="00A420BF" w:rsidRPr="00B97252">
        <w:rPr>
          <w:sz w:val="24"/>
          <w:szCs w:val="24"/>
        </w:rPr>
        <w:t>%</w:t>
      </w:r>
      <w:r w:rsidRPr="00B97252">
        <w:rPr>
          <w:sz w:val="24"/>
          <w:szCs w:val="24"/>
        </w:rPr>
        <w:t>.</w:t>
      </w:r>
      <w:r w:rsidRPr="00780EBC">
        <w:rPr>
          <w:sz w:val="24"/>
          <w:szCs w:val="24"/>
        </w:rPr>
        <w:t xml:space="preserve"> </w:t>
      </w:r>
    </w:p>
    <w:p w:rsidR="00BF02A7" w:rsidRPr="00966FDB" w:rsidRDefault="00BF02A7" w:rsidP="003050B9">
      <w:pPr>
        <w:tabs>
          <w:tab w:val="left" w:pos="1512"/>
        </w:tabs>
        <w:ind w:right="-1" w:firstLine="851"/>
        <w:jc w:val="both"/>
        <w:rPr>
          <w:sz w:val="10"/>
          <w:szCs w:val="10"/>
        </w:rPr>
      </w:pPr>
    </w:p>
    <w:p w:rsidR="004E756F" w:rsidRPr="006E022A" w:rsidRDefault="00817D34" w:rsidP="00E40D76">
      <w:pPr>
        <w:pStyle w:val="ab"/>
        <w:tabs>
          <w:tab w:val="left" w:pos="1512"/>
        </w:tabs>
        <w:ind w:firstLine="567"/>
        <w:jc w:val="center"/>
      </w:pPr>
      <w:r w:rsidRPr="006E022A">
        <w:t>Индекс промышленного производства</w:t>
      </w:r>
      <w:r w:rsidR="006F6D6B" w:rsidRPr="006E022A">
        <w:t xml:space="preserve"> по городу,</w:t>
      </w:r>
      <w:r w:rsidRPr="006E022A">
        <w:t xml:space="preserve"> %</w:t>
      </w:r>
    </w:p>
    <w:p w:rsidR="00966FDB" w:rsidRPr="008A7999" w:rsidRDefault="00EE68AF" w:rsidP="008A7999">
      <w:pPr>
        <w:pStyle w:val="ab"/>
        <w:tabs>
          <w:tab w:val="left" w:pos="1512"/>
        </w:tabs>
        <w:ind w:left="-284"/>
        <w:jc w:val="center"/>
      </w:pPr>
      <w:r w:rsidRPr="006E022A">
        <w:rPr>
          <w:noProof/>
        </w:rPr>
        <w:drawing>
          <wp:inline distT="0" distB="0" distL="0" distR="0">
            <wp:extent cx="4514850" cy="638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7999" w:rsidRDefault="008A7999" w:rsidP="008A7999">
      <w:pPr>
        <w:tabs>
          <w:tab w:val="left" w:pos="1512"/>
        </w:tabs>
        <w:ind w:firstLine="709"/>
        <w:jc w:val="both"/>
        <w:rPr>
          <w:color w:val="000000"/>
          <w:sz w:val="22"/>
          <w:szCs w:val="22"/>
        </w:rPr>
      </w:pPr>
      <w:r w:rsidRPr="003F0524">
        <w:rPr>
          <w:sz w:val="24"/>
          <w:szCs w:val="24"/>
        </w:rPr>
        <w:t>В обрабатывающ</w:t>
      </w:r>
      <w:r>
        <w:rPr>
          <w:sz w:val="24"/>
          <w:szCs w:val="24"/>
        </w:rPr>
        <w:t xml:space="preserve">ей отрасли наибольший рост зарегистрирован в производстве </w:t>
      </w:r>
      <w:r>
        <w:rPr>
          <w:color w:val="000000"/>
          <w:sz w:val="24"/>
          <w:szCs w:val="24"/>
        </w:rPr>
        <w:t>одежды</w:t>
      </w:r>
      <w:r w:rsidRPr="004925B7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индекс промышленного производства 671,2%</w:t>
      </w:r>
      <w:r w:rsidRPr="004925B7"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автотранспортных средств (156,8%) и грузовых вагонов (156,6%), химических веществ и продуктов </w:t>
      </w:r>
      <w:r w:rsidRPr="004925B7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145,6%</w:t>
      </w:r>
      <w:r w:rsidRPr="004925B7">
        <w:rPr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бумажных изделий (120,7%).  Ниже 50% к январю 2017 года индекс</w:t>
      </w:r>
      <w:r w:rsidRPr="00665FBD">
        <w:rPr>
          <w:color w:val="000000"/>
          <w:sz w:val="24"/>
          <w:szCs w:val="24"/>
        </w:rPr>
        <w:t xml:space="preserve"> производства изделий из </w:t>
      </w:r>
      <w:r>
        <w:rPr>
          <w:color w:val="000000"/>
          <w:sz w:val="24"/>
          <w:szCs w:val="24"/>
        </w:rPr>
        <w:t>кожи</w:t>
      </w:r>
      <w:r w:rsidRPr="00665FB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4,5</w:t>
      </w:r>
      <w:r w:rsidRPr="00665FBD">
        <w:rPr>
          <w:color w:val="000000"/>
          <w:sz w:val="24"/>
          <w:szCs w:val="24"/>
        </w:rPr>
        <w:t>%), компьютеров, электронных и оптических изделий (</w:t>
      </w:r>
      <w:r>
        <w:rPr>
          <w:color w:val="000000"/>
          <w:sz w:val="24"/>
          <w:szCs w:val="24"/>
        </w:rPr>
        <w:t>37</w:t>
      </w:r>
      <w:r w:rsidRPr="00665FBD">
        <w:rPr>
          <w:color w:val="000000"/>
          <w:sz w:val="24"/>
          <w:szCs w:val="24"/>
        </w:rPr>
        <w:t xml:space="preserve">,4%), </w:t>
      </w:r>
      <w:r>
        <w:rPr>
          <w:color w:val="000000"/>
          <w:sz w:val="24"/>
          <w:szCs w:val="24"/>
        </w:rPr>
        <w:t>в обработке древесины (40,8%)</w:t>
      </w:r>
      <w:r w:rsidRPr="00665FBD">
        <w:rPr>
          <w:color w:val="000000"/>
          <w:sz w:val="24"/>
          <w:szCs w:val="24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8A7999" w:rsidRPr="008A7999" w:rsidRDefault="008A7999" w:rsidP="008A7999">
      <w:pPr>
        <w:tabs>
          <w:tab w:val="left" w:pos="1512"/>
        </w:tabs>
        <w:ind w:firstLine="709"/>
        <w:jc w:val="both"/>
        <w:rPr>
          <w:color w:val="000000"/>
          <w:sz w:val="16"/>
          <w:szCs w:val="1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</w:p>
    <w:p w:rsidR="002660B9" w:rsidRPr="00075716" w:rsidRDefault="003E7CB7" w:rsidP="00986B45">
      <w:pPr>
        <w:tabs>
          <w:tab w:val="left" w:pos="1512"/>
        </w:tabs>
        <w:ind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553200" cy="84772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5716" w:rsidRPr="008A7999" w:rsidRDefault="00075716" w:rsidP="008A7999">
      <w:pPr>
        <w:tabs>
          <w:tab w:val="left" w:pos="1512"/>
        </w:tabs>
        <w:jc w:val="both"/>
        <w:rPr>
          <w:sz w:val="16"/>
          <w:szCs w:val="16"/>
        </w:rPr>
      </w:pPr>
    </w:p>
    <w:p w:rsidR="007C4DE6" w:rsidRPr="00AD41FF" w:rsidRDefault="00893824" w:rsidP="00AD41FF">
      <w:pPr>
        <w:tabs>
          <w:tab w:val="left" w:pos="1512"/>
        </w:tabs>
        <w:jc w:val="center"/>
        <w:rPr>
          <w:b/>
          <w:sz w:val="24"/>
          <w:szCs w:val="24"/>
        </w:rPr>
      </w:pPr>
      <w:r w:rsidRPr="00FA3AF0">
        <w:rPr>
          <w:b/>
          <w:sz w:val="24"/>
          <w:szCs w:val="24"/>
        </w:rPr>
        <w:t>Бюджетные и</w:t>
      </w:r>
      <w:r w:rsidR="004A317D" w:rsidRPr="00FA3AF0">
        <w:rPr>
          <w:b/>
          <w:sz w:val="24"/>
          <w:szCs w:val="24"/>
        </w:rPr>
        <w:t>нвестиции</w:t>
      </w:r>
      <w:r w:rsidR="004A317D" w:rsidRPr="000C5231">
        <w:rPr>
          <w:b/>
          <w:sz w:val="24"/>
          <w:szCs w:val="24"/>
        </w:rPr>
        <w:t xml:space="preserve"> </w:t>
      </w:r>
      <w:r w:rsidR="004A317D" w:rsidRPr="0016224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жилищное </w:t>
      </w:r>
      <w:r w:rsidR="004A317D" w:rsidRPr="00EC62D0">
        <w:rPr>
          <w:b/>
          <w:sz w:val="24"/>
          <w:szCs w:val="24"/>
        </w:rPr>
        <w:t>строительство</w:t>
      </w:r>
    </w:p>
    <w:p w:rsidR="003E7CB7" w:rsidRDefault="00FC24B0" w:rsidP="00FA3AF0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>
        <w:rPr>
          <w:sz w:val="24"/>
          <w:szCs w:val="24"/>
        </w:rPr>
        <w:t xml:space="preserve"> из бюджета города  направлено 36,5 млн. 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>годовой план выполнен на 4% (</w:t>
      </w:r>
      <w:r>
        <w:rPr>
          <w:sz w:val="24"/>
          <w:szCs w:val="24"/>
        </w:rPr>
        <w:t>в январе</w:t>
      </w:r>
      <w:r w:rsidR="00B10929">
        <w:rPr>
          <w:sz w:val="24"/>
          <w:szCs w:val="24"/>
        </w:rPr>
        <w:t xml:space="preserve"> 2017 года – </w:t>
      </w:r>
      <w:r>
        <w:rPr>
          <w:sz w:val="24"/>
          <w:szCs w:val="24"/>
        </w:rPr>
        <w:t>36,4 млн. рублей и 6% соответственно).</w:t>
      </w:r>
    </w:p>
    <w:p w:rsidR="00966FDB" w:rsidRDefault="007F7761" w:rsidP="00966FDB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8E69B8">
        <w:rPr>
          <w:sz w:val="24"/>
          <w:szCs w:val="24"/>
        </w:rPr>
        <w:t xml:space="preserve">В </w:t>
      </w:r>
      <w:r w:rsidR="000F3202" w:rsidRPr="008E69B8">
        <w:rPr>
          <w:sz w:val="24"/>
          <w:szCs w:val="24"/>
        </w:rPr>
        <w:t xml:space="preserve">городе </w:t>
      </w:r>
      <w:r w:rsidRPr="008E69B8">
        <w:rPr>
          <w:sz w:val="24"/>
          <w:szCs w:val="24"/>
        </w:rPr>
        <w:t>введено</w:t>
      </w:r>
      <w:r w:rsidR="00E820E7" w:rsidRPr="008E69B8">
        <w:rPr>
          <w:sz w:val="24"/>
          <w:szCs w:val="24"/>
        </w:rPr>
        <w:t xml:space="preserve"> </w:t>
      </w:r>
      <w:r w:rsidR="00652A14">
        <w:rPr>
          <w:sz w:val="24"/>
          <w:szCs w:val="24"/>
        </w:rPr>
        <w:t>69,9</w:t>
      </w:r>
      <w:r w:rsidR="004F41F3" w:rsidRPr="008E69B8">
        <w:rPr>
          <w:sz w:val="24"/>
          <w:szCs w:val="24"/>
        </w:rPr>
        <w:t xml:space="preserve"> тыс. кв.</w:t>
      </w:r>
      <w:r w:rsidRPr="008E69B8">
        <w:rPr>
          <w:sz w:val="24"/>
          <w:szCs w:val="24"/>
        </w:rPr>
        <w:t>м</w:t>
      </w:r>
      <w:r w:rsidR="003C4411" w:rsidRPr="008E69B8">
        <w:rPr>
          <w:sz w:val="24"/>
          <w:szCs w:val="24"/>
        </w:rPr>
        <w:t>етров</w:t>
      </w:r>
      <w:r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8E69B8">
        <w:rPr>
          <w:sz w:val="24"/>
          <w:szCs w:val="24"/>
        </w:rPr>
        <w:t>(</w:t>
      </w:r>
      <w:r w:rsidR="00EB2649">
        <w:rPr>
          <w:sz w:val="24"/>
          <w:szCs w:val="24"/>
        </w:rPr>
        <w:t>в 1,6 раза больше</w:t>
      </w:r>
      <w:r w:rsidR="00600CD7" w:rsidRPr="008E69B8">
        <w:rPr>
          <w:sz w:val="24"/>
          <w:szCs w:val="24"/>
        </w:rPr>
        <w:t xml:space="preserve"> к </w:t>
      </w:r>
      <w:r w:rsidR="00AA3F31" w:rsidRPr="008E69B8">
        <w:rPr>
          <w:sz w:val="24"/>
          <w:szCs w:val="24"/>
        </w:rPr>
        <w:t>январю</w:t>
      </w:r>
      <w:r w:rsidR="00652A14" w:rsidRPr="008E69B8">
        <w:rPr>
          <w:sz w:val="24"/>
          <w:szCs w:val="24"/>
        </w:rPr>
        <w:t xml:space="preserve"> </w:t>
      </w:r>
      <w:r w:rsidR="005F45E1" w:rsidRPr="008E69B8">
        <w:rPr>
          <w:sz w:val="24"/>
          <w:szCs w:val="24"/>
        </w:rPr>
        <w:t>201</w:t>
      </w:r>
      <w:r w:rsidR="00652A14">
        <w:rPr>
          <w:sz w:val="24"/>
          <w:szCs w:val="24"/>
        </w:rPr>
        <w:t>7</w:t>
      </w:r>
      <w:r w:rsidR="00AA3F31" w:rsidRPr="008E69B8">
        <w:rPr>
          <w:sz w:val="24"/>
          <w:szCs w:val="24"/>
        </w:rPr>
        <w:t xml:space="preserve"> года</w:t>
      </w:r>
      <w:r w:rsidR="00600CD7" w:rsidRPr="008E69B8">
        <w:rPr>
          <w:sz w:val="24"/>
          <w:szCs w:val="24"/>
        </w:rPr>
        <w:t>)</w:t>
      </w:r>
      <w:r w:rsidR="00F52E93" w:rsidRPr="008E69B8">
        <w:rPr>
          <w:sz w:val="24"/>
          <w:szCs w:val="24"/>
        </w:rPr>
        <w:t>,</w:t>
      </w:r>
      <w:r w:rsidR="00E820E7" w:rsidRPr="008E69B8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EB2649">
        <w:rPr>
          <w:sz w:val="24"/>
          <w:szCs w:val="24"/>
        </w:rPr>
        <w:t>6</w:t>
      </w:r>
      <w:r w:rsidR="004104E3" w:rsidRPr="008E69B8">
        <w:rPr>
          <w:sz w:val="24"/>
          <w:szCs w:val="24"/>
        </w:rPr>
        <w:t>1</w:t>
      </w:r>
      <w:r w:rsidR="00EB2649">
        <w:rPr>
          <w:sz w:val="24"/>
          <w:szCs w:val="24"/>
        </w:rPr>
        <w:t>,8</w:t>
      </w:r>
      <w:r w:rsidR="00BD4108" w:rsidRPr="008E69B8">
        <w:rPr>
          <w:sz w:val="24"/>
          <w:szCs w:val="24"/>
        </w:rPr>
        <w:t xml:space="preserve"> тыс. </w:t>
      </w:r>
      <w:r w:rsidR="00E8610E" w:rsidRPr="008E69B8">
        <w:rPr>
          <w:sz w:val="24"/>
          <w:szCs w:val="24"/>
        </w:rPr>
        <w:t>кв.метров (</w:t>
      </w:r>
      <w:r w:rsidR="00672342">
        <w:rPr>
          <w:sz w:val="24"/>
          <w:szCs w:val="24"/>
        </w:rPr>
        <w:t>141,7</w:t>
      </w:r>
      <w:r w:rsidR="00E71807" w:rsidRPr="008E69B8">
        <w:rPr>
          <w:sz w:val="24"/>
          <w:szCs w:val="24"/>
        </w:rPr>
        <w:t xml:space="preserve">% соответственно),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EB2649">
        <w:rPr>
          <w:sz w:val="24"/>
          <w:szCs w:val="24"/>
        </w:rPr>
        <w:t>8,1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Pr="008E69B8">
        <w:rPr>
          <w:sz w:val="24"/>
          <w:szCs w:val="24"/>
        </w:rPr>
        <w:t>(</w:t>
      </w:r>
      <w:r w:rsidR="00EB2649">
        <w:rPr>
          <w:sz w:val="24"/>
          <w:szCs w:val="24"/>
        </w:rPr>
        <w:t>в 6 раз</w:t>
      </w:r>
      <w:r w:rsidR="00600CD7" w:rsidRPr="008E69B8">
        <w:rPr>
          <w:sz w:val="24"/>
          <w:szCs w:val="24"/>
        </w:rPr>
        <w:t xml:space="preserve"> </w:t>
      </w:r>
      <w:r w:rsidR="008A7999">
        <w:rPr>
          <w:sz w:val="24"/>
          <w:szCs w:val="24"/>
        </w:rPr>
        <w:t xml:space="preserve">больше </w:t>
      </w:r>
      <w:r w:rsidR="00EF38AC" w:rsidRPr="008E69B8">
        <w:rPr>
          <w:sz w:val="24"/>
          <w:szCs w:val="24"/>
        </w:rPr>
        <w:t>соответственно</w:t>
      </w:r>
      <w:r w:rsidR="00600CD7" w:rsidRPr="008E69B8">
        <w:rPr>
          <w:sz w:val="24"/>
          <w:szCs w:val="24"/>
        </w:rPr>
        <w:t>).</w:t>
      </w:r>
      <w:r w:rsidR="003F326A">
        <w:rPr>
          <w:sz w:val="24"/>
          <w:szCs w:val="24"/>
        </w:rPr>
        <w:t xml:space="preserve"> </w:t>
      </w:r>
    </w:p>
    <w:p w:rsidR="00966FDB" w:rsidRDefault="00966FDB" w:rsidP="00966FDB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966FDB" w:rsidRDefault="00966FDB" w:rsidP="00966FDB">
      <w:pPr>
        <w:tabs>
          <w:tab w:val="left" w:pos="1512"/>
          <w:tab w:val="left" w:pos="7938"/>
        </w:tabs>
        <w:ind w:firstLine="709"/>
        <w:jc w:val="center"/>
        <w:rPr>
          <w:sz w:val="24"/>
          <w:szCs w:val="24"/>
        </w:rPr>
      </w:pPr>
    </w:p>
    <w:p w:rsidR="00E05CC0" w:rsidRPr="00966FDB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Ввод в действие общей площади жилья, тыс. кв.метров</w:t>
      </w:r>
    </w:p>
    <w:p w:rsidR="00C07121" w:rsidRPr="005B4A21" w:rsidRDefault="00FB6DC7" w:rsidP="005B4A2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524500" cy="8763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4A21" w:rsidRDefault="005B4A21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3331B6" w:rsidRPr="00075716" w:rsidRDefault="003331B6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A74C62">
        <w:rPr>
          <w:b/>
          <w:sz w:val="24"/>
          <w:szCs w:val="24"/>
        </w:rPr>
        <w:t>Бюджет города</w:t>
      </w:r>
    </w:p>
    <w:p w:rsidR="003331B6" w:rsidRDefault="003331B6" w:rsidP="0007571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372D9C">
        <w:rPr>
          <w:sz w:val="24"/>
          <w:szCs w:val="24"/>
        </w:rPr>
        <w:t>404</w:t>
      </w:r>
      <w:r>
        <w:rPr>
          <w:sz w:val="24"/>
          <w:szCs w:val="24"/>
        </w:rPr>
        <w:t>,8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372D9C">
        <w:rPr>
          <w:sz w:val="24"/>
          <w:szCs w:val="24"/>
        </w:rPr>
        <w:t>3</w:t>
      </w:r>
      <w:r>
        <w:rPr>
          <w:sz w:val="24"/>
          <w:szCs w:val="24"/>
        </w:rPr>
        <w:t>9</w:t>
      </w:r>
      <w:r w:rsidRPr="000F3202">
        <w:rPr>
          <w:sz w:val="24"/>
          <w:szCs w:val="24"/>
        </w:rPr>
        <w:t>% к уровню</w:t>
      </w:r>
      <w:r>
        <w:rPr>
          <w:sz w:val="24"/>
          <w:szCs w:val="24"/>
        </w:rPr>
        <w:t xml:space="preserve"> соответствующего периода прошлого года. Годовой план по доходам бюджета выполнен на </w:t>
      </w:r>
      <w:r w:rsidR="00372D9C">
        <w:rPr>
          <w:sz w:val="24"/>
          <w:szCs w:val="24"/>
        </w:rPr>
        <w:t>3,8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372D9C">
        <w:rPr>
          <w:sz w:val="24"/>
          <w:szCs w:val="24"/>
        </w:rPr>
        <w:t>380,6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 </w:t>
      </w:r>
      <w:r w:rsidRPr="00880946">
        <w:rPr>
          <w:sz w:val="24"/>
          <w:szCs w:val="24"/>
        </w:rPr>
        <w:t>(</w:t>
      </w:r>
      <w:r w:rsidR="00372D9C">
        <w:rPr>
          <w:sz w:val="24"/>
          <w:szCs w:val="24"/>
        </w:rPr>
        <w:t>108,5</w:t>
      </w:r>
      <w:r w:rsidRPr="00880946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="008A799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к </w:t>
      </w:r>
      <w:r w:rsidR="00372D9C">
        <w:rPr>
          <w:sz w:val="24"/>
          <w:szCs w:val="24"/>
        </w:rPr>
        <w:t>январю 2017 года</w:t>
      </w:r>
      <w:r>
        <w:rPr>
          <w:sz w:val="24"/>
          <w:szCs w:val="24"/>
        </w:rPr>
        <w:t xml:space="preserve">) или </w:t>
      </w:r>
      <w:r w:rsidR="00372D9C">
        <w:rPr>
          <w:sz w:val="24"/>
          <w:szCs w:val="24"/>
        </w:rPr>
        <w:t>6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C07121" w:rsidRPr="00BF02A7" w:rsidRDefault="00C07121" w:rsidP="00075716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6C19F4" w:rsidRDefault="006C19F4" w:rsidP="006C19F4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города, млрд.</w:t>
      </w:r>
      <w:r w:rsidR="00D85863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40633F" w:rsidRDefault="0040633F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942975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1B6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372D9C">
        <w:rPr>
          <w:sz w:val="24"/>
          <w:szCs w:val="24"/>
        </w:rPr>
        <w:t>344,3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2D9C">
        <w:rPr>
          <w:sz w:val="24"/>
          <w:szCs w:val="24"/>
        </w:rPr>
        <w:t>к</w:t>
      </w:r>
      <w:r w:rsidR="008A7999">
        <w:rPr>
          <w:sz w:val="24"/>
          <w:szCs w:val="24"/>
        </w:rPr>
        <w:t xml:space="preserve"> январю</w:t>
      </w:r>
      <w:r w:rsidR="00372D9C">
        <w:rPr>
          <w:sz w:val="24"/>
          <w:szCs w:val="24"/>
        </w:rPr>
        <w:t xml:space="preserve"> </w:t>
      </w:r>
      <w:r w:rsidR="008A7999">
        <w:rPr>
          <w:sz w:val="24"/>
          <w:szCs w:val="24"/>
        </w:rPr>
        <w:t xml:space="preserve">         </w:t>
      </w:r>
      <w:r w:rsidR="00372D9C">
        <w:rPr>
          <w:sz w:val="24"/>
          <w:szCs w:val="24"/>
        </w:rPr>
        <w:t>2017</w:t>
      </w:r>
      <w:r w:rsidR="008A799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– </w:t>
      </w:r>
      <w:r w:rsidR="00372D9C">
        <w:rPr>
          <w:sz w:val="24"/>
          <w:szCs w:val="24"/>
        </w:rPr>
        <w:t>79,6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372D9C">
        <w:rPr>
          <w:sz w:val="24"/>
          <w:szCs w:val="24"/>
        </w:rPr>
        <w:t>3</w:t>
      </w:r>
      <w:r w:rsidRPr="000F3202">
        <w:rPr>
          <w:sz w:val="24"/>
          <w:szCs w:val="24"/>
        </w:rPr>
        <w:t>% годовых назначений.</w:t>
      </w:r>
    </w:p>
    <w:p w:rsidR="003331B6" w:rsidRPr="003848AE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3331B6" w:rsidRPr="00075716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A02A7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F3202">
        <w:rPr>
          <w:sz w:val="24"/>
          <w:szCs w:val="24"/>
        </w:rPr>
        <w:t xml:space="preserve">ля обеспечения муниципальных </w:t>
      </w:r>
      <w:r>
        <w:rPr>
          <w:sz w:val="24"/>
          <w:szCs w:val="24"/>
        </w:rPr>
        <w:t>потребностей</w:t>
      </w:r>
      <w:r w:rsidRPr="000F3202">
        <w:rPr>
          <w:sz w:val="24"/>
          <w:szCs w:val="24"/>
        </w:rPr>
        <w:t xml:space="preserve"> заказчиками за отчетный </w:t>
      </w:r>
      <w:r w:rsidRPr="00880D4E">
        <w:rPr>
          <w:sz w:val="24"/>
          <w:szCs w:val="24"/>
        </w:rPr>
        <w:t xml:space="preserve">период </w:t>
      </w:r>
      <w:r>
        <w:rPr>
          <w:sz w:val="24"/>
          <w:szCs w:val="24"/>
        </w:rPr>
        <w:t xml:space="preserve">        </w:t>
      </w:r>
      <w:r w:rsidRPr="00880D4E">
        <w:rPr>
          <w:sz w:val="24"/>
          <w:szCs w:val="24"/>
        </w:rPr>
        <w:t>подан</w:t>
      </w:r>
      <w:r>
        <w:rPr>
          <w:sz w:val="24"/>
          <w:szCs w:val="24"/>
        </w:rPr>
        <w:t xml:space="preserve">о </w:t>
      </w:r>
      <w:r w:rsidR="00EA02A7">
        <w:rPr>
          <w:sz w:val="24"/>
          <w:szCs w:val="24"/>
        </w:rPr>
        <w:t>177</w:t>
      </w:r>
      <w:r w:rsidRPr="000F3202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на закупку товаров, работ и услуг </w:t>
      </w:r>
      <w:r w:rsidRPr="000F320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сумму </w:t>
      </w:r>
      <w:r w:rsidR="00EA02A7">
        <w:rPr>
          <w:sz w:val="24"/>
          <w:szCs w:val="24"/>
        </w:rPr>
        <w:t>423,4</w:t>
      </w:r>
      <w:r w:rsidRPr="000F3202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 xml:space="preserve"> (</w:t>
      </w:r>
      <w:r w:rsidR="00EA02A7">
        <w:rPr>
          <w:sz w:val="24"/>
          <w:szCs w:val="24"/>
        </w:rPr>
        <w:t>в 2017</w:t>
      </w:r>
      <w:r w:rsidRPr="00D90C3D">
        <w:rPr>
          <w:sz w:val="24"/>
          <w:szCs w:val="24"/>
        </w:rPr>
        <w:t xml:space="preserve"> году –</w:t>
      </w:r>
      <w:r>
        <w:rPr>
          <w:sz w:val="24"/>
          <w:szCs w:val="24"/>
        </w:rPr>
        <w:t xml:space="preserve">          </w:t>
      </w:r>
      <w:r w:rsidR="00EA02A7">
        <w:rPr>
          <w:sz w:val="24"/>
          <w:szCs w:val="24"/>
        </w:rPr>
        <w:t>84</w:t>
      </w:r>
      <w:r w:rsidRPr="00D90C3D">
        <w:rPr>
          <w:sz w:val="24"/>
          <w:szCs w:val="24"/>
        </w:rPr>
        <w:t xml:space="preserve"> заявк</w:t>
      </w:r>
      <w:r w:rsidR="00EA02A7">
        <w:rPr>
          <w:sz w:val="24"/>
          <w:szCs w:val="24"/>
        </w:rPr>
        <w:t>и</w:t>
      </w:r>
      <w:r w:rsidRPr="00D90C3D">
        <w:rPr>
          <w:sz w:val="24"/>
          <w:szCs w:val="24"/>
        </w:rPr>
        <w:t xml:space="preserve"> на </w:t>
      </w:r>
      <w:r w:rsidR="00EA02A7">
        <w:rPr>
          <w:sz w:val="24"/>
          <w:szCs w:val="24"/>
        </w:rPr>
        <w:t>398,5</w:t>
      </w:r>
      <w:r w:rsidRPr="00D90C3D">
        <w:rPr>
          <w:sz w:val="24"/>
          <w:szCs w:val="24"/>
        </w:rPr>
        <w:t xml:space="preserve"> млн. рублей соответственно</w:t>
      </w:r>
      <w:r>
        <w:rPr>
          <w:sz w:val="24"/>
          <w:szCs w:val="24"/>
        </w:rPr>
        <w:t>)</w:t>
      </w:r>
      <w:r w:rsidRPr="000F3202">
        <w:rPr>
          <w:sz w:val="24"/>
          <w:szCs w:val="24"/>
        </w:rPr>
        <w:t>.</w:t>
      </w:r>
    </w:p>
    <w:p w:rsidR="00893824" w:rsidRDefault="003331B6" w:rsidP="00A74C6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EA02A7">
        <w:rPr>
          <w:sz w:val="24"/>
          <w:szCs w:val="24"/>
        </w:rPr>
        <w:t>12</w:t>
      </w:r>
      <w:r w:rsidRPr="000F3202">
        <w:rPr>
          <w:sz w:val="24"/>
          <w:szCs w:val="24"/>
        </w:rPr>
        <w:t xml:space="preserve"> заяв</w:t>
      </w:r>
      <w:r w:rsidR="00A74C62">
        <w:rPr>
          <w:sz w:val="24"/>
          <w:szCs w:val="24"/>
        </w:rPr>
        <w:t xml:space="preserve">ок на сумму </w:t>
      </w:r>
      <w:r w:rsidR="00EA02A7">
        <w:rPr>
          <w:sz w:val="24"/>
          <w:szCs w:val="24"/>
        </w:rPr>
        <w:t>6,4</w:t>
      </w:r>
      <w:r>
        <w:rPr>
          <w:sz w:val="24"/>
          <w:szCs w:val="24"/>
        </w:rPr>
        <w:t xml:space="preserve"> млн. рублей. </w:t>
      </w:r>
      <w:r w:rsidR="00A74C62">
        <w:rPr>
          <w:sz w:val="24"/>
          <w:szCs w:val="24"/>
        </w:rPr>
        <w:t xml:space="preserve">    </w:t>
      </w:r>
      <w:r w:rsidR="00EA02A7">
        <w:rPr>
          <w:sz w:val="24"/>
          <w:szCs w:val="24"/>
        </w:rPr>
        <w:t>Процедуры не завершены.</w:t>
      </w:r>
    </w:p>
    <w:p w:rsidR="00C07121" w:rsidRPr="003848AE" w:rsidRDefault="00C07121" w:rsidP="00A74C6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146806" w:rsidRDefault="00146806" w:rsidP="0014680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C70AC6">
        <w:rPr>
          <w:b/>
          <w:sz w:val="24"/>
          <w:szCs w:val="24"/>
        </w:rPr>
        <w:t>Демография</w:t>
      </w:r>
    </w:p>
    <w:p w:rsidR="00570AA1" w:rsidRDefault="00146806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городе родилось </w:t>
      </w:r>
      <w:r w:rsidR="00EE1BFA">
        <w:rPr>
          <w:sz w:val="24"/>
          <w:szCs w:val="24"/>
        </w:rPr>
        <w:t>633 человека (в январе 2017 года</w:t>
      </w:r>
      <w:r>
        <w:rPr>
          <w:sz w:val="24"/>
          <w:szCs w:val="24"/>
        </w:rPr>
        <w:t xml:space="preserve"> –</w:t>
      </w:r>
      <w:r w:rsidR="00EE1BFA">
        <w:rPr>
          <w:sz w:val="24"/>
          <w:szCs w:val="24"/>
        </w:rPr>
        <w:t xml:space="preserve"> 676  </w:t>
      </w:r>
      <w:r>
        <w:rPr>
          <w:sz w:val="24"/>
          <w:szCs w:val="24"/>
        </w:rPr>
        <w:t xml:space="preserve">человек), умерло </w:t>
      </w:r>
      <w:r w:rsidR="00EE1BFA">
        <w:rPr>
          <w:sz w:val="24"/>
          <w:szCs w:val="24"/>
        </w:rPr>
        <w:t>738</w:t>
      </w:r>
      <w:r w:rsidR="007F4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 </w:t>
      </w:r>
      <w:r w:rsidR="00EE1BFA">
        <w:rPr>
          <w:sz w:val="24"/>
          <w:szCs w:val="24"/>
        </w:rPr>
        <w:t xml:space="preserve">    (767 </w:t>
      </w:r>
      <w:r w:rsidR="007F42A2">
        <w:rPr>
          <w:sz w:val="24"/>
          <w:szCs w:val="24"/>
        </w:rPr>
        <w:t>человек</w:t>
      </w:r>
      <w:r w:rsidR="003848AE">
        <w:rPr>
          <w:sz w:val="24"/>
          <w:szCs w:val="24"/>
        </w:rPr>
        <w:t xml:space="preserve"> соответственно), е</w:t>
      </w:r>
      <w:r w:rsidR="00570AA1">
        <w:rPr>
          <w:sz w:val="24"/>
          <w:szCs w:val="24"/>
        </w:rPr>
        <w:t xml:space="preserve">стественная убыль </w:t>
      </w:r>
      <w:r w:rsidR="00570AA1" w:rsidRPr="0004443A">
        <w:rPr>
          <w:sz w:val="24"/>
          <w:szCs w:val="24"/>
        </w:rPr>
        <w:t xml:space="preserve">населения </w:t>
      </w:r>
      <w:r w:rsidR="00570AA1">
        <w:rPr>
          <w:sz w:val="24"/>
          <w:szCs w:val="24"/>
        </w:rPr>
        <w:t>составила 105 человек (91 человек</w:t>
      </w:r>
      <w:r w:rsidR="003848AE">
        <w:rPr>
          <w:sz w:val="24"/>
          <w:szCs w:val="24"/>
        </w:rPr>
        <w:t xml:space="preserve"> соответственно). К</w:t>
      </w:r>
      <w:r w:rsidR="00570AA1">
        <w:rPr>
          <w:sz w:val="24"/>
          <w:szCs w:val="24"/>
        </w:rPr>
        <w:t>оэффициент естественной убыли в расчете на 1000 человек населения –                    1,8 промилле (</w:t>
      </w:r>
      <w:r w:rsidR="003848AE">
        <w:rPr>
          <w:sz w:val="24"/>
          <w:szCs w:val="24"/>
        </w:rPr>
        <w:t>за январь 2017 года</w:t>
      </w:r>
      <w:r w:rsidR="00570AA1">
        <w:rPr>
          <w:sz w:val="24"/>
          <w:szCs w:val="24"/>
        </w:rPr>
        <w:t xml:space="preserve"> – 1,5</w:t>
      </w:r>
      <w:r w:rsidR="00570AA1" w:rsidRPr="00DF530F">
        <w:rPr>
          <w:sz w:val="24"/>
          <w:szCs w:val="24"/>
        </w:rPr>
        <w:t xml:space="preserve"> </w:t>
      </w:r>
      <w:r w:rsidR="00570AA1">
        <w:rPr>
          <w:sz w:val="24"/>
          <w:szCs w:val="24"/>
        </w:rPr>
        <w:t>промилле).</w:t>
      </w:r>
    </w:p>
    <w:p w:rsidR="00570AA1" w:rsidRP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BB26A9" w:rsidRDefault="00BB26A9" w:rsidP="00D85863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7429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45E1" w:rsidRPr="008A7999" w:rsidRDefault="00DF45E1" w:rsidP="00A74C62">
      <w:pPr>
        <w:pStyle w:val="ab"/>
        <w:tabs>
          <w:tab w:val="left" w:pos="1512"/>
        </w:tabs>
        <w:jc w:val="center"/>
        <w:rPr>
          <w:b/>
          <w:bCs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</w:rPr>
        <w:t>Доходы</w:t>
      </w:r>
      <w:r w:rsidR="004A317D" w:rsidRPr="00FA3AF0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83D81" w:rsidRPr="008F0F03">
        <w:rPr>
          <w:sz w:val="24"/>
          <w:szCs w:val="24"/>
        </w:rPr>
        <w:t>-</w:t>
      </w:r>
      <w:r w:rsidR="00FA3AF0">
        <w:rPr>
          <w:sz w:val="24"/>
          <w:szCs w:val="24"/>
        </w:rPr>
        <w:t>дека</w:t>
      </w:r>
      <w:r w:rsidR="009720D3">
        <w:rPr>
          <w:sz w:val="24"/>
          <w:szCs w:val="24"/>
        </w:rPr>
        <w:t>брь</w:t>
      </w:r>
      <w:r w:rsidR="00CE0D87" w:rsidRPr="001A6745">
        <w:rPr>
          <w:color w:val="FF0000"/>
          <w:sz w:val="24"/>
          <w:szCs w:val="24"/>
        </w:rPr>
        <w:t xml:space="preserve"> </w:t>
      </w:r>
      <w:r w:rsidR="00F601EE" w:rsidRPr="0001009F">
        <w:rPr>
          <w:sz w:val="24"/>
          <w:szCs w:val="24"/>
        </w:rPr>
        <w:t>2017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2A3AB2">
        <w:rPr>
          <w:sz w:val="24"/>
          <w:szCs w:val="24"/>
        </w:rPr>
        <w:t>7</w:t>
      </w:r>
      <w:r w:rsidRPr="008A4987">
        <w:rPr>
          <w:sz w:val="24"/>
          <w:szCs w:val="24"/>
        </w:rPr>
        <w:t xml:space="preserve">% к </w:t>
      </w:r>
      <w:r w:rsidR="005F3CAC" w:rsidRPr="008A4987">
        <w:rPr>
          <w:sz w:val="24"/>
          <w:szCs w:val="24"/>
        </w:rPr>
        <w:t>201</w:t>
      </w:r>
      <w:r w:rsidR="00F601EE" w:rsidRPr="008A4987">
        <w:rPr>
          <w:sz w:val="24"/>
          <w:szCs w:val="24"/>
        </w:rPr>
        <w:t>6</w:t>
      </w:r>
      <w:r w:rsidR="005F3CAC" w:rsidRPr="008A4987">
        <w:rPr>
          <w:sz w:val="24"/>
          <w:szCs w:val="24"/>
        </w:rPr>
        <w:t xml:space="preserve"> году</w:t>
      </w:r>
      <w:r w:rsidRPr="008A4987">
        <w:rPr>
          <w:sz w:val="24"/>
          <w:szCs w:val="24"/>
        </w:rPr>
        <w:t xml:space="preserve"> и составила </w:t>
      </w:r>
      <w:r w:rsidR="00FA3AF0">
        <w:rPr>
          <w:sz w:val="24"/>
          <w:szCs w:val="24"/>
        </w:rPr>
        <w:t>31151</w:t>
      </w:r>
      <w:r w:rsidR="00553629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FA3AF0">
        <w:rPr>
          <w:sz w:val="24"/>
          <w:szCs w:val="24"/>
        </w:rPr>
        <w:t>ь</w:t>
      </w:r>
      <w:r w:rsidRPr="008A4987">
        <w:rPr>
          <w:sz w:val="24"/>
          <w:szCs w:val="24"/>
        </w:rPr>
        <w:t>.</w:t>
      </w:r>
    </w:p>
    <w:p w:rsidR="00C07121" w:rsidRDefault="00C53B80" w:rsidP="005B4A2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FA3AF0">
        <w:rPr>
          <w:sz w:val="24"/>
          <w:szCs w:val="24"/>
        </w:rPr>
        <w:t>02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5B4A21">
        <w:rPr>
          <w:sz w:val="24"/>
          <w:szCs w:val="24"/>
        </w:rPr>
        <w:t>6,3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254 работниками </w:t>
      </w:r>
      <w:r w:rsidRPr="00FF06C2">
        <w:rPr>
          <w:sz w:val="24"/>
          <w:szCs w:val="24"/>
        </w:rPr>
        <w:t xml:space="preserve">в </w:t>
      </w:r>
      <w:r w:rsidR="002A3AB2">
        <w:rPr>
          <w:sz w:val="24"/>
          <w:szCs w:val="24"/>
        </w:rPr>
        <w:t>дву</w:t>
      </w:r>
      <w:r w:rsidR="00D20F40">
        <w:rPr>
          <w:sz w:val="24"/>
          <w:szCs w:val="24"/>
        </w:rPr>
        <w:t>х организациях города</w:t>
      </w:r>
      <w:r w:rsidR="00EC7A14">
        <w:rPr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(ОАО «ПромСтройМеталлоКонструкция»</w:t>
      </w:r>
      <w:r w:rsidR="00EC7A14">
        <w:rPr>
          <w:spacing w:val="-4"/>
          <w:sz w:val="24"/>
          <w:szCs w:val="24"/>
        </w:rPr>
        <w:t xml:space="preserve">, </w:t>
      </w:r>
      <w:r w:rsidR="00EC7A14" w:rsidRPr="00481B74">
        <w:rPr>
          <w:spacing w:val="-4"/>
          <w:sz w:val="24"/>
          <w:szCs w:val="24"/>
        </w:rPr>
        <w:t>ФГУП «Овощевод»)</w:t>
      </w:r>
      <w:r w:rsidR="00481B74">
        <w:rPr>
          <w:sz w:val="24"/>
          <w:szCs w:val="24"/>
        </w:rPr>
        <w:t xml:space="preserve">, </w:t>
      </w:r>
      <w:r w:rsidR="00951581">
        <w:rPr>
          <w:sz w:val="24"/>
          <w:szCs w:val="24"/>
        </w:rPr>
        <w:t xml:space="preserve">признанных </w:t>
      </w:r>
      <w:r w:rsidR="009D73C8">
        <w:rPr>
          <w:sz w:val="24"/>
          <w:szCs w:val="24"/>
        </w:rPr>
        <w:t>банкротами</w:t>
      </w:r>
      <w:r w:rsidRPr="00FF06C2">
        <w:rPr>
          <w:sz w:val="24"/>
          <w:szCs w:val="24"/>
        </w:rPr>
        <w:t>.</w:t>
      </w:r>
    </w:p>
    <w:p w:rsidR="00BF02A7" w:rsidRPr="00BF02A7" w:rsidRDefault="00BF02A7" w:rsidP="005B4A21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D85863" w:rsidRDefault="00571D88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7620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E26C25">
        <w:rPr>
          <w:b/>
          <w:sz w:val="24"/>
          <w:szCs w:val="24"/>
        </w:rPr>
        <w:lastRenderedPageBreak/>
        <w:t>Цены</w:t>
      </w:r>
    </w:p>
    <w:p w:rsidR="003331B6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B2D74">
        <w:rPr>
          <w:sz w:val="24"/>
          <w:szCs w:val="24"/>
        </w:rPr>
        <w:t>янва</w:t>
      </w:r>
      <w:r>
        <w:rPr>
          <w:sz w:val="24"/>
          <w:szCs w:val="24"/>
        </w:rPr>
        <w:t xml:space="preserve">ре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зафиксированы </w:t>
      </w:r>
      <w:r w:rsidR="001B2D74">
        <w:rPr>
          <w:sz w:val="24"/>
          <w:szCs w:val="24"/>
        </w:rPr>
        <w:t>минимальные цены на 6</w:t>
      </w:r>
      <w:r w:rsidRPr="003B210F">
        <w:rPr>
          <w:sz w:val="24"/>
          <w:szCs w:val="24"/>
        </w:rPr>
        <w:t xml:space="preserve"> из 24 социально значимых продуктов питания, в рублях:</w:t>
      </w:r>
      <w:r w:rsidRPr="003B0B8A">
        <w:rPr>
          <w:sz w:val="24"/>
          <w:szCs w:val="24"/>
        </w:rPr>
        <w:t xml:space="preserve"> </w:t>
      </w:r>
    </w:p>
    <w:p w:rsidR="003331B6" w:rsidRPr="003B0B8A" w:rsidRDefault="003331B6" w:rsidP="003331B6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281042" w:rsidRPr="00EA1506" w:rsidTr="001561A8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398,49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460,94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388,21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461,19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392,67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392,82</w:t>
            </w:r>
          </w:p>
        </w:tc>
      </w:tr>
      <w:tr w:rsidR="00281042" w:rsidRPr="00EA1506" w:rsidTr="001561A8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2" w:rsidRPr="005713F1" w:rsidRDefault="002810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283,33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255,69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261,15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236,07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282,23</w:t>
            </w:r>
          </w:p>
        </w:tc>
      </w:tr>
      <w:tr w:rsidR="00281042" w:rsidRPr="00EA1506" w:rsidTr="001561A8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314,84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403,18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349,87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363,11</w:t>
            </w:r>
          </w:p>
        </w:tc>
      </w:tr>
      <w:tr w:rsidR="00281042" w:rsidRPr="00EA1506" w:rsidTr="001561A8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123,11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154,15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130,02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128,36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126,98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131,33</w:t>
            </w:r>
          </w:p>
        </w:tc>
      </w:tr>
      <w:tr w:rsidR="00281042" w:rsidRPr="00EA1506" w:rsidTr="001561A8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мороженная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138,07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132,40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126,27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182,59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195,38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135,75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132,11</w:t>
            </w:r>
          </w:p>
        </w:tc>
      </w:tr>
      <w:tr w:rsidR="00281042" w:rsidRPr="00EA1506" w:rsidTr="001561A8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483,08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473,03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518,05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527,54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461,64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386,06</w:t>
            </w:r>
          </w:p>
        </w:tc>
      </w:tr>
      <w:tr w:rsidR="00281042" w:rsidRPr="00EA1506" w:rsidTr="00281042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97,12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97,87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97,26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97,05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92,51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107,80</w:t>
            </w:r>
          </w:p>
        </w:tc>
      </w:tr>
      <w:tr w:rsidR="00281042" w:rsidRPr="00EA1506" w:rsidTr="001561A8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49,88</w:t>
            </w:r>
          </w:p>
        </w:tc>
      </w:tr>
      <w:tr w:rsidR="00281042" w:rsidRPr="00EA1506" w:rsidTr="001561A8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52,15</w:t>
            </w:r>
          </w:p>
        </w:tc>
      </w:tr>
      <w:tr w:rsidR="00281042" w:rsidRPr="00EA1506" w:rsidTr="001561A8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41,38</w:t>
            </w:r>
          </w:p>
        </w:tc>
      </w:tr>
      <w:tr w:rsidR="00281042" w:rsidRPr="00EA1506" w:rsidTr="001561A8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603,30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526,90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578,24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658,60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876,97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517,17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594,09</w:t>
            </w:r>
          </w:p>
        </w:tc>
      </w:tr>
      <w:tr w:rsidR="00281042" w:rsidRPr="00EA1506" w:rsidTr="001561A8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12,45</w:t>
            </w:r>
          </w:p>
        </w:tc>
      </w:tr>
      <w:tr w:rsidR="00281042" w:rsidRPr="00EA1506" w:rsidTr="001561A8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27,66</w:t>
            </w:r>
          </w:p>
        </w:tc>
      </w:tr>
      <w:tr w:rsidR="00281042" w:rsidRPr="00EA1506" w:rsidTr="001561A8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67,12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67,51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48,19</w:t>
            </w:r>
          </w:p>
        </w:tc>
      </w:tr>
      <w:tr w:rsidR="00281042" w:rsidRPr="00EA1506" w:rsidTr="001561A8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Хлеб и булочные изделия из</w:t>
            </w: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5713F1">
              <w:rPr>
                <w:rFonts w:eastAsia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пшеничной муки</w:t>
            </w: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40,58</w:t>
            </w:r>
          </w:p>
        </w:tc>
      </w:tr>
      <w:tr w:rsidR="00281042" w:rsidRPr="00EA1506" w:rsidTr="001561A8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64,87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64,09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63,14</w:t>
            </w:r>
          </w:p>
        </w:tc>
      </w:tr>
      <w:tr w:rsidR="00281042" w:rsidRPr="00EA1506" w:rsidTr="001561A8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30,63</w:t>
            </w:r>
          </w:p>
        </w:tc>
      </w:tr>
      <w:tr w:rsidR="00281042" w:rsidRPr="00EA1506" w:rsidTr="001561A8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46,64</w:t>
            </w:r>
          </w:p>
        </w:tc>
      </w:tr>
      <w:tr w:rsidR="00281042" w:rsidRPr="00EA1506" w:rsidTr="001561A8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48,27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59,77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69,40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46,26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55,96</w:t>
            </w:r>
          </w:p>
        </w:tc>
      </w:tr>
      <w:tr w:rsidR="00281042" w:rsidRPr="00EA1506" w:rsidTr="001561A8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22,30</w:t>
            </w:r>
          </w:p>
        </w:tc>
      </w:tr>
      <w:tr w:rsidR="00281042" w:rsidRPr="00EA1506" w:rsidTr="001561A8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17,10</w:t>
            </w:r>
          </w:p>
        </w:tc>
      </w:tr>
      <w:tr w:rsidR="00281042" w:rsidRPr="00EA1506" w:rsidTr="001561A8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25,92</w:t>
            </w:r>
          </w:p>
        </w:tc>
      </w:tr>
      <w:tr w:rsidR="00281042" w:rsidRPr="00EA1506" w:rsidTr="001561A8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31,64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28,76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31,92</w:t>
            </w:r>
          </w:p>
        </w:tc>
      </w:tr>
      <w:tr w:rsidR="00281042" w:rsidRPr="006352AB" w:rsidTr="00281042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42" w:rsidRPr="005713F1" w:rsidRDefault="002810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98,22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101,83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115,74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sz w:val="20"/>
                <w:szCs w:val="20"/>
              </w:rPr>
            </w:pPr>
            <w:r w:rsidRPr="00281042">
              <w:rPr>
                <w:bCs/>
                <w:sz w:val="20"/>
                <w:szCs w:val="20"/>
              </w:rPr>
              <w:t>105,07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89,58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42" w:rsidRPr="00281042" w:rsidRDefault="00281042" w:rsidP="002810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1042">
              <w:rPr>
                <w:bCs/>
                <w:color w:val="000000"/>
                <w:sz w:val="20"/>
                <w:szCs w:val="20"/>
              </w:rPr>
              <w:t>114,02</w:t>
            </w:r>
          </w:p>
        </w:tc>
      </w:tr>
    </w:tbl>
    <w:tbl>
      <w:tblPr>
        <w:tblStyle w:val="a5"/>
        <w:tblW w:w="0" w:type="auto"/>
        <w:tblInd w:w="2235" w:type="dxa"/>
        <w:tblLayout w:type="fixed"/>
        <w:tblLook w:val="04A0"/>
      </w:tblPr>
      <w:tblGrid>
        <w:gridCol w:w="425"/>
        <w:gridCol w:w="2835"/>
        <w:gridCol w:w="425"/>
        <w:gridCol w:w="4394"/>
      </w:tblGrid>
      <w:tr w:rsidR="003331B6" w:rsidRPr="00577401" w:rsidTr="003331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331B6" w:rsidRPr="00577401" w:rsidRDefault="003331B6" w:rsidP="003331B6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</w:tr>
    </w:tbl>
    <w:p w:rsidR="003331B6" w:rsidRDefault="003331B6" w:rsidP="003331B6">
      <w:pPr>
        <w:tabs>
          <w:tab w:val="left" w:pos="1512"/>
        </w:tabs>
        <w:ind w:right="-1" w:firstLine="709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  <w:r>
        <w:rPr>
          <w:rFonts w:eastAsia="Times New Roman"/>
          <w:sz w:val="24"/>
          <w:szCs w:val="24"/>
          <w:lang w:eastAsia="ru-RU"/>
        </w:rPr>
        <w:t>, в рублях: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695566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7584,3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8227,24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  <w:highlight w:val="green"/>
              </w:rPr>
            </w:pPr>
            <w:r>
              <w:rPr>
                <w:color w:val="000000"/>
                <w:spacing w:val="-8"/>
                <w:sz w:val="20"/>
                <w:szCs w:val="20"/>
                <w:highlight w:val="green"/>
              </w:rPr>
              <w:t>7193,91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7608,37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8549,52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7958,75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7877,18</w:t>
            </w:r>
          </w:p>
        </w:tc>
      </w:tr>
      <w:tr w:rsidR="004A23C1" w:rsidRPr="005713F1" w:rsidTr="00895348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5713F1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Pr="005713F1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218,18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4A23C1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175,81</w:t>
            </w:r>
          </w:p>
        </w:tc>
      </w:tr>
      <w:tr w:rsidR="004A23C1" w:rsidRPr="005713F1" w:rsidTr="003331B6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23C1" w:rsidRPr="005713F1" w:rsidRDefault="004A23C1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23C1" w:rsidRPr="005713F1" w:rsidRDefault="004A23C1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23C1" w:rsidRPr="005713F1" w:rsidRDefault="004A23C1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297,91</w:t>
            </w:r>
          </w:p>
        </w:tc>
      </w:tr>
      <w:tr w:rsidR="004A23C1" w:rsidRPr="005713F1" w:rsidTr="00895348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466,11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531,05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4A23C1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400,03</w:t>
            </w:r>
          </w:p>
        </w:tc>
      </w:tr>
      <w:tr w:rsidR="004A23C1" w:rsidRPr="005713F1" w:rsidTr="003331B6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8119,02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9160,98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8245,8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A23C1" w:rsidRPr="005713F1" w:rsidRDefault="004A23C1" w:rsidP="00BF42E4">
            <w:pPr>
              <w:ind w:left="-108" w:righ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9952,61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4A23C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7610,92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C1" w:rsidRPr="005713F1" w:rsidRDefault="004A23C1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8644,59</w:t>
            </w:r>
          </w:p>
        </w:tc>
      </w:tr>
      <w:tr w:rsidR="003331B6" w:rsidRPr="005713F1" w:rsidTr="003331B6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86A1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2861,12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86A1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2081,70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1118,52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86A1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1827,02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3150</w:t>
            </w:r>
            <w:r w:rsidR="00AD4255">
              <w:rPr>
                <w:color w:val="000000"/>
                <w:spacing w:val="-8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2892,17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3020,72</w:t>
            </w:r>
          </w:p>
        </w:tc>
      </w:tr>
      <w:tr w:rsidR="003331B6" w:rsidRPr="005713F1" w:rsidTr="00BF42E4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86A1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86A1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886A1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1404,23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788,52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1178,38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85640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1031,14</w:t>
            </w:r>
          </w:p>
        </w:tc>
      </w:tr>
      <w:tr w:rsidR="003331B6" w:rsidRPr="005713F1" w:rsidTr="00886A13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F82796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9557F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57F4" w:rsidP="00DD6FB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F8279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2009A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89534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89534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41,67</w:t>
            </w:r>
          </w:p>
        </w:tc>
      </w:tr>
      <w:tr w:rsidR="003331B6" w:rsidRPr="005713F1" w:rsidTr="00886A13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4747FB" w:rsidRDefault="003331B6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 xml:space="preserve">Бензин автомобильный марки АИ-95, </w:t>
            </w:r>
            <w:r w:rsidR="00895348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4747FB">
              <w:rPr>
                <w:color w:val="000000"/>
                <w:spacing w:val="-6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F82796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9557F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BF42E4" w:rsidRDefault="009557F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DF530F" w:rsidRDefault="00F82796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DF530F" w:rsidRDefault="002009A5" w:rsidP="00DD6FBE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39,8</w:t>
            </w:r>
            <w:r w:rsidR="00886A13" w:rsidRPr="00DF530F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DF530F" w:rsidRDefault="00895348" w:rsidP="000A40B2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DF530F" w:rsidRDefault="00895348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38,78</w:t>
            </w:r>
          </w:p>
        </w:tc>
      </w:tr>
      <w:tr w:rsidR="003331B6" w:rsidRPr="005713F1" w:rsidTr="00886A13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895348" w:rsidP="00895348">
            <w:pPr>
              <w:ind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3331B6" w:rsidRPr="005713F1">
              <w:rPr>
                <w:color w:val="000000"/>
                <w:sz w:val="20"/>
                <w:szCs w:val="20"/>
              </w:rPr>
              <w:t>АИ-92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3331B6" w:rsidRPr="005713F1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F8279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9557F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9557F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DF530F" w:rsidRDefault="00F82796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DF530F" w:rsidRDefault="002009A5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36,8</w:t>
            </w:r>
            <w:r w:rsidR="00886A13" w:rsidRPr="00DF530F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DF530F" w:rsidRDefault="00895348" w:rsidP="000A40B2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36,9</w:t>
            </w:r>
            <w:r w:rsidR="00886A13" w:rsidRPr="00DF530F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DF530F" w:rsidRDefault="00895348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DF530F">
              <w:rPr>
                <w:spacing w:val="-8"/>
                <w:sz w:val="20"/>
                <w:szCs w:val="20"/>
              </w:rPr>
              <w:t>36,71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3331B6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CC6D4C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C6D4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CC6D4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C6D4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C6D4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C6D4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C6D4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7915EF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жилье в муниципаль</w:t>
            </w:r>
            <w:r w:rsidRPr="005713F1">
              <w:rPr>
                <w:color w:val="000000"/>
                <w:sz w:val="20"/>
                <w:szCs w:val="20"/>
              </w:rPr>
              <w:t>ном и 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713F1">
              <w:rPr>
                <w:color w:val="000000"/>
                <w:sz w:val="20"/>
                <w:szCs w:val="20"/>
              </w:rPr>
              <w:t>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25,32</w:t>
            </w:r>
          </w:p>
        </w:tc>
      </w:tr>
      <w:tr w:rsidR="003331B6" w:rsidRPr="005713F1" w:rsidTr="003331B6">
        <w:trPr>
          <w:trHeight w:val="359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D01FC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3331B6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кап.</w:t>
            </w:r>
            <w:r w:rsidRPr="005713F1">
              <w:rPr>
                <w:color w:val="000000"/>
                <w:sz w:val="20"/>
                <w:szCs w:val="20"/>
              </w:rPr>
              <w:t xml:space="preserve">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01FC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3331B6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1230,88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703,38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01FC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1426,82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1590,46</w:t>
            </w:r>
          </w:p>
        </w:tc>
      </w:tr>
      <w:tr w:rsidR="003331B6" w:rsidRPr="005713F1" w:rsidTr="003331B6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01FC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63,29</w:t>
            </w:r>
          </w:p>
        </w:tc>
      </w:tr>
      <w:tr w:rsidR="003331B6" w:rsidRPr="005713F1" w:rsidTr="003331B6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01FC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105,33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5713F1">
              <w:rPr>
                <w:sz w:val="20"/>
                <w:szCs w:val="20"/>
              </w:rPr>
              <w:t>100 кВт.ч, в квартирах</w:t>
            </w:r>
            <w:r w:rsidRPr="005713F1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3331B6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01FC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325,00</w:t>
            </w:r>
          </w:p>
        </w:tc>
      </w:tr>
      <w:tr w:rsidR="003331B6" w:rsidRPr="005713F1" w:rsidTr="003331B6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95120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C95CB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D01FC7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AD4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228,00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966FDB">
      <w:headerReference w:type="default" r:id="rId16"/>
      <w:pgSz w:w="11906" w:h="16838"/>
      <w:pgMar w:top="964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45" w:rsidRDefault="00986B45" w:rsidP="0091736E">
      <w:r>
        <w:separator/>
      </w:r>
    </w:p>
  </w:endnote>
  <w:endnote w:type="continuationSeparator" w:id="1">
    <w:p w:rsidR="00986B45" w:rsidRDefault="00986B45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45" w:rsidRDefault="00986B45" w:rsidP="0091736E">
      <w:r>
        <w:separator/>
      </w:r>
    </w:p>
  </w:footnote>
  <w:footnote w:type="continuationSeparator" w:id="1">
    <w:p w:rsidR="00986B45" w:rsidRDefault="00986B45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986B45" w:rsidRPr="00C00C70" w:rsidRDefault="00986B45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781422">
          <w:rPr>
            <w:noProof/>
            <w:sz w:val="24"/>
            <w:szCs w:val="24"/>
          </w:rPr>
          <w:t>3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1334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4742"/>
    <w:rsid w:val="0001009F"/>
    <w:rsid w:val="00010516"/>
    <w:rsid w:val="00012F33"/>
    <w:rsid w:val="00013EAE"/>
    <w:rsid w:val="00015D90"/>
    <w:rsid w:val="00020A3A"/>
    <w:rsid w:val="00022C96"/>
    <w:rsid w:val="0002421D"/>
    <w:rsid w:val="000279E3"/>
    <w:rsid w:val="00030131"/>
    <w:rsid w:val="000310B0"/>
    <w:rsid w:val="0003228A"/>
    <w:rsid w:val="00034128"/>
    <w:rsid w:val="00034F3E"/>
    <w:rsid w:val="000358BD"/>
    <w:rsid w:val="00036585"/>
    <w:rsid w:val="00037664"/>
    <w:rsid w:val="00046406"/>
    <w:rsid w:val="0004794C"/>
    <w:rsid w:val="00050CA0"/>
    <w:rsid w:val="00051A30"/>
    <w:rsid w:val="00055821"/>
    <w:rsid w:val="00055D73"/>
    <w:rsid w:val="00055D79"/>
    <w:rsid w:val="00056F2D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1FA3"/>
    <w:rsid w:val="0007203C"/>
    <w:rsid w:val="0007412A"/>
    <w:rsid w:val="00075716"/>
    <w:rsid w:val="000757CD"/>
    <w:rsid w:val="00076DE3"/>
    <w:rsid w:val="000773B3"/>
    <w:rsid w:val="00081236"/>
    <w:rsid w:val="00084E29"/>
    <w:rsid w:val="00084FB9"/>
    <w:rsid w:val="00085386"/>
    <w:rsid w:val="00090885"/>
    <w:rsid w:val="00090AC9"/>
    <w:rsid w:val="00091754"/>
    <w:rsid w:val="000920E4"/>
    <w:rsid w:val="00092EA1"/>
    <w:rsid w:val="00092FDF"/>
    <w:rsid w:val="00095D0A"/>
    <w:rsid w:val="00097E6B"/>
    <w:rsid w:val="000A1AFE"/>
    <w:rsid w:val="000A40B2"/>
    <w:rsid w:val="000A79D3"/>
    <w:rsid w:val="000B0FC0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4061"/>
    <w:rsid w:val="000C5231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3BBD"/>
    <w:rsid w:val="000E472C"/>
    <w:rsid w:val="000E5659"/>
    <w:rsid w:val="000E62F6"/>
    <w:rsid w:val="000E67A7"/>
    <w:rsid w:val="000F1246"/>
    <w:rsid w:val="000F2224"/>
    <w:rsid w:val="000F3202"/>
    <w:rsid w:val="000F4AB4"/>
    <w:rsid w:val="000F4E05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52DE"/>
    <w:rsid w:val="001179A2"/>
    <w:rsid w:val="00122BCD"/>
    <w:rsid w:val="00123207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52C3"/>
    <w:rsid w:val="00186625"/>
    <w:rsid w:val="0018665A"/>
    <w:rsid w:val="0019199E"/>
    <w:rsid w:val="001935DF"/>
    <w:rsid w:val="00197E8E"/>
    <w:rsid w:val="001A0FEB"/>
    <w:rsid w:val="001A1F11"/>
    <w:rsid w:val="001A3619"/>
    <w:rsid w:val="001A6745"/>
    <w:rsid w:val="001B175F"/>
    <w:rsid w:val="001B1BC9"/>
    <w:rsid w:val="001B2307"/>
    <w:rsid w:val="001B244A"/>
    <w:rsid w:val="001B2D74"/>
    <w:rsid w:val="001B3080"/>
    <w:rsid w:val="001B6507"/>
    <w:rsid w:val="001C1910"/>
    <w:rsid w:val="001C33B1"/>
    <w:rsid w:val="001C4944"/>
    <w:rsid w:val="001C61FC"/>
    <w:rsid w:val="001C6AB1"/>
    <w:rsid w:val="001C7681"/>
    <w:rsid w:val="001D647A"/>
    <w:rsid w:val="001D711C"/>
    <w:rsid w:val="001E260C"/>
    <w:rsid w:val="001E32D1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36E01"/>
    <w:rsid w:val="002400AF"/>
    <w:rsid w:val="002417CE"/>
    <w:rsid w:val="0024273A"/>
    <w:rsid w:val="0024383E"/>
    <w:rsid w:val="00243AFA"/>
    <w:rsid w:val="002452BA"/>
    <w:rsid w:val="00245646"/>
    <w:rsid w:val="002457A3"/>
    <w:rsid w:val="0025357E"/>
    <w:rsid w:val="002556DA"/>
    <w:rsid w:val="002559AE"/>
    <w:rsid w:val="00256342"/>
    <w:rsid w:val="0025635A"/>
    <w:rsid w:val="00257C26"/>
    <w:rsid w:val="002619D8"/>
    <w:rsid w:val="00263603"/>
    <w:rsid w:val="002648C1"/>
    <w:rsid w:val="0026590E"/>
    <w:rsid w:val="002660B9"/>
    <w:rsid w:val="00266B40"/>
    <w:rsid w:val="00266E0E"/>
    <w:rsid w:val="00267FC0"/>
    <w:rsid w:val="00271776"/>
    <w:rsid w:val="0027273F"/>
    <w:rsid w:val="00274336"/>
    <w:rsid w:val="0027600E"/>
    <w:rsid w:val="00277DA9"/>
    <w:rsid w:val="00281042"/>
    <w:rsid w:val="00281675"/>
    <w:rsid w:val="00282F10"/>
    <w:rsid w:val="00290238"/>
    <w:rsid w:val="002906C1"/>
    <w:rsid w:val="00290E8D"/>
    <w:rsid w:val="00292183"/>
    <w:rsid w:val="00292D17"/>
    <w:rsid w:val="00294578"/>
    <w:rsid w:val="00294E24"/>
    <w:rsid w:val="0029628A"/>
    <w:rsid w:val="002A0F07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E70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D8C"/>
    <w:rsid w:val="00327A75"/>
    <w:rsid w:val="00332484"/>
    <w:rsid w:val="00332809"/>
    <w:rsid w:val="003331B6"/>
    <w:rsid w:val="00334622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C88"/>
    <w:rsid w:val="003607EA"/>
    <w:rsid w:val="00360D4F"/>
    <w:rsid w:val="00361897"/>
    <w:rsid w:val="00362885"/>
    <w:rsid w:val="00364358"/>
    <w:rsid w:val="0036695B"/>
    <w:rsid w:val="00367CB4"/>
    <w:rsid w:val="003725C0"/>
    <w:rsid w:val="00372D9C"/>
    <w:rsid w:val="003734E7"/>
    <w:rsid w:val="00374DF7"/>
    <w:rsid w:val="00375561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5176"/>
    <w:rsid w:val="00397FD3"/>
    <w:rsid w:val="003A1564"/>
    <w:rsid w:val="003A25DE"/>
    <w:rsid w:val="003A45AF"/>
    <w:rsid w:val="003A657C"/>
    <w:rsid w:val="003A6A3F"/>
    <w:rsid w:val="003B011C"/>
    <w:rsid w:val="003B0B8A"/>
    <w:rsid w:val="003B0C5B"/>
    <w:rsid w:val="003B127A"/>
    <w:rsid w:val="003B1E07"/>
    <w:rsid w:val="003B210F"/>
    <w:rsid w:val="003B2426"/>
    <w:rsid w:val="003B2430"/>
    <w:rsid w:val="003B4F2E"/>
    <w:rsid w:val="003B58F6"/>
    <w:rsid w:val="003B7449"/>
    <w:rsid w:val="003C12D2"/>
    <w:rsid w:val="003C18D9"/>
    <w:rsid w:val="003C41BA"/>
    <w:rsid w:val="003C4411"/>
    <w:rsid w:val="003C68F1"/>
    <w:rsid w:val="003D1E00"/>
    <w:rsid w:val="003D3757"/>
    <w:rsid w:val="003D5A35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675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56D0"/>
    <w:rsid w:val="00416793"/>
    <w:rsid w:val="00416F3C"/>
    <w:rsid w:val="00417767"/>
    <w:rsid w:val="004218BF"/>
    <w:rsid w:val="00421983"/>
    <w:rsid w:val="00421AFE"/>
    <w:rsid w:val="00423E72"/>
    <w:rsid w:val="00425DB0"/>
    <w:rsid w:val="00433296"/>
    <w:rsid w:val="00434A32"/>
    <w:rsid w:val="0043541F"/>
    <w:rsid w:val="00435566"/>
    <w:rsid w:val="004379C1"/>
    <w:rsid w:val="00444E05"/>
    <w:rsid w:val="00445732"/>
    <w:rsid w:val="0045162A"/>
    <w:rsid w:val="00453E4F"/>
    <w:rsid w:val="00454687"/>
    <w:rsid w:val="00455165"/>
    <w:rsid w:val="0045539E"/>
    <w:rsid w:val="0045774B"/>
    <w:rsid w:val="00460AF3"/>
    <w:rsid w:val="00461C28"/>
    <w:rsid w:val="00461D54"/>
    <w:rsid w:val="00464215"/>
    <w:rsid w:val="004644E5"/>
    <w:rsid w:val="00464BF1"/>
    <w:rsid w:val="00465817"/>
    <w:rsid w:val="00467A51"/>
    <w:rsid w:val="00467D88"/>
    <w:rsid w:val="0047367B"/>
    <w:rsid w:val="004747FB"/>
    <w:rsid w:val="00477449"/>
    <w:rsid w:val="00481B74"/>
    <w:rsid w:val="00481B7B"/>
    <w:rsid w:val="00481FEE"/>
    <w:rsid w:val="004821EC"/>
    <w:rsid w:val="004925B7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2EAE"/>
    <w:rsid w:val="0050303A"/>
    <w:rsid w:val="005032F4"/>
    <w:rsid w:val="00504A25"/>
    <w:rsid w:val="00506E39"/>
    <w:rsid w:val="005079FB"/>
    <w:rsid w:val="00515519"/>
    <w:rsid w:val="00516FE3"/>
    <w:rsid w:val="005223EB"/>
    <w:rsid w:val="00522B50"/>
    <w:rsid w:val="005230D5"/>
    <w:rsid w:val="005248B3"/>
    <w:rsid w:val="00524999"/>
    <w:rsid w:val="00524C3E"/>
    <w:rsid w:val="00530043"/>
    <w:rsid w:val="00533075"/>
    <w:rsid w:val="00534E96"/>
    <w:rsid w:val="00534F0E"/>
    <w:rsid w:val="00535B25"/>
    <w:rsid w:val="005370A4"/>
    <w:rsid w:val="00542879"/>
    <w:rsid w:val="00544421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C2E"/>
    <w:rsid w:val="00571D88"/>
    <w:rsid w:val="00572AC3"/>
    <w:rsid w:val="00573402"/>
    <w:rsid w:val="005735F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49AC"/>
    <w:rsid w:val="005A6623"/>
    <w:rsid w:val="005A70DA"/>
    <w:rsid w:val="005B0D1D"/>
    <w:rsid w:val="005B0D37"/>
    <w:rsid w:val="005B4A21"/>
    <w:rsid w:val="005B746A"/>
    <w:rsid w:val="005C042A"/>
    <w:rsid w:val="005C073D"/>
    <w:rsid w:val="005C1040"/>
    <w:rsid w:val="005C57CB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64E4"/>
    <w:rsid w:val="005F76DB"/>
    <w:rsid w:val="00600CD7"/>
    <w:rsid w:val="00603C55"/>
    <w:rsid w:val="0060445B"/>
    <w:rsid w:val="00605E17"/>
    <w:rsid w:val="00610E44"/>
    <w:rsid w:val="00611CB8"/>
    <w:rsid w:val="006122BA"/>
    <w:rsid w:val="0061280D"/>
    <w:rsid w:val="006128DD"/>
    <w:rsid w:val="0061476A"/>
    <w:rsid w:val="006168ED"/>
    <w:rsid w:val="00620935"/>
    <w:rsid w:val="00620CF5"/>
    <w:rsid w:val="00621BFA"/>
    <w:rsid w:val="00623A34"/>
    <w:rsid w:val="006245FC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6F87"/>
    <w:rsid w:val="0065006D"/>
    <w:rsid w:val="00652A14"/>
    <w:rsid w:val="00652C64"/>
    <w:rsid w:val="00653327"/>
    <w:rsid w:val="00653910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F1D"/>
    <w:rsid w:val="0069263A"/>
    <w:rsid w:val="00694CC2"/>
    <w:rsid w:val="00695566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45F4"/>
    <w:rsid w:val="006B78B9"/>
    <w:rsid w:val="006B7BFD"/>
    <w:rsid w:val="006C09DC"/>
    <w:rsid w:val="006C19F4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FCC"/>
    <w:rsid w:val="006F2232"/>
    <w:rsid w:val="006F262E"/>
    <w:rsid w:val="006F2D10"/>
    <w:rsid w:val="006F3E68"/>
    <w:rsid w:val="006F4AAD"/>
    <w:rsid w:val="006F6A45"/>
    <w:rsid w:val="006F6D6B"/>
    <w:rsid w:val="00702AA7"/>
    <w:rsid w:val="00704585"/>
    <w:rsid w:val="00704B31"/>
    <w:rsid w:val="00705075"/>
    <w:rsid w:val="00707FA4"/>
    <w:rsid w:val="0071147C"/>
    <w:rsid w:val="007123B3"/>
    <w:rsid w:val="00717F58"/>
    <w:rsid w:val="00717F93"/>
    <w:rsid w:val="00720320"/>
    <w:rsid w:val="00720AB2"/>
    <w:rsid w:val="00723E75"/>
    <w:rsid w:val="00724942"/>
    <w:rsid w:val="007252DD"/>
    <w:rsid w:val="007300C1"/>
    <w:rsid w:val="00732478"/>
    <w:rsid w:val="00733ADE"/>
    <w:rsid w:val="0073520B"/>
    <w:rsid w:val="007429B3"/>
    <w:rsid w:val="00743955"/>
    <w:rsid w:val="00743E46"/>
    <w:rsid w:val="007469A7"/>
    <w:rsid w:val="0074758F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3242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D81"/>
    <w:rsid w:val="00786C27"/>
    <w:rsid w:val="007908CE"/>
    <w:rsid w:val="007915EF"/>
    <w:rsid w:val="00792ADE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4DE6"/>
    <w:rsid w:val="007C6D35"/>
    <w:rsid w:val="007D3F2B"/>
    <w:rsid w:val="007D5B9D"/>
    <w:rsid w:val="007D75AE"/>
    <w:rsid w:val="007E3F94"/>
    <w:rsid w:val="007E5326"/>
    <w:rsid w:val="007E6B99"/>
    <w:rsid w:val="007F1FC8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2ABE"/>
    <w:rsid w:val="008444B4"/>
    <w:rsid w:val="0084458F"/>
    <w:rsid w:val="008467A1"/>
    <w:rsid w:val="008469D5"/>
    <w:rsid w:val="0085062D"/>
    <w:rsid w:val="0085229C"/>
    <w:rsid w:val="00852FFB"/>
    <w:rsid w:val="008559B0"/>
    <w:rsid w:val="00856314"/>
    <w:rsid w:val="00856406"/>
    <w:rsid w:val="00856EFA"/>
    <w:rsid w:val="00857DA6"/>
    <w:rsid w:val="00861310"/>
    <w:rsid w:val="00862BBC"/>
    <w:rsid w:val="008655D5"/>
    <w:rsid w:val="0086615E"/>
    <w:rsid w:val="008678BA"/>
    <w:rsid w:val="00870F0D"/>
    <w:rsid w:val="00871A62"/>
    <w:rsid w:val="00871DA9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F44"/>
    <w:rsid w:val="0089279C"/>
    <w:rsid w:val="00893824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E4F"/>
    <w:rsid w:val="008F08F6"/>
    <w:rsid w:val="008F0F03"/>
    <w:rsid w:val="008F2B90"/>
    <w:rsid w:val="008F2D0B"/>
    <w:rsid w:val="008F3968"/>
    <w:rsid w:val="008F6670"/>
    <w:rsid w:val="008F6FF2"/>
    <w:rsid w:val="008F72B8"/>
    <w:rsid w:val="008F762F"/>
    <w:rsid w:val="008F7A4C"/>
    <w:rsid w:val="009015E6"/>
    <w:rsid w:val="00905701"/>
    <w:rsid w:val="0091188D"/>
    <w:rsid w:val="0091271A"/>
    <w:rsid w:val="00912C04"/>
    <w:rsid w:val="009147A4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251"/>
    <w:rsid w:val="009344D9"/>
    <w:rsid w:val="009348E1"/>
    <w:rsid w:val="00935E61"/>
    <w:rsid w:val="00936CB3"/>
    <w:rsid w:val="00940601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B78"/>
    <w:rsid w:val="00976054"/>
    <w:rsid w:val="00976B1D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4DF1"/>
    <w:rsid w:val="009D1B81"/>
    <w:rsid w:val="009D1BA1"/>
    <w:rsid w:val="009D73C8"/>
    <w:rsid w:val="009E5948"/>
    <w:rsid w:val="009F146A"/>
    <w:rsid w:val="009F4A04"/>
    <w:rsid w:val="00A11AD0"/>
    <w:rsid w:val="00A14213"/>
    <w:rsid w:val="00A15678"/>
    <w:rsid w:val="00A16E89"/>
    <w:rsid w:val="00A20C45"/>
    <w:rsid w:val="00A20D24"/>
    <w:rsid w:val="00A22761"/>
    <w:rsid w:val="00A22929"/>
    <w:rsid w:val="00A23496"/>
    <w:rsid w:val="00A23A83"/>
    <w:rsid w:val="00A24108"/>
    <w:rsid w:val="00A25645"/>
    <w:rsid w:val="00A264B8"/>
    <w:rsid w:val="00A270DF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3158"/>
    <w:rsid w:val="00A838A3"/>
    <w:rsid w:val="00A85B6E"/>
    <w:rsid w:val="00A85E5E"/>
    <w:rsid w:val="00A91498"/>
    <w:rsid w:val="00A93477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0632"/>
    <w:rsid w:val="00AC4E82"/>
    <w:rsid w:val="00AC53A2"/>
    <w:rsid w:val="00AC540F"/>
    <w:rsid w:val="00AC64E2"/>
    <w:rsid w:val="00AD068C"/>
    <w:rsid w:val="00AD0D50"/>
    <w:rsid w:val="00AD41FF"/>
    <w:rsid w:val="00AD4255"/>
    <w:rsid w:val="00AD4983"/>
    <w:rsid w:val="00AD6E9C"/>
    <w:rsid w:val="00AD75F8"/>
    <w:rsid w:val="00AE0CF1"/>
    <w:rsid w:val="00AE3BD4"/>
    <w:rsid w:val="00AE584D"/>
    <w:rsid w:val="00AF5421"/>
    <w:rsid w:val="00B00098"/>
    <w:rsid w:val="00B04064"/>
    <w:rsid w:val="00B072BA"/>
    <w:rsid w:val="00B076FB"/>
    <w:rsid w:val="00B10929"/>
    <w:rsid w:val="00B124F0"/>
    <w:rsid w:val="00B12AD3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4BD0"/>
    <w:rsid w:val="00B76720"/>
    <w:rsid w:val="00B77325"/>
    <w:rsid w:val="00B80426"/>
    <w:rsid w:val="00B81028"/>
    <w:rsid w:val="00B819B5"/>
    <w:rsid w:val="00B842A1"/>
    <w:rsid w:val="00B85576"/>
    <w:rsid w:val="00B875E9"/>
    <w:rsid w:val="00B91097"/>
    <w:rsid w:val="00B9261A"/>
    <w:rsid w:val="00B93674"/>
    <w:rsid w:val="00B93E95"/>
    <w:rsid w:val="00B946C9"/>
    <w:rsid w:val="00B95393"/>
    <w:rsid w:val="00B97252"/>
    <w:rsid w:val="00BA0DB8"/>
    <w:rsid w:val="00BA0E03"/>
    <w:rsid w:val="00BA13E8"/>
    <w:rsid w:val="00BA2172"/>
    <w:rsid w:val="00BA29FA"/>
    <w:rsid w:val="00BA5304"/>
    <w:rsid w:val="00BB0DDA"/>
    <w:rsid w:val="00BB26A9"/>
    <w:rsid w:val="00BB288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7AF5"/>
    <w:rsid w:val="00BE0C38"/>
    <w:rsid w:val="00BF02A7"/>
    <w:rsid w:val="00BF0714"/>
    <w:rsid w:val="00BF304F"/>
    <w:rsid w:val="00BF3B0F"/>
    <w:rsid w:val="00BF42E4"/>
    <w:rsid w:val="00BF4CEF"/>
    <w:rsid w:val="00BF63D8"/>
    <w:rsid w:val="00C00C70"/>
    <w:rsid w:val="00C02C16"/>
    <w:rsid w:val="00C02DE6"/>
    <w:rsid w:val="00C07121"/>
    <w:rsid w:val="00C10ABE"/>
    <w:rsid w:val="00C12B65"/>
    <w:rsid w:val="00C13F93"/>
    <w:rsid w:val="00C1499C"/>
    <w:rsid w:val="00C15D78"/>
    <w:rsid w:val="00C17DB7"/>
    <w:rsid w:val="00C211C1"/>
    <w:rsid w:val="00C223D1"/>
    <w:rsid w:val="00C23259"/>
    <w:rsid w:val="00C233CA"/>
    <w:rsid w:val="00C31D9D"/>
    <w:rsid w:val="00C32CDE"/>
    <w:rsid w:val="00C351A0"/>
    <w:rsid w:val="00C353D1"/>
    <w:rsid w:val="00C35B05"/>
    <w:rsid w:val="00C364EE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0AC6"/>
    <w:rsid w:val="00C74632"/>
    <w:rsid w:val="00C750BA"/>
    <w:rsid w:val="00C769A0"/>
    <w:rsid w:val="00C77DE8"/>
    <w:rsid w:val="00C81E38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1A4"/>
    <w:rsid w:val="00CA4657"/>
    <w:rsid w:val="00CA4EC1"/>
    <w:rsid w:val="00CA5FEB"/>
    <w:rsid w:val="00CA6E81"/>
    <w:rsid w:val="00CA7363"/>
    <w:rsid w:val="00CA73AB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5BA3"/>
    <w:rsid w:val="00CC5D73"/>
    <w:rsid w:val="00CC6D4C"/>
    <w:rsid w:val="00CC7130"/>
    <w:rsid w:val="00CC7E9B"/>
    <w:rsid w:val="00CD14F5"/>
    <w:rsid w:val="00CE0D87"/>
    <w:rsid w:val="00CE246A"/>
    <w:rsid w:val="00CE2CAA"/>
    <w:rsid w:val="00CE7BBC"/>
    <w:rsid w:val="00CF0411"/>
    <w:rsid w:val="00CF16E4"/>
    <w:rsid w:val="00CF35E5"/>
    <w:rsid w:val="00D01291"/>
    <w:rsid w:val="00D01FC7"/>
    <w:rsid w:val="00D027BE"/>
    <w:rsid w:val="00D103FD"/>
    <w:rsid w:val="00D10709"/>
    <w:rsid w:val="00D12D52"/>
    <w:rsid w:val="00D13A50"/>
    <w:rsid w:val="00D1632B"/>
    <w:rsid w:val="00D16C26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40335"/>
    <w:rsid w:val="00D42E0C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000F"/>
    <w:rsid w:val="00D84E9D"/>
    <w:rsid w:val="00D8531A"/>
    <w:rsid w:val="00D85863"/>
    <w:rsid w:val="00D85CA1"/>
    <w:rsid w:val="00D90C3D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D0F88"/>
    <w:rsid w:val="00DD6FBE"/>
    <w:rsid w:val="00DD7C3F"/>
    <w:rsid w:val="00DE04C3"/>
    <w:rsid w:val="00DE1B8E"/>
    <w:rsid w:val="00DE327F"/>
    <w:rsid w:val="00DF11AA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D76"/>
    <w:rsid w:val="00E416DF"/>
    <w:rsid w:val="00E41714"/>
    <w:rsid w:val="00E429A5"/>
    <w:rsid w:val="00E432BC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3C87"/>
    <w:rsid w:val="00E84E61"/>
    <w:rsid w:val="00E8610E"/>
    <w:rsid w:val="00E86BFA"/>
    <w:rsid w:val="00E954B0"/>
    <w:rsid w:val="00E95FF7"/>
    <w:rsid w:val="00E976A2"/>
    <w:rsid w:val="00E97EF3"/>
    <w:rsid w:val="00EA02A7"/>
    <w:rsid w:val="00EA1506"/>
    <w:rsid w:val="00EA1D78"/>
    <w:rsid w:val="00EA4148"/>
    <w:rsid w:val="00EA4D79"/>
    <w:rsid w:val="00EA6976"/>
    <w:rsid w:val="00EB0B17"/>
    <w:rsid w:val="00EB1262"/>
    <w:rsid w:val="00EB2649"/>
    <w:rsid w:val="00EB355A"/>
    <w:rsid w:val="00EB3810"/>
    <w:rsid w:val="00EB6546"/>
    <w:rsid w:val="00EB7B3C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4D46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47449"/>
    <w:rsid w:val="00F5024E"/>
    <w:rsid w:val="00F502A3"/>
    <w:rsid w:val="00F52189"/>
    <w:rsid w:val="00F52E93"/>
    <w:rsid w:val="00F53BE9"/>
    <w:rsid w:val="00F5457D"/>
    <w:rsid w:val="00F56561"/>
    <w:rsid w:val="00F601EE"/>
    <w:rsid w:val="00F61558"/>
    <w:rsid w:val="00F6348D"/>
    <w:rsid w:val="00F64F12"/>
    <w:rsid w:val="00F65804"/>
    <w:rsid w:val="00F7101A"/>
    <w:rsid w:val="00F72BB3"/>
    <w:rsid w:val="00F73DFC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906C1"/>
    <w:rsid w:val="00F92B1E"/>
    <w:rsid w:val="00F96CBC"/>
    <w:rsid w:val="00F970AB"/>
    <w:rsid w:val="00FA1175"/>
    <w:rsid w:val="00FA3AF0"/>
    <w:rsid w:val="00FA50BE"/>
    <w:rsid w:val="00FB00BD"/>
    <w:rsid w:val="00FB1770"/>
    <w:rsid w:val="00FB1E6F"/>
    <w:rsid w:val="00FB6DC7"/>
    <w:rsid w:val="00FB726B"/>
    <w:rsid w:val="00FB7333"/>
    <w:rsid w:val="00FC0876"/>
    <w:rsid w:val="00FC0F53"/>
    <w:rsid w:val="00FC196E"/>
    <w:rsid w:val="00FC1BDC"/>
    <w:rsid w:val="00FC24B0"/>
    <w:rsid w:val="00FC29F1"/>
    <w:rsid w:val="00FC5F26"/>
    <w:rsid w:val="00FC725E"/>
    <w:rsid w:val="00FD0297"/>
    <w:rsid w:val="00FD2595"/>
    <w:rsid w:val="00FD30D4"/>
    <w:rsid w:val="00FD500F"/>
    <w:rsid w:val="00FD5CC6"/>
    <w:rsid w:val="00FD5EDF"/>
    <w:rsid w:val="00FD73C0"/>
    <w:rsid w:val="00FD797E"/>
    <w:rsid w:val="00FE1491"/>
    <w:rsid w:val="00FE2003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6828864746337089"/>
          <c:y val="0.10549482785240083"/>
          <c:w val="0.45323033987840128"/>
          <c:h val="0.537343319889891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2017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1.6408075572831883E-3"/>
                  <c:y val="9.6186506098502478E-3"/>
                </c:manualLayout>
              </c:layout>
              <c:showVal val="1"/>
            </c:dLbl>
            <c:dLbl>
              <c:idx val="1"/>
              <c:layout>
                <c:manualLayout>
                  <c:x val="3.1644462163748538E-3"/>
                  <c:y val="7.3761000463177392E-2"/>
                </c:manualLayout>
              </c:layout>
              <c:showVal val="1"/>
            </c:dLbl>
            <c:dLbl>
              <c:idx val="2"/>
              <c:layout>
                <c:manualLayout>
                  <c:x val="-2.0833333333333686E-2"/>
                  <c:y val="-0.10062893081761012"/>
                </c:manualLayout>
              </c:layout>
              <c:showVal val="1"/>
            </c:dLbl>
            <c:dLbl>
              <c:idx val="3"/>
              <c:layout>
                <c:manualLayout>
                  <c:x val="-2.0833333333333686E-2"/>
                  <c:y val="0.11469534050179349"/>
                </c:manualLayout>
              </c:layout>
              <c:showVal val="1"/>
            </c:dLbl>
            <c:dLbl>
              <c:idx val="4"/>
              <c:layout>
                <c:manualLayout>
                  <c:x val="-1.8518518518518785E-2"/>
                  <c:y val="0.11469534050179349"/>
                </c:manualLayout>
              </c:layout>
              <c:showVal val="1"/>
            </c:dLbl>
            <c:dLbl>
              <c:idx val="5"/>
              <c:layout>
                <c:manualLayout>
                  <c:x val="-6.9444444444446592E-3"/>
                  <c:y val="0.11469534050179349"/>
                </c:manualLayout>
              </c:layout>
              <c:showVal val="1"/>
            </c:dLbl>
            <c:dLbl>
              <c:idx val="6"/>
              <c:layout>
                <c:manualLayout>
                  <c:x val="-1.078748651564186E-2"/>
                  <c:y val="0.12903225806451613"/>
                </c:manualLayout>
              </c:layout>
              <c:showVal val="1"/>
            </c:dLbl>
            <c:dLbl>
              <c:idx val="7"/>
              <c:layout>
                <c:manualLayout>
                  <c:x val="-1.2944983818770241E-2"/>
                  <c:y val="0.12903225806451613"/>
                </c:manualLayout>
              </c:layout>
              <c:showVal val="1"/>
            </c:dLbl>
            <c:dLbl>
              <c:idx val="8"/>
              <c:layout>
                <c:manualLayout>
                  <c:x val="-2.1348859776807391E-2"/>
                  <c:y val="0.12903225806451613"/>
                </c:manualLayout>
              </c:layout>
              <c:showVal val="1"/>
            </c:dLbl>
            <c:dLbl>
              <c:idx val="9"/>
              <c:layout>
                <c:manualLayout>
                  <c:x val="-1.8306305461817354E-2"/>
                  <c:y val="0.11628631166866862"/>
                </c:manualLayout>
              </c:layout>
              <c:showVal val="1"/>
            </c:dLbl>
            <c:dLbl>
              <c:idx val="10"/>
              <c:layout>
                <c:manualLayout>
                  <c:x val="-2.0954701337438264E-2"/>
                  <c:y val="0.12709211348581428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0.1269841269841269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mmm/yy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 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5.9701492537313446E-2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mmm/yy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102.4</c:v>
                </c:pt>
              </c:numCache>
            </c:numRef>
          </c:val>
        </c:ser>
        <c:axId val="108526976"/>
        <c:axId val="109388928"/>
      </c:barChart>
      <c:catAx>
        <c:axId val="10852697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109388928"/>
        <c:crosses val="autoZero"/>
        <c:auto val="1"/>
        <c:lblAlgn val="ctr"/>
        <c:lblOffset val="0"/>
      </c:catAx>
      <c:valAx>
        <c:axId val="109388928"/>
        <c:scaling>
          <c:orientation val="minMax"/>
          <c:max val="120"/>
          <c:min val="80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08526976"/>
        <c:crosses val="autoZero"/>
        <c:crossBetween val="between"/>
        <c:majorUnit val="20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0256265435175034"/>
          <c:y val="0.14634230422689701"/>
          <c:w val="0.18055970851744799"/>
          <c:h val="0.58791083950327105"/>
        </c:manualLayout>
      </c:layout>
    </c:legend>
    <c:plotVisOnly val="1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0"/>
      <c:rotY val="0"/>
      <c:depthPercent val="40"/>
      <c:rAngAx val="1"/>
    </c:view3D>
    <c:plotArea>
      <c:layout>
        <c:manualLayout>
          <c:layoutTarget val="inner"/>
          <c:xMode val="edge"/>
          <c:yMode val="edge"/>
          <c:x val="6.4872944693572493E-2"/>
          <c:y val="0.16954082986817659"/>
          <c:w val="0.84560611609595315"/>
          <c:h val="0.4736347282432392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2017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8269179419580452E-17"/>
                  <c:y val="3.8095238095238099E-2"/>
                </c:manualLayout>
              </c:layout>
              <c:showVal val="1"/>
            </c:dLbl>
            <c:dLbl>
              <c:idx val="1"/>
              <c:layout>
                <c:manualLayout>
                  <c:x val="-4.6825088567964378E-3"/>
                  <c:y val="4.114085739282581E-2"/>
                </c:manualLayout>
              </c:layout>
              <c:showVal val="1"/>
            </c:dLbl>
            <c:dLbl>
              <c:idx val="2"/>
              <c:layout>
                <c:manualLayout>
                  <c:x val="-1.0027894495250877E-4"/>
                  <c:y val="8.1730692754314778E-3"/>
                </c:manualLayout>
              </c:layout>
              <c:showVal val="1"/>
            </c:dLbl>
            <c:dLbl>
              <c:idx val="3"/>
              <c:layout>
                <c:manualLayout>
                  <c:x val="1.9931813456053457E-3"/>
                  <c:y val="4.1472815898012751E-2"/>
                </c:manualLayout>
              </c:layout>
              <c:showVal val="1"/>
            </c:dLbl>
            <c:dLbl>
              <c:idx val="4"/>
              <c:layout>
                <c:manualLayout>
                  <c:x val="9.2746254251850808E-4"/>
                  <c:y val="5.901678020584528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99.6</c:v>
                </c:pt>
                <c:pt idx="1">
                  <c:v>95.5</c:v>
                </c:pt>
                <c:pt idx="2">
                  <c:v>157.6</c:v>
                </c:pt>
                <c:pt idx="3">
                  <c:v>105.1</c:v>
                </c:pt>
                <c:pt idx="4">
                  <c:v>98.3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1.0112480334577033E-2"/>
                  <c:y val="5.3851268591426069E-2"/>
                </c:manualLayout>
              </c:layout>
              <c:showVal val="1"/>
            </c:dLbl>
            <c:dLbl>
              <c:idx val="1"/>
              <c:layout>
                <c:manualLayout>
                  <c:x val="7.65023206179945E-3"/>
                  <c:y val="3.8223222097237844E-2"/>
                </c:manualLayout>
              </c:layout>
              <c:showVal val="1"/>
            </c:dLbl>
            <c:dLbl>
              <c:idx val="2"/>
              <c:layout>
                <c:manualLayout>
                  <c:x val="1.2379192511249963E-2"/>
                  <c:y val="4.224071991001133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227683422980199E-2"/>
                  <c:y val="4.890788651418572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882905892368871E-2"/>
                  <c:y val="3.690838645169355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103.8</c:v>
                </c:pt>
                <c:pt idx="1">
                  <c:v>97.2</c:v>
                </c:pt>
                <c:pt idx="2">
                  <c:v>101.3</c:v>
                </c:pt>
                <c:pt idx="3">
                  <c:v>113.9</c:v>
                </c:pt>
                <c:pt idx="4">
                  <c:v>80.5</c:v>
                </c:pt>
              </c:numCache>
            </c:numRef>
          </c:val>
        </c:ser>
        <c:shape val="box"/>
        <c:axId val="109972096"/>
        <c:axId val="109994368"/>
        <c:axId val="0"/>
      </c:bar3DChart>
      <c:catAx>
        <c:axId val="109972096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994368"/>
        <c:crosses val="autoZero"/>
        <c:auto val="1"/>
        <c:lblAlgn val="ctr"/>
        <c:lblOffset val="1"/>
        <c:tickLblSkip val="1"/>
        <c:tickMarkSkip val="3"/>
      </c:catAx>
      <c:valAx>
        <c:axId val="109994368"/>
        <c:scaling>
          <c:orientation val="minMax"/>
          <c:max val="160"/>
          <c:min val="40"/>
        </c:scaling>
        <c:axPos val="l"/>
        <c:numFmt formatCode="0" sourceLinked="0"/>
        <c:tickLblPos val="nextTo"/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972096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8653093145333578"/>
          <c:y val="0.2480698339673833"/>
          <c:w val="0.13469063003895815"/>
          <c:h val="0.4308361454818148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23833541496968053"/>
          <c:y val="0.13421887481456121"/>
          <c:w val="0.53011602859987361"/>
          <c:h val="0.63128967853377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effectLst/>
            </c:spPr>
          </c:dPt>
          <c:dLbls>
            <c:dLbl>
              <c:idx val="0"/>
              <c:layout>
                <c:manualLayout>
                  <c:x val="1.4754276405104527E-3"/>
                  <c:y val="5.7214258474100985E-2"/>
                </c:manualLayout>
              </c:layout>
              <c:showVal val="1"/>
            </c:dLbl>
            <c:dLbl>
              <c:idx val="1"/>
              <c:layout>
                <c:manualLayout>
                  <c:x val="-1.0933116119105803E-4"/>
                  <c:y val="4.6023734212710622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18E-2"/>
                </c:manualLayout>
              </c:layout>
              <c:showVal val="1"/>
            </c:dLbl>
            <c:dLbl>
              <c:idx val="4"/>
              <c:layout>
                <c:manualLayout>
                  <c:x val="3.6183371815366587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091E-2"/>
                  <c:y val="-2.6986717569395857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2017 г.</c:v>
                </c:pt>
                <c:pt idx="1">
                  <c:v>январь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43.6</c:v>
                </c:pt>
                <c:pt idx="1">
                  <c:v>61.8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540682414774E-3"/>
                  <c:y val="4.474571113393442E-2"/>
                </c:manualLayout>
              </c:layout>
              <c:showVal val="1"/>
            </c:dLbl>
            <c:dLbl>
              <c:idx val="1"/>
              <c:layout>
                <c:manualLayout>
                  <c:x val="6.6354986876640532E-4"/>
                  <c:y val="6.07828369279928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73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365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394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36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2017 г.</c:v>
                </c:pt>
                <c:pt idx="1">
                  <c:v>январь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1.3</c:v>
                </c:pt>
                <c:pt idx="1">
                  <c:v>8.1</c:v>
                </c:pt>
              </c:numCache>
            </c:numRef>
          </c:val>
        </c:ser>
        <c:shape val="box"/>
        <c:axId val="109438848"/>
        <c:axId val="109440384"/>
        <c:axId val="0"/>
      </c:bar3DChart>
      <c:catAx>
        <c:axId val="10943884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09440384"/>
        <c:crosses val="autoZero"/>
        <c:lblAlgn val="ctr"/>
        <c:lblOffset val="0"/>
        <c:tickLblSkip val="1"/>
      </c:catAx>
      <c:valAx>
        <c:axId val="109440384"/>
        <c:scaling>
          <c:orientation val="minMax"/>
          <c:max val="6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09438848"/>
        <c:crosses val="autoZero"/>
        <c:crossBetween val="between"/>
        <c:majorUnit val="20"/>
        <c:minorUnit val="5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791459973753293"/>
          <c:y val="0.19566662862794318"/>
          <c:w val="0.22027805118110241"/>
          <c:h val="0.49384307224754848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1388393848888018"/>
          <c:y val="6.1952861952861982E-2"/>
          <c:w val="0.49333441940447148"/>
          <c:h val="0.660921021235982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25E-2"/>
                </c:manualLayout>
              </c:layout>
              <c:showVal val="1"/>
            </c:dLbl>
            <c:dLbl>
              <c:idx val="4"/>
              <c:layout>
                <c:manualLayout>
                  <c:x val="3.6183371815366608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099E-2"/>
                  <c:y val="-2.6986717569395875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2017 г.</c:v>
                </c:pt>
                <c:pt idx="1">
                  <c:v>январь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350.8</c:v>
                </c:pt>
                <c:pt idx="1">
                  <c:v>380.6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665E-3"/>
                  <c:y val="3.1008245181473565E-3"/>
                </c:manualLayout>
              </c:layout>
              <c:showVal val="1"/>
            </c:dLbl>
            <c:dLbl>
              <c:idx val="1"/>
              <c:layout>
                <c:manualLayout>
                  <c:x val="6.6354986876640564E-4"/>
                  <c:y val="6.0782836927992842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8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382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12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4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2017 г.</c:v>
                </c:pt>
                <c:pt idx="1">
                  <c:v>январь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686.8</c:v>
                </c:pt>
                <c:pt idx="1">
                  <c:v>24.2</c:v>
                </c:pt>
              </c:numCache>
            </c:numRef>
          </c:val>
        </c:ser>
        <c:axId val="114975488"/>
        <c:axId val="114977024"/>
      </c:barChart>
      <c:catAx>
        <c:axId val="114975488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4977024"/>
        <c:crosses val="autoZero"/>
        <c:lblAlgn val="ctr"/>
        <c:lblOffset val="0"/>
        <c:tickLblSkip val="1"/>
      </c:catAx>
      <c:valAx>
        <c:axId val="114977024"/>
        <c:scaling>
          <c:orientation val="minMax"/>
          <c:max val="760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4975488"/>
        <c:crosses val="autoZero"/>
        <c:crossBetween val="between"/>
        <c:majorUnit val="250"/>
        <c:minorUnit val="1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305403203910005"/>
          <c:y val="0.16713592619104431"/>
          <c:w val="0.19619364977496936"/>
          <c:h val="0.60118985126859226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388393848888013"/>
          <c:y val="0.15622895622895622"/>
          <c:w val="0.49333441940447165"/>
          <c:h val="0.499304859619820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3E-2"/>
                </c:manualLayout>
              </c:layout>
              <c:showVal val="1"/>
            </c:dLbl>
            <c:dLbl>
              <c:idx val="4"/>
              <c:layout>
                <c:manualLayout>
                  <c:x val="3.618337181536662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04E-2"/>
                  <c:y val="-2.698671756939588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2017 г.</c:v>
                </c:pt>
                <c:pt idx="1">
                  <c:v>январь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11.4</c:v>
                </c:pt>
                <c:pt idx="1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3.1008245181473534E-3"/>
                </c:manualLayout>
              </c:layout>
              <c:showVal val="1"/>
            </c:dLbl>
            <c:dLbl>
              <c:idx val="1"/>
              <c:layout>
                <c:manualLayout>
                  <c:x val="6.6354986876640597E-4"/>
                  <c:y val="6.078283692799287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85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396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2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5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2017 г.</c:v>
                </c:pt>
                <c:pt idx="1">
                  <c:v>январь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12.9</c:v>
                </c:pt>
                <c:pt idx="1">
                  <c:v>12.5</c:v>
                </c:pt>
              </c:numCache>
            </c:numRef>
          </c:val>
        </c:ser>
        <c:axId val="115060096"/>
        <c:axId val="115070080"/>
      </c:barChart>
      <c:catAx>
        <c:axId val="115060096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5070080"/>
        <c:crossesAt val="10"/>
        <c:lblAlgn val="ctr"/>
        <c:lblOffset val="0"/>
        <c:tickLblSkip val="1"/>
      </c:catAx>
      <c:valAx>
        <c:axId val="115070080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5060096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30540320391006"/>
          <c:y val="0.16713592619104431"/>
          <c:w val="0.19619364977496936"/>
          <c:h val="0.60118985126859292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92947553153489"/>
          <c:y val="0.18788976377952765"/>
          <c:w val="0.60100048144869489"/>
          <c:h val="0.419166666666666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8.1818323005481974E-3"/>
                  <c:y val="0.05"/>
                </c:manualLayout>
              </c:layout>
              <c:showVal val="1"/>
            </c:dLbl>
            <c:dLbl>
              <c:idx val="1"/>
              <c:layout>
                <c:manualLayout>
                  <c:x val="-7.489167404370318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8780966038604366E-2"/>
                  <c:y val="-0.10726949453899012"/>
                </c:manualLayout>
              </c:layout>
              <c:showVal val="1"/>
            </c:dLbl>
            <c:dLbl>
              <c:idx val="3"/>
              <c:layout>
                <c:manualLayout>
                  <c:x val="-1.9989111816335427E-2"/>
                  <c:y val="-0.12829847881917991"/>
                </c:manualLayout>
              </c:layout>
              <c:showVal val="1"/>
            </c:dLbl>
            <c:dLbl>
              <c:idx val="4"/>
              <c:layout>
                <c:manualLayout>
                  <c:x val="1.5739179314221481E-2"/>
                  <c:y val="0.34408602150537637"/>
                </c:manualLayout>
              </c:layout>
              <c:showVal val="1"/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18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636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01.01.</c:v>
                </c:pt>
                <c:pt idx="1">
                  <c:v>на 01.02.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10.8</c:v>
                </c:pt>
                <c:pt idx="1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082E-3"/>
                  <c:y val="5.3405511811023647E-2"/>
                </c:manualLayout>
              </c:layout>
              <c:showVal val="1"/>
            </c:dLbl>
            <c:dLbl>
              <c:idx val="1"/>
              <c:layout>
                <c:manualLayout>
                  <c:x val="-5.9544332106415711E-4"/>
                  <c:y val="4.9745406824147013E-2"/>
                </c:manualLayout>
              </c:layout>
              <c:showVal val="1"/>
            </c:dLbl>
            <c:dLbl>
              <c:idx val="2"/>
              <c:layout>
                <c:manualLayout>
                  <c:x val="-1.5260630363869206E-2"/>
                  <c:y val="0.11874128637146172"/>
                </c:manualLayout>
              </c:layout>
              <c:showVal val="1"/>
            </c:dLbl>
            <c:dLbl>
              <c:idx val="3"/>
              <c:layout>
                <c:manualLayout>
                  <c:x val="-3.2138377306546652E-2"/>
                  <c:y val="0.11014252250726721"/>
                </c:manualLayout>
              </c:layout>
              <c:showVal val="1"/>
            </c:dLbl>
            <c:dLbl>
              <c:idx val="4"/>
              <c:layout>
                <c:manualLayout>
                  <c:x val="2.0236087689714105E-2"/>
                  <c:y val="5.7347670250897438E-2"/>
                </c:manualLayout>
              </c:layout>
              <c:showVal val="1"/>
            </c:dLbl>
            <c:dLbl>
              <c:idx val="5"/>
              <c:layout>
                <c:manualLayout>
                  <c:x val="-1.7704363683039292E-7"/>
                  <c:y val="7.16845878136201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0.28872946437251168"/>
                </c:manualLayout>
              </c:layout>
              <c:showVal val="1"/>
            </c:dLbl>
            <c:dLbl>
              <c:idx val="7"/>
              <c:layout>
                <c:manualLayout>
                  <c:x val="2.2484541877459533E-3"/>
                  <c:y val="0.26403810634781782"/>
                </c:manualLayout>
              </c:layout>
              <c:showVal val="1"/>
            </c:dLbl>
            <c:dLbl>
              <c:idx val="8"/>
              <c:layout>
                <c:manualLayout>
                  <c:x val="3.2149787582858608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099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7922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01.01.</c:v>
                </c:pt>
                <c:pt idx="1">
                  <c:v>на 01.02.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6.3</c:v>
                </c:pt>
                <c:pt idx="1">
                  <c:v>6.3</c:v>
                </c:pt>
              </c:numCache>
            </c:numRef>
          </c:val>
        </c:ser>
        <c:axId val="115104000"/>
        <c:axId val="115142656"/>
      </c:barChart>
      <c:catAx>
        <c:axId val="115104000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42656"/>
        <c:crosses val="autoZero"/>
        <c:auto val="1"/>
        <c:lblAlgn val="ctr"/>
        <c:lblOffset val="100"/>
      </c:catAx>
      <c:valAx>
        <c:axId val="115142656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04000"/>
        <c:crosses val="autoZero"/>
        <c:crossBetween val="between"/>
        <c:majorUnit val="4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9422478994859367"/>
          <c:y val="9.9644356955380653E-2"/>
          <c:w val="0.10577521005140633"/>
          <c:h val="0.48299868766404219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32</cp:revision>
  <cp:lastPrinted>2018-03-13T01:43:00Z</cp:lastPrinted>
  <dcterms:created xsi:type="dcterms:W3CDTF">2018-03-02T05:04:00Z</dcterms:created>
  <dcterms:modified xsi:type="dcterms:W3CDTF">2018-03-13T01:49:00Z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