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90"/>
        <w:shd w:val="clear" w:fill="ffffff"/>
        <w:spacing w:before="0" w:after="0" w:line="240" w:lineRule="auto"/>
        <w:ind w:left="0" w:firstLine="720"/>
        <w:jc w:val="center"/>
        <w:rPr>
          <w:rFonts w:ascii="TimesNewRoman" w:hAnsi="TimesNewRoman" w:eastAsia="TimesNewRoman" w:cs="TimesNewRoman"/>
          <w:color w:val="22272f"/>
          <w:sz w:val="24"/>
        </w:rPr>
      </w:pPr>
      <w:r>
        <w:rPr>
          <w:rFonts w:ascii="TimesNewRoman" w:hAnsi="TimesNewRoman" w:eastAsia="TimesNewRoman" w:cs="TimesNewRoman"/>
          <w:color w:val="22272f"/>
          <w:sz w:val="24"/>
        </w:rPr>
        <w:t xml:space="preserve">Постановление администрации города Барнаула от 27.11.2020 №1905</w:t>
      </w:r>
    </w:p>
    <w:p>
      <w:pPr>
        <w:pStyle w:val="Style_190"/>
        <w:shd w:val="clear" w:fill="ffffff"/>
        <w:spacing w:before="0" w:after="0" w:line="240" w:lineRule="auto"/>
        <w:ind w:left="0" w:firstLine="720"/>
        <w:jc w:val="center"/>
        <w:rPr>
          <w:rFonts w:ascii="TimesNewRoman" w:hAnsi="TimesNewRoman" w:eastAsia="TimesNewRoman" w:cs="TimesNewRoman"/>
          <w:color w:val="22272f"/>
          <w:sz w:val="24"/>
        </w:rPr>
      </w:pPr>
      <w:r>
        <w:rPr>
          <w:rFonts w:ascii="TimesNewRoman" w:hAnsi="TimesNewRoman" w:eastAsia="TimesNewRoman" w:cs="TimesNewRoman"/>
          <w:color w:val="22272f"/>
          <w:sz w:val="24"/>
        </w:rPr>
        <w:t xml:space="preserve">«Об утверждении схемы размещения нестационарных торговых объектов</w:t>
      </w:r>
    </w:p>
    <w:p>
      <w:pPr>
        <w:pStyle w:val="Style_190"/>
        <w:shd w:val="clear" w:fill="ffffff"/>
        <w:spacing w:before="0" w:after="0" w:line="240" w:lineRule="auto"/>
        <w:ind w:left="0" w:firstLine="720"/>
        <w:jc w:val="center"/>
        <w:rPr>
          <w:rFonts w:ascii="TimesNewRoman" w:hAnsi="TimesNewRoman" w:eastAsia="TimesNewRoman" w:cs="TimesNewRoman"/>
          <w:color w:val="22272f"/>
          <w:sz w:val="24"/>
        </w:rPr>
      </w:pPr>
      <w:r>
        <w:rPr>
          <w:rFonts w:ascii="TimesNewRoman" w:hAnsi="TimesNewRoman" w:eastAsia="TimesNewRoman" w:cs="TimesNewRoman"/>
          <w:color w:val="22272f"/>
          <w:sz w:val="24"/>
        </w:rPr>
        <w:t xml:space="preserve">на территории города Барнаула»</w:t>
      </w:r>
    </w:p>
    <w:p>
      <w:pPr>
        <w:pStyle w:val="Style_191"/>
        <w:shd w:val="clear" w:fill="ffffff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В соответствии с </w:t>
      </w:r>
      <w:hyperlink r:id="rId9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Федеральным законом</w:t>
        </w:r>
      </w:hyperlink>
      <w:r>
        <w:rPr>
          <w:rFonts w:ascii="TimesNewRoman" w:hAnsi="TimesNewRoman" w:eastAsia="TimesNewRoman" w:cs="TimesNewRoman"/>
          <w:sz w:val="24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10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приказом</w:t>
        </w:r>
      </w:hyperlink>
      <w:r>
        <w:rPr>
          <w:rFonts w:ascii="TimesNewRoman" w:hAnsi="TimesNewRoman" w:eastAsia="TimesNewRoman" w:cs="TimesNewRoman"/>
          <w:sz w:val="24"/>
        </w:rPr>
        <w:t xml:space="preserve"> управления Алтайского края по развитию предпринимательства и рыночной инфраструктуры                 от 23.12.2010 N 145 "Об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края", </w:t>
      </w:r>
      <w:hyperlink r:id="rId11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решением</w:t>
        </w:r>
      </w:hyperlink>
      <w:r>
        <w:rPr>
          <w:rFonts w:ascii="TimesNewRoman" w:hAnsi="TimesNewRoman" w:eastAsia="TimesNewRoman" w:cs="TimesNewRoman"/>
          <w:sz w:val="24"/>
        </w:rPr>
        <w:t xml:space="preserve"> Барнаульской городской Думы от 03.06.2014 N 325 "Об утверждении Положения                  о размещении нестационарных торговых объектов на территории города Барнаула", в целях упорядочения размещения нестационарных торговых объектов на территории города Барнаула постановляю:</w:t>
      </w:r>
    </w:p>
    <w:p>
      <w:pPr>
        <w:pStyle w:val="Style_191"/>
        <w:shd w:val="clear" w:fill="ffffff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1. Утвердить схему размещения нестационарных торговых объектов на территории города Барнаула (</w:t>
      </w:r>
      <w:hyperlink r:id="rId12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приложения 1</w:t>
        </w:r>
      </w:hyperlink>
      <w:r>
        <w:rPr>
          <w:rFonts w:ascii="TimesNewRoman" w:hAnsi="TimesNewRoman" w:eastAsia="TimesNewRoman" w:cs="TimesNewRoman"/>
          <w:sz w:val="24"/>
        </w:rPr>
        <w:t xml:space="preserve">, </w:t>
      </w:r>
      <w:hyperlink r:id="rId13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2</w:t>
        </w:r>
      </w:hyperlink>
      <w:r>
        <w:rPr>
          <w:rFonts w:ascii="TimesNewRoman" w:hAnsi="TimesNewRoman" w:eastAsia="TimesNewRoman" w:cs="TimesNewRoman"/>
          <w:sz w:val="24"/>
        </w:rPr>
        <w:t xml:space="preserve">, </w:t>
      </w:r>
      <w:hyperlink r:id="rId14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3</w:t>
        </w:r>
      </w:hyperlink>
      <w:r>
        <w:rPr>
          <w:rFonts w:ascii="TimesNewRoman" w:hAnsi="TimesNewRoman" w:eastAsia="TimesNewRoman" w:cs="TimesNewRoman"/>
          <w:sz w:val="24"/>
        </w:rPr>
        <w:t xml:space="preserve">, </w:t>
      </w:r>
      <w:hyperlink r:id="rId15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4</w:t>
        </w:r>
      </w:hyperlink>
      <w:r>
        <w:rPr>
          <w:rFonts w:ascii="TimesNewRoman" w:hAnsi="TimesNewRoman" w:eastAsia="TimesNewRoman" w:cs="TimesNewRoman"/>
          <w:sz w:val="24"/>
        </w:rPr>
        <w:t xml:space="preserve">, </w:t>
      </w:r>
      <w:hyperlink r:id="rId16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5</w:t>
        </w:r>
      </w:hyperlink>
      <w:r>
        <w:rPr>
          <w:rFonts w:ascii="TimesNewRoman" w:hAnsi="TimesNewRoman" w:eastAsia="TimesNewRoman" w:cs="TimesNewRoman"/>
          <w:sz w:val="24"/>
        </w:rPr>
        <w:t xml:space="preserve">, </w:t>
      </w:r>
      <w:hyperlink r:id="rId17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6</w:t>
        </w:r>
      </w:hyperlink>
      <w:r>
        <w:rPr>
          <w:rFonts w:ascii="TimesNewRoman" w:hAnsi="TimesNewRoman" w:eastAsia="TimesNewRoman" w:cs="TimesNewRoman"/>
          <w:sz w:val="24"/>
        </w:rPr>
        <w:t xml:space="preserve">).</w:t>
      </w:r>
    </w:p>
    <w:p>
      <w:pPr>
        <w:pStyle w:val="Style_191"/>
        <w:shd w:val="clear" w:fill="ffffff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2. Считать утратившими силу постановления администрации города:</w:t>
      </w:r>
    </w:p>
    <w:p>
      <w:pPr>
        <w:pStyle w:val="Style_191"/>
        <w:shd w:val="clear" w:fill="ffffff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hyperlink r:id="rId18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от 30.11.2015 N 2287</w:t>
        </w:r>
      </w:hyperlink>
      <w:r>
        <w:rPr>
          <w:rFonts w:ascii="TimesNewRoman" w:hAnsi="TimesNewRoman" w:eastAsia="TimesNewRoman" w:cs="TimesNewRoman"/>
          <w:sz w:val="24"/>
        </w:rPr>
        <w:t xml:space="preserve"> "Об утверждении схемы размещения нестационарных торговых объектов на территории города Барнаула";</w:t>
      </w:r>
    </w:p>
    <w:p>
      <w:pPr>
        <w:pStyle w:val="Style_191"/>
        <w:shd w:val="clear" w:fill="ffffff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hyperlink r:id="rId19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от 30.11.2016 N 2302</w:t>
        </w:r>
      </w:hyperlink>
      <w:r>
        <w:rPr>
          <w:rFonts w:ascii="TimesNewRoman" w:hAnsi="TimesNewRoman" w:eastAsia="TimesNewRoman" w:cs="TimesNewRoman"/>
          <w:sz w:val="24"/>
        </w:rPr>
        <w:t xml:space="preserve"> "О внесении изменения в постановление администрации города                       от 30.11.2015 N 2287 "Об утверждении схемы размещения нестационарных торговых объектов на территории города Барнаула";</w:t>
      </w:r>
    </w:p>
    <w:p>
      <w:pPr>
        <w:pStyle w:val="Style_191"/>
        <w:shd w:val="clear" w:fill="ffffff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hyperlink r:id="rId20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от 30.11.2017 N 2422</w:t>
        </w:r>
      </w:hyperlink>
      <w:r>
        <w:rPr>
          <w:rFonts w:ascii="TimesNewRoman" w:hAnsi="TimesNewRoman" w:eastAsia="TimesNewRoman" w:cs="TimesNewRoman"/>
          <w:sz w:val="24"/>
        </w:rPr>
        <w:t xml:space="preserve"> "О внесении изменения в постановление администрации города                        от 30.11.2015 N 2287 "Об утверждении схемы размещения нестационарных торговых объектов на территории города Барнаула" (в редакции постановления от 30.11.2016 N 2302)";</w:t>
      </w:r>
    </w:p>
    <w:p>
      <w:pPr>
        <w:pStyle w:val="Style_191"/>
        <w:shd w:val="clear" w:fill="ffffff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hyperlink r:id="rId21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от 30.11.2018 N 1996</w:t>
        </w:r>
      </w:hyperlink>
      <w:r>
        <w:rPr>
          <w:rFonts w:ascii="TimesNewRoman" w:hAnsi="TimesNewRoman" w:eastAsia="TimesNewRoman" w:cs="TimesNewRoman"/>
          <w:sz w:val="24"/>
        </w:rPr>
        <w:t xml:space="preserve"> "О внесении изменения и дополнения в постановление администрации города от 30.11.2015 N 2287 "Об утверждении схемы размещения нестационарных торговых объектов на территории города Барнаула" (в редакции постановления от 30.11.2017 N 2422)";</w:t>
      </w:r>
    </w:p>
    <w:p>
      <w:pPr>
        <w:pStyle w:val="Style_191"/>
        <w:shd w:val="clear" w:fill="ffffff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hyperlink r:id="rId22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от 13.12.2019 N 2084</w:t>
        </w:r>
      </w:hyperlink>
      <w:r>
        <w:rPr>
          <w:rFonts w:ascii="TimesNewRoman" w:hAnsi="TimesNewRoman" w:eastAsia="TimesNewRoman" w:cs="TimesNewRoman"/>
          <w:sz w:val="24"/>
        </w:rPr>
        <w:t xml:space="preserve"> "О внесении изменения в постановление администрации города                         от 30.11.2015 N 2287 "Об утверждении схемы размещения нестационарных торговых объектов на территории города Барнаула" (в редакции постановления от 30.11.2018 N 1996)".</w:t>
      </w:r>
    </w:p>
    <w:p>
      <w:pPr>
        <w:pStyle w:val="Style_191"/>
        <w:shd w:val="clear" w:fill="ffffff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3. Постановление вступает в силу с 01.01.2021.</w:t>
      </w:r>
    </w:p>
    <w:p>
      <w:pPr>
        <w:pStyle w:val="Style_191"/>
        <w:shd w:val="clear" w:fill="ffffff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4. Комитету информационной политики (Андреева Е.С.) обеспечить </w:t>
      </w:r>
      <w:hyperlink r:id="rId23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опубликование</w:t>
        </w:r>
      </w:hyperlink>
      <w:r>
        <w:rPr>
          <w:rFonts w:ascii="TimesNewRoman" w:hAnsi="TimesNewRoman" w:eastAsia="TimesNewRoman" w:cs="TimesNewRoman"/>
          <w:sz w:val="24"/>
        </w:rPr>
        <w:t xml:space="preserve"> постановления в газете "Вечерний Барнаул" (за исключением приложений), официальном сетевом издании </w:t>
      </w:r>
      <w:hyperlink r:id="rId24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"Правовой портал администрации г. Барнаула"</w:t>
        </w:r>
      </w:hyperlink>
      <w:r>
        <w:rPr>
          <w:rFonts w:ascii="TimesNewRoman" w:hAnsi="TimesNewRoman" w:eastAsia="TimesNewRoman" w:cs="TimesNewRoman"/>
          <w:sz w:val="24"/>
        </w:rPr>
        <w:t xml:space="preserve"> и размещение на </w:t>
      </w:r>
      <w:hyperlink r:id="rId25">
        <w:r>
          <w:rPr>
            <w:rFonts w:ascii="TimesNewRoman" w:hAnsi="TimesNewRoman" w:eastAsia="TimesNewRoman" w:cs="TimesNewRoman"/>
            <w:color w:val="0000ff"/>
            <w:sz w:val="24"/>
            <w:u w:val="single"/>
          </w:rPr>
          <w:t xml:space="preserve">официальном Интернет-сайте</w:t>
        </w:r>
      </w:hyperlink>
      <w:r>
        <w:rPr>
          <w:rFonts w:ascii="TimesNewRoman" w:hAnsi="TimesNewRoman" w:eastAsia="TimesNewRoman" w:cs="TimesNewRoman"/>
          <w:sz w:val="24"/>
        </w:rPr>
        <w:t xml:space="preserve"> города Барнаула.</w:t>
      </w:r>
    </w:p>
    <w:p>
      <w:pPr>
        <w:pStyle w:val="Style_191"/>
        <w:shd w:val="clear" w:fill="ffffff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t xml:space="preserve">5. Контроль за исполнением постановления возложить на заместителя главы администрации города по экономической политике.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5" w:type="dxa"/>
          <w:top w:w="15" w:type="dxa"/>
          <w:right w:w="15" w:type="dxa"/>
          <w:bottom w:w="15" w:type="dxa"/>
        </w:tblCellMar>
      </w:tblPr>
      <w:tblGrid>
        <w:gridCol w:w="7007"/>
        <w:gridCol w:w="3505"/>
      </w:tblGrid>
      <w:tr>
        <w:tc>
          <w:tcPr>
            <w:tcW w:w="7007" w:type="dxa"/>
            <w:tcBorders>
              <w:top w:val="none" w:color="000000"/>
              <w:left w:val="none" w:color="000000"/>
              <w:bottom w:val="none" w:color="000000"/>
              <w:right w:val="none" w:color="000000"/>
            </w:tcBorders>
            <w:shd w:val="clear" w:color="ffffff" w:fill="ffffff"/>
            <w:noWrap w:val="false"/>
            <w:textDirection w:val="lrTb"/>
            <w:vAlign w:val="bottom"/>
          </w:tcPr>
          <w:p>
            <w:pPr>
              <w:pStyle w:val="Style_193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Глава города</w:t>
            </w:r>
          </w:p>
        </w:tc>
        <w:tc>
          <w:tcPr>
            <w:tcW w:w="3505" w:type="dxa"/>
            <w:tcBorders>
              <w:top w:val="none" w:color="000000"/>
              <w:left w:val="none" w:color="000000"/>
              <w:bottom w:val="none" w:color="000000"/>
              <w:right w:val="none" w:color="000000"/>
            </w:tcBorders>
            <w:shd w:val="clear" w:color="ffffff" w:fill="ffffff"/>
            <w:noWrap w:val="false"/>
            <w:textDirection w:val="lrTb"/>
            <w:vAlign w:val="bottom"/>
          </w:tcPr>
          <w:p>
            <w:pPr>
              <w:pStyle w:val="Style_191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                       В.Г. Франк</w:t>
            </w:r>
          </w:p>
        </w:tc>
      </w:tr>
    </w:tbl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</w:p>
    <w:p>
      <w:pPr>
        <w:pStyle w:val="Style_174"/>
        <w:spacing w:before="0" w:after="0" w:line="240" w:lineRule="auto"/>
        <w:ind w:left="0" w:firstLine="720"/>
        <w:jc w:val="right"/>
        <w:rPr>
          <w:rFonts w:ascii="TimesNewRoman" w:hAnsi="TimesNewRoman" w:eastAsia="TimesNewRoman" w:cs="TimesNewRoman"/>
          <w:b/>
          <w:color w:val="26282f"/>
          <w:sz w:val="24"/>
        </w:rPr>
      </w:pPr>
      <w:bookmarkStart w:id="1" w:name="sub_1000"/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Приложение 1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к постановлению администрации города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от </w:t>
      </w:r>
      <w:r>
        <w:rPr>
          <w:rFonts w:ascii="TimesNewRoman" w:hAnsi="TimesNewRoman" w:eastAsia="TimesNewRoman" w:cs="TimesNewRoman"/>
          <w:b/>
          <w:color w:val="22272f"/>
          <w:sz w:val="24"/>
        </w:rPr>
        <w:t xml:space="preserve">27.11.2020 №1905</w:t>
      </w:r>
    </w:p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bookmarkEnd w:id="1"/>
    </w:p>
    <w:p>
      <w:pPr>
        <w:pStyle w:val="Style_175"/>
        <w:spacing w:before="0" w:after="0" w:line="240" w:lineRule="auto"/>
        <w:ind w:left="0" w:firstLine="0"/>
        <w:jc w:val="center"/>
        <w:outlineLvl w:val="0"/>
        <w:rPr>
          <w:rFonts w:ascii="TimesNewRoman" w:hAnsi="TimesNewRoman" w:eastAsia="TimesNewRoman" w:cs="TimesNewRoman"/>
          <w:b w:val="0"/>
          <w:color w:val="26282f"/>
          <w:sz w:val="24"/>
        </w:rPr>
      </w:pPr>
      <w:r>
        <w:rPr>
          <w:rFonts w:ascii="TimesNewRoman" w:hAnsi="TimesNewRoman" w:eastAsia="TimesNewRoman" w:cs="TimesNewRoman"/>
          <w:b w:val="0"/>
          <w:color w:val="26282f"/>
          <w:sz w:val="24"/>
        </w:rPr>
        <w:t xml:space="preserve">Схема размещения нестационарных торговых объектов на территории Железнодорожного района города Барнаула</w:t>
      </w:r>
    </w:p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</w:p>
    <w:tbl>
      <w:tblPr>
        <w:tblW w:w="1066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601"/>
        <w:gridCol w:w="2410"/>
        <w:gridCol w:w="1120"/>
        <w:gridCol w:w="1857"/>
        <w:gridCol w:w="2296"/>
        <w:gridCol w:w="1400"/>
        <w:gridCol w:w="868"/>
      </w:tblGrid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N п/п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Адрес (местоположение) нестационарного торгового объекта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Площадь места размещения нестационарного торгового объекта, м</w:t>
            </w:r>
            <w:r>
              <w:rPr>
                <w:rFonts w:ascii="TimesNewRoman" w:hAnsi="TimesNewRoman" w:eastAsia="TimesNewRoman" w:cs="TimesNewRoman"/>
                <w:sz w:val="20"/>
                <w:vertAlign w:val="superscript"/>
              </w:rPr>
              <w:t xml:space="preserve"> 2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Вид нестационарного торгового объекта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Группы реализуемых товаров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Срок размещения нестационарного торгового объекта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Иные необходимые сведения</w:t>
            </w: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Строителей,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изотермическая емкость (морозильный ларь)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мороженое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пл. Победы, 10д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120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144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113е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96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131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Крупской, 80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113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Матросова, 12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Молодежная, 64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163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118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93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пл. Победы, 10д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пл. Победы, 16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Социалистический, 114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Социалистический, 124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Строителей,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Строителей, 16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Строителей, 21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Строителей, 24а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230б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автолавка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230б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автолавка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230б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автолавка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230б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автолавка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118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автолавка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118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автолавка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131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113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Молодежная, 64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Молодежная, 64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163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118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69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63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37.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пер. Ядринцева, 143а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66,5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38.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пер. Ядринцева, 145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39.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131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Социалистический, 128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Калинина, 15в (на нечетной стороне ул. П.С. Кулагина)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Коммунаров, 46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43.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Коммунаров, 58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131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44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135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46.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остановка общественного транспорта "Молодежная" (нечетная сторона)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47.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120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103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157а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49.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Социалистический, 128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Социалистический, 130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50,5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Социалистический, 130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10,5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Строителей,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2,25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53.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Строителей, 16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Строителей, 24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55.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Строителей, 25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56.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Строителей, 37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57.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Крупской, 97а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58.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Крупской, 103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59.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Крупской, 107а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Аносова, 9б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58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106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59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120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63.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120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124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65.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142а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66.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144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67.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144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68.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144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31,5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69.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144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70.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144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24,5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155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Бехтерева,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73.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Бехтерева, 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52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Власихинская, 12/1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52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75.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112а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76.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113а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77.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146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78.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73а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79.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96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63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80.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Красный Текстильщик, 12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Крупской, 97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Крупской, 99а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83.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Крупской, 101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П.С. Кулагина, 2а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85.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Матросова, 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42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86.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Матросова, 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87.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Матросова, 51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88.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Матросова, 96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89.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Матросова, 129б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72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90.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Матросова, 129в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Микронная, 136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Молодежная, 34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93.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Новороссийская, 7а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Папанинцев, 114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95.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Пивоварская, 88-90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(дрова)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96.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Путейская, 62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59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97.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15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98.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15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99.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41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161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161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103.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105.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106.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107.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108.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109.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110.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224а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1425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232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232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113.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232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Советской Армии, 34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115.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Советской Армии, 101а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116.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Строителей, 137а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117.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Строительная 2-я,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118.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Строительная 2-я, 64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58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119.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Ткацкая, 80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120.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Фурманова, 18в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Челюскинцев, 90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Челюскинцев, 115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123.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Челюскинцев, 119б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124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Челюскинцев, 117в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125.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Червонная,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63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126.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Червонная,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127.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Червонная,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128.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129.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118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130.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129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135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109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135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133.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137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148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135.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162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136.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113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137.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145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138.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157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139.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Молодежная, 68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8,75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140.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Строителей,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15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Строителей, 16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8,5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143.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161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145.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Социалистический, 130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146.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Социалистический, 130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 (хлеб и хлебобулочные изделия)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147.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147а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81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148.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157б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149.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Крупской, 103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150.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124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9,5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151.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131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152.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Строителей, 37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153.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Аносова, 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154.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113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155.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Стахановская, 80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156.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232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157.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69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158.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73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159.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пл. Победы (остановка на ул. Привокзальной)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периодические печатные издания и сопутствующие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160.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79/2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автолавка</w:t>
            </w:r>
          </w:p>
        </w:tc>
        <w:tc>
          <w:tcPr>
            <w:tcW w:w="2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</w:tbl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</w:p>
    <w:p>
      <w:pPr>
        <w:pStyle w:val="Style_174"/>
        <w:spacing w:before="0" w:after="0" w:line="240" w:lineRule="auto"/>
        <w:ind w:left="0" w:firstLine="720"/>
        <w:jc w:val="right"/>
        <w:rPr>
          <w:rFonts w:ascii="TimesNewRoman" w:hAnsi="TimesNewRoman" w:eastAsia="TimesNewRoman" w:cs="TimesNewRoman"/>
          <w:b/>
          <w:color w:val="26282f"/>
          <w:sz w:val="24"/>
        </w:rPr>
      </w:pPr>
      <w:bookmarkStart w:id="2" w:name="sub_2000"/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Приложение 2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к постановлению администрации города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от 27.11.2020 №1905</w:t>
      </w:r>
    </w:p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bookmarkEnd w:id="2"/>
    </w:p>
    <w:p>
      <w:pPr>
        <w:pStyle w:val="Style_175"/>
        <w:spacing w:before="0" w:after="0" w:line="240" w:lineRule="auto"/>
        <w:ind w:left="0" w:firstLine="0"/>
        <w:jc w:val="center"/>
        <w:outlineLvl w:val="0"/>
        <w:rPr>
          <w:rFonts w:ascii="TimesNewRoman" w:hAnsi="TimesNewRoman" w:eastAsia="TimesNewRoman" w:cs="TimesNewRoman"/>
          <w:b/>
          <w:color w:val="26282f"/>
          <w:sz w:val="24"/>
        </w:rPr>
      </w:pP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Схема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размещения нестационарных торговых объектов на территории Индустриального района города Барнаула</w:t>
      </w:r>
    </w:p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</w:p>
    <w:tbl>
      <w:tblPr>
        <w:tblW w:w="1050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601"/>
        <w:gridCol w:w="2240"/>
        <w:gridCol w:w="1120"/>
        <w:gridCol w:w="1820"/>
        <w:gridCol w:w="2344"/>
        <w:gridCol w:w="1400"/>
        <w:gridCol w:w="868"/>
      </w:tblGrid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N п/п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Адрес (местоположение) нестационарного торгового объекта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Площадь места размещения нестационарного торгового объекта, м</w:t>
            </w:r>
            <w:r>
              <w:rPr>
                <w:rFonts w:ascii="TimesNewRoman" w:hAnsi="TimesNewRoman" w:eastAsia="TimesNewRoman" w:cs="TimesNewRoman"/>
                <w:sz w:val="20"/>
                <w:vertAlign w:val="superscript"/>
              </w:rPr>
              <w:t xml:space="preserve"> 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Вид нестационарного торгового объекта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Группы реализуемых товаров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Срок размещения нестационарного торгового объекта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Иные необходимые сведения</w:t>
            </w: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16в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изотермическая емкость (морозильный ларь)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мороженое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Сергея Ускова и ул. Взлетной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морозильный ларь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мороженое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садоводческое некоммерческое товарищество "Аэрофлот" (четная сторона)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78в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132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223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50 лет СССР, 41/3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227а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53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Взлетная, 36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Взлетная, 43б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Власихинская, 67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Георгиева, 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Георгиева, 35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158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ул. Мамонтова, 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ул. Мамонтова, 56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ул. Мамонтова, 116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11а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11а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48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Панфиловцев, 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188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Просторная, 91а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Сергея Ускова, 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Трактовая, 47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Шумакова, 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34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37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116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Павловского тракта (четная сторона) и ул. Смородиновой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86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235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Лесной, остановка общественного транспорта "п. Лесной"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Лесной, остановка общественного транспорта "Радужная"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Сергея Ускова, 23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Трактовая, 74а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Сергея Ускова, 33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275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Власихинская, 192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14а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76в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16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Шумакова, 47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Сергея Семенова, 23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садоводческое некоммерческое товарищество "Аэрофлот"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ул. Мамонтова, 21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11б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188в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Лазурная, остановка общественного транспорта "Конечная"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Энергетиков, 14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86б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фрукты-овощи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23 (со стороны ул. Лазурной)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ул. Мамонтова, 34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Пригородный, ул. Сосновая, 1а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227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275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Балтийской и ул. Лазурной (район дома N 16 по ул. Балтийской)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Георгиева, 44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Лазурная, 44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84/1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11б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14а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24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36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83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98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188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Шумакова, 33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Шумакова, 47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Лазурная, 54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Сергея Ускова, район остановки общественного транспорта "Сергея Ускова" (нечетная сторона)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Лесной, пересечение ул. Нарядной, 13 и ул. Магистральной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Лесной, пересечение ул. Радужной и пер. 5-го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Лесной, пересечение ул. Радужной и пер. 13-го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Лесной, ул. Радужная, 27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Лесной, ул. Радужная, 41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Центральная, 2б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 малый (район дома N 22 по ул. Панфиловцев)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 малый (район дома N 22 по ул. Панфиловцев)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76а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72б, остановка общественного транспорта "Мастерские"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76б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76б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78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145,5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108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132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59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 малый (в границах дома N 138 и ул. Панфиловцев)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 (сельскохозяйственный ряд)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 малый (в границах дома N 138 и ул. Панфиловцев)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 малый (в границах дома N 138 и ул. Панфиловцев)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 малый (в границах дома N 138 и ул. Панфиловцев)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 малый (в границах дома N 138 и ул. Панфиловцев)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 малый (в границах дома N 138 и ул. Панфиловцев)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 малый (в границах дома N 138 и ул. Панфиловцев)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 малый (в границах ул. Панфиловцев и дома N 138 по Павловскому тракту)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253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267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72б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Павловского тракта и ул. Попова, остановка общественного транспорта "Павловский тракт - 1"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50 лет СССР и ул. Георгиева, остановка общественного транспорта "Площадь Маршала Жукова"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Антона Петрова и ул. Попова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Балтийской и ул. Лазурной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Балтийской и ул. Лазурной, остановка общественного транспорта "Лазурная"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Власихинской и шоссе Ленточный Бор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Кедровой и ул. Российской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Новосибирской и ул. Фестивальной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Новосибирской и ул. Фестивальной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Новосибирской и ул. Весенней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Панфиловцев и Павловского тракта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Панфиловцев и Павловского тракта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Панфиловцев и Павловского тракта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Панфиловцев и Павловского тракта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Панфиловцев и Павловского тракта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Панфиловцев и Павловского тракта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Попова и ул. Балтийской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Попова и ул. Трактовой, остановка общественного транспорта "Пивзавод"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Просторной и ул. Юрина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Хлеборобной и ул. Дружной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Энтузиастов и ул. Геодезической 2-й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Энтузиастов и ул. Геодезической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Энтузиастов и ул. Геодезической 2-й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Энтузиастов и ул. Георгиева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Энтузиастов и ул. Попова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Энтузиастов и ул. Попова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Энтузиастов и ул. Попова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Энтузиастов и ул. Попова (конечная автобусов)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Энтузиастов и ул. Попова (конечная автобусов)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Энтузиастов и ул. Попова (конечная автобусов)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Энтузиастов и ул. Попова (конечная автобусов)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Энтузиастов и ул. Рубиновой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Энтузиастов и ул. Хлеборобной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проезд Кооперативный 4-й, 14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проезд Инициативный 6-й, 38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1а (район административного здания)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пересечение ул. Берестовой и ул. Ковыльной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пересечение ул. Изящной и ул. Шоссейной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пересечение ул. Карельской, 55а и ул. Парадной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пересечение ул. Ковыльной и ул. Берестовой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пересечение ул. Ковыльной и ул. Берестовой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пересечение ул. Мамонтова и пер. Углового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пересечение ул. Рождественской и б-ра Мирного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пересечение ул. Мамонтова и пер. Углового, остановка общественного транспорта "Лесхоз"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ул. Домная, 6 (район водозабора)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ул. Карельская, 17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42 Краснознаменной Бригады, 31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50 лет СССР,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50 лет СССР, 39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50 лет СССР, 41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50 лет СССР, 41а, остановка общественного транспорта "Улица 50 лет СССР"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221 (район собора), остановка общественного транспорта "Островского"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233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235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235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235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239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остановка общественного транспорта "Лазурная" (нечетная сторона)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остановка общественного транспорта "Малахова" (нечетная сторона)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остановка общественного транспорта "Лазурная" (четная сторона)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39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38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38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31,5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38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38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50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50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55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55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39,5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67, остановка общественного транспорта "Балтийская (ул. Попова)"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80 (ГСК N 833)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остановка общественного транспорта "Лазурная"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1а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15а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Взлетная, 41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Взлетная, 41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Взлетная, 49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Взлетная, 49, остановка общественного транспорта "Взлетная"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Власихинская, 59г, садоводческое некоммерческое товарищество им. Мичурина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Власихинская, остановка общественного транспорта "Кладбище"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132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Георгиева, остановка общественного транспорта "Стоматологическая поликлиника" (нечетная сторона)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132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Георгиева,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Георгиева, 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Георгиева, 3, остановка общественного транспорта "Стадион"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Георгиева, 22, остановка общественного транспорта "Сухэ-Батора"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Георгиева, 31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31,5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Георгиева, 31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Георгиева, 31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Георгиева, 31, остановка общественного транспорта "Сухэ-Батора"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Георгиева, 44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Георгиева, 51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Георгиева, 55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Георгиева, 57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132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Лазурная, 38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Лазурная, 38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Лазурная, 38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Лазурная, 44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90а, остановка общественного транспорта "Волгоградская"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90а, остановка общественного транспорта "Волгоградская"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107в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107в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107г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158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1а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6а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11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11а, остановка общественного транспорта "Новосиликатный"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14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24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24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24, остановка общественного транспорта "Новосиликатный"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24, остановка общественного транспорта "Новосиликатный"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32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48, конечная остановка общественного транспорта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48, конечная остановка общественного транспорта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Панфиловцев, 20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Панфиловцев, 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Панфиловцев, 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Панфиловцев, 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Панфиловцев, 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Панфиловцев, 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Панфиловцев, 31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Панфиловцев, 35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61а, остановка общественного транспорта "Антона Петрова"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87, остановка общественного транспорта "Детский сад"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98, остановка общественного транспорта "Антона Петрова"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107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107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118, остановка общественного транспорта "Энтузиастов"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202,5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139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163 (1-я точка)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184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188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188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188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45,5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188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188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188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188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188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188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188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Солнечная Поляна, 24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Суворова,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Сухэ-Батора, 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Сухэ-Батора, 12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Сухэ-Батора, 19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Сухэ-Батора, 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Сухэ-Батора, 29а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Трактовая, остановка общественного транспорта "Завод ячеистого бетона" (четная сторона)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Трактовая, остановка общественного транспорта "Завод ячеистого бетона" (четная сторона)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Трактовая, остановка общественного транспорта "Пивзавод" (четная сторона)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Трактовая, 47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Трактовая, 47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82,5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Трактовая, 53а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Шумакова, 32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Шумакова, 47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Шумакова, 47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Шумакова, 47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Шумакова, 47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Шумакова, 47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Шумакова, 47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Шумакова, 47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остановка общественного транспорта "Урожайный" (нечетная сторона)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20а, остановка общественного транспорта "Поселок Урожайный"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28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напротив дома N 34 (нечетная сторона)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37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37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37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37б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93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378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Ядерная,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шоссе Ленточный Бор,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55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Новосибирской и ул. Весенней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78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107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остановка общественного транспорта "Балтийская" (нечетная сторона)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95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378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97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378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остановка общественного транспорта "Взлетная", напротив дома по ул. Взлетной, 46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остановка общественного транспорта "Антона Петрова" (четная сторона)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87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163 (2-я точка)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167к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16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ул. Мамонтова, 200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87д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11а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Дальняя, 19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ул. Мамонтова, 136а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167к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Хабаровской и ул. Благовещенской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хлебобулочные изделия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34г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Власихинская, остановка общественного транспорта "Шумакова"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86б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340.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ул. Мамонтова, остановка общественного транспорта "Почта" (четная сторона)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341.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342.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343.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344.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345.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346.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347.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348.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349.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Новомихайловка, ул. Тихая,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ул. Ковыльная, 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7,5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ул. Ковыльная, 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7,5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ул. Ковыльная, 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7,5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ул. Ковыльная, 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7,5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ул. Ковыльная, 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7,5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72б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16 (рядом с ТЦ "Праздничный")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50 лет СССР, 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Власиха, ул. Мамонтова, 84б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317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Новосибирская, 34г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65 лет Победы, 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370.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65 лет Победы, 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371.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84/1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372.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Павловский тракт, 267б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373.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Пригородный, ул. Ковыльная, в 54 м от ул. Ковыльной, 1е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374.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107в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6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375.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Павловского тракта и ул. Панфиловцев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8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</w:tbl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</w:p>
    <w:p>
      <w:pPr>
        <w:pStyle w:val="Style_174"/>
        <w:spacing w:before="0" w:after="0" w:line="240" w:lineRule="auto"/>
        <w:ind w:left="0" w:firstLine="720"/>
        <w:jc w:val="right"/>
        <w:rPr>
          <w:rFonts w:ascii="TimesNewRoman" w:hAnsi="TimesNewRoman" w:eastAsia="TimesNewRoman" w:cs="TimesNewRoman"/>
          <w:b/>
          <w:color w:val="26282f"/>
          <w:sz w:val="24"/>
        </w:rPr>
      </w:pPr>
      <w:bookmarkStart w:id="3" w:name="sub_3000"/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Приложение 3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к постановлению администрации города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от 27.11.2020 N1905</w:t>
      </w:r>
    </w:p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bookmarkEnd w:id="3"/>
    </w:p>
    <w:p>
      <w:pPr>
        <w:pStyle w:val="Style_175"/>
        <w:spacing w:before="0" w:after="0" w:line="240" w:lineRule="auto"/>
        <w:ind w:left="0" w:firstLine="0"/>
        <w:jc w:val="center"/>
        <w:outlineLvl w:val="0"/>
        <w:rPr>
          <w:rFonts w:ascii="TimesNewRoman" w:hAnsi="TimesNewRoman" w:eastAsia="TimesNewRoman" w:cs="TimesNewRoman"/>
          <w:b/>
          <w:color w:val="26282f"/>
          <w:sz w:val="24"/>
        </w:rPr>
      </w:pP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Схема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размещения нестационарных торговых объектов на территории Ленинского района города Барнаула</w:t>
      </w:r>
    </w:p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</w:p>
    <w:tbl>
      <w:tblPr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32"/>
        <w:gridCol w:w="2240"/>
        <w:gridCol w:w="1120"/>
        <w:gridCol w:w="1820"/>
        <w:gridCol w:w="1540"/>
        <w:gridCol w:w="1400"/>
        <w:gridCol w:w="1260"/>
      </w:tblGrid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N п/п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Адрес (местоположение) нестационарного торгового объекта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Площадь места размещения нестационарного торгового объекта, м</w:t>
            </w:r>
            <w:r>
              <w:rPr>
                <w:rFonts w:ascii="TimesNewRoman" w:hAnsi="TimesNewRoman" w:eastAsia="TimesNewRoman" w:cs="TimesNewRoman"/>
                <w:sz w:val="20"/>
                <w:vertAlign w:val="superscript"/>
              </w:rPr>
              <w:t xml:space="preserve"> 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Вид нестационарного торгового объекта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Группы реализуемых товаров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Срок размещения нестационарного торгового объекта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Иные необходимые сведения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202в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Космонавтов, 36а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176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213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250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215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268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Горская, 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154д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Космонавтов, 6в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Космонавтов, 10/4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Кавалерийская, 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71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Солнечная Поляна, 15б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Эмилии Алексеевой, 62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305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202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202в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51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86, пл. Народная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79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79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79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79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79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79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79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79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170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170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170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170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176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176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184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214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219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226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188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213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238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Георгия Исакова и ул. Покровской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167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226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226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243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249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268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Гущина и ул. Кавалерийской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154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154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154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154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154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154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165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165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167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167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169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169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181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181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Кавалерийская, 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Веры Кащеевой, 1а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Веры Кащеевой, 1а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Космонавтов, 6в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Космонавтов, 6в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Малахова и ул. Советской Армии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26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56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62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Космонавтов, 65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76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Монтажников, 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Покровская, 20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16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32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36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56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57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57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72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72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рынок "Докучаевский"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Солнечная Поляна, 15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Солнечная Поляна, 21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Солнечная Поляна, 21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Солнечная Поляна, 21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Солнечная Поляна, 21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Солнечная Поляна, 21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Шукшина, 26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Эмилии Алексеевой и ул. Малахова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Эмилии Алексеевой, 76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Юрина и ул. Кавалерийской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Юрина и ул. Кавалерийской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188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202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208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212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212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212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225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225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244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253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303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305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303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Докучаевский ряд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303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ряд "Солнышко"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303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ряд "Солнышко"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303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ряд "Солнышко"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303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ряд "Солнышко"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303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ряд "Солнышко"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303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ряд "Солнышко"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303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ряд "Солнышко"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303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ряд "Солнышко"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303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ряд "Солнышко"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303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ряд "Солнышко"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303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ряд "Солнышко"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квартал 953А, 301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Научный Городок, 12д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Научный Городок, 44а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88, пл. Народная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Юрина и ул. Малахова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Космонавтов, 6б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Космонавтов, 6в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Космонавтов, 12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213б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Георгия Исакова, 213б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Юрина и ул. Кавалерийской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Малахова/ул. Георгия Исакова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Казенная Заимка, ул. Ореховая 3-я, 36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Казенная Заимка, ул. Ореховая 3-я, 36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88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299 (Докучаевский ряд)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Космонавтов, 6в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Солнечная Поляна, 15г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212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Эмилии Алексеевой и ул. Попова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196а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212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овощная продукция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01.09. по 15.11.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212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овощная продукция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01.09. по 15.11.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Космонавтов, 36а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Гоньбинский тракт, 1к (кладбище)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01.04. по 31.05.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Гоньбинский тракт, 1к (кладбище)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01.04. по 31.05.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Гоньбинский тракт, 1к (кладбище)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01.04. по 31.05.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Гоньбинский тракт, 1к (кладбище)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01.04. по 31.05.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32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</w:tbl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</w:p>
    <w:p>
      <w:pPr>
        <w:pStyle w:val="Style_174"/>
        <w:spacing w:before="0" w:after="0" w:line="240" w:lineRule="auto"/>
        <w:ind w:left="0" w:firstLine="720"/>
        <w:jc w:val="right"/>
        <w:rPr>
          <w:rFonts w:ascii="TimesNewRoman" w:hAnsi="TimesNewRoman" w:eastAsia="TimesNewRoman" w:cs="TimesNewRoman"/>
          <w:b/>
          <w:color w:val="26282f"/>
          <w:sz w:val="24"/>
        </w:rPr>
      </w:pPr>
      <w:bookmarkStart w:id="4" w:name="sub_4000"/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Приложение 4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к постановлению администрации города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от 27.11.2020 N 1905</w:t>
      </w:r>
    </w:p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bookmarkEnd w:id="4"/>
    </w:p>
    <w:p>
      <w:pPr>
        <w:pStyle w:val="Style_175"/>
        <w:spacing w:before="0" w:after="0" w:line="240" w:lineRule="auto"/>
        <w:ind w:left="0" w:firstLine="0"/>
        <w:jc w:val="center"/>
        <w:outlineLvl w:val="0"/>
        <w:rPr>
          <w:rFonts w:ascii="TimesNewRoman" w:hAnsi="TimesNewRoman" w:eastAsia="TimesNewRoman" w:cs="TimesNewRoman"/>
          <w:b/>
          <w:color w:val="26282f"/>
          <w:sz w:val="24"/>
        </w:rPr>
      </w:pP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Схема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размещения нестационарных торговых объектов на территории Октябрьского района города Барнаула</w:t>
      </w:r>
    </w:p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</w:p>
    <w:tbl>
      <w:tblPr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32"/>
        <w:gridCol w:w="2240"/>
        <w:gridCol w:w="1120"/>
        <w:gridCol w:w="1820"/>
        <w:gridCol w:w="1540"/>
        <w:gridCol w:w="1400"/>
        <w:gridCol w:w="1260"/>
      </w:tblGrid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N п/п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Адрес (местоположение) нестационарного торгового объекта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Площадь места размещения нестационарного торгового объекта, м</w:t>
            </w:r>
            <w:r>
              <w:rPr>
                <w:rFonts w:ascii="TimesNewRoman" w:hAnsi="TimesNewRoman" w:eastAsia="TimesNewRoman" w:cs="TimesNewRoman"/>
                <w:sz w:val="20"/>
                <w:vertAlign w:val="superscript"/>
              </w:rPr>
              <w:t xml:space="preserve"> 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Вид нестационарного торгового объекта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Группы реализуемых товаров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Срок размещения нестационарного торгового объекта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Иные необходимые сведения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66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мороженое, напитки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01.11.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П.С. Кулагина, 28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морозильный ларь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 (напитки)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Германа Титова, 11 (ул. Западная 5-я, 89)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 - 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 по 01.11.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Германа Титова, 15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 - 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 по 01.11.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Германа Титова, 17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 - 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 по 01.11.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Германа Титова, 17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 - 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 по 01.11.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Германа Титова, 19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Советская, 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40 лет Октября, 3а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80 Гвардейской Дивизии, 40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б-р 9 Января, 92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Германа Титова, 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Германа Титова, 46а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Димитрова, 62а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Калинина, 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П.С. Кулагина, 44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152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167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58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Советская, 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Тимуровская, 17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Эмилии Алексеевой, 55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б-р 9 Января, 89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Парфенова, 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40 лет Октября, 3а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152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58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Советская, 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Германа Титова, 19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Димитрова, 62в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Германа Титова, 19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40 лет Октября,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40 лет Октября, 2а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40 лет Октября, 3а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40 лет Октября, 3а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40 лет Октября, 3а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80 Гвардейской Дивизии и ул. Горно-Алтайской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58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80 Гвардейской Дивизии, 24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80 Гвардейской Дивизии, 29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80 Гвардейской Дивизии, 60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б-р 9 Января, 92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Германа Титова, 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Германа Титова, 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Германа Титова, 23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Германа Титова, 23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Германа Титова, 40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Глушкова, 30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Горно-Алтайская, 15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Димитрова, 62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Димитрова, 62а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пр-кта Калинина и ул. Профинтерна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Калинина, 28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Калинина, 65б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Калинина, 116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квартал 953А, 541а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П.С. Кулагина, 7а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П.С. Кулагина, 46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66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88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Рубцовской и ул. Верхгляденской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Рубцовская, 12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54а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58а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Смирнова, 46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Смирнова, 46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89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Советская,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Чихачева, 14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Эмилии Алексеевой, 55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Чихачева, 14 (1-я точка)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Чихачева, 14 (2-я точка)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70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П.С. Кулагина, 3в/1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П.С. Кулагина, 28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181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Тимуровская, 66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Эмилии Алексеевой, 55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102б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П.С. Кулагина, 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Чеглецова, 74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40 лет Октября,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Сизова, 26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80 Гвардейской Дивизии, 29г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46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Германа Титова, 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Некрасова, 69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Остров Кораблик, 16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автолавка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остановка общественного транспорта "Кораблики"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автолавка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П.С. Кулагина, 28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56а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Новосибирский тракт,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</w:tbl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</w:p>
    <w:p>
      <w:pPr>
        <w:pStyle w:val="Style_174"/>
        <w:spacing w:before="0" w:after="0" w:line="240" w:lineRule="auto"/>
        <w:ind w:left="0" w:firstLine="720"/>
        <w:jc w:val="right"/>
        <w:rPr>
          <w:rFonts w:ascii="TimesNewRoman" w:hAnsi="TimesNewRoman" w:eastAsia="TimesNewRoman" w:cs="TimesNewRoman"/>
          <w:b/>
          <w:color w:val="26282f"/>
          <w:sz w:val="24"/>
        </w:rPr>
      </w:pPr>
      <w:bookmarkStart w:id="5" w:name="sub_5000"/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Приложение 5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к постановлению администрации города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от 27.11.2020 N 1905</w:t>
      </w:r>
    </w:p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bookmarkEnd w:id="5"/>
    </w:p>
    <w:p>
      <w:pPr>
        <w:pStyle w:val="Style_175"/>
        <w:spacing w:before="0" w:after="0" w:line="240" w:lineRule="auto"/>
        <w:ind w:left="0" w:firstLine="0"/>
        <w:jc w:val="center"/>
        <w:outlineLvl w:val="0"/>
        <w:rPr>
          <w:rFonts w:ascii="TimesNewRoman" w:hAnsi="TimesNewRoman" w:eastAsia="TimesNewRoman" w:cs="TimesNewRoman"/>
          <w:b/>
          <w:color w:val="26282f"/>
          <w:sz w:val="24"/>
        </w:rPr>
      </w:pP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Схема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размещения нестационарных торговых объектов на территории Центрального района города Барнаула</w:t>
      </w:r>
    </w:p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</w:p>
    <w:tbl>
      <w:tblPr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32"/>
        <w:gridCol w:w="2240"/>
        <w:gridCol w:w="1120"/>
        <w:gridCol w:w="1820"/>
        <w:gridCol w:w="1540"/>
        <w:gridCol w:w="1400"/>
        <w:gridCol w:w="1260"/>
      </w:tblGrid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N п/п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Адрес (местоположение) нестационарного торгового объекта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Площадь места размещения нестационарного торгового объекта, м</w:t>
            </w:r>
            <w:r>
              <w:rPr>
                <w:rFonts w:ascii="TimesNewRoman" w:hAnsi="TimesNewRoman" w:eastAsia="TimesNewRoman" w:cs="TimesNewRoman"/>
                <w:sz w:val="20"/>
                <w:vertAlign w:val="superscript"/>
              </w:rPr>
              <w:t xml:space="preserve"> 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Вид нестационарного торгового объекта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Группы реализуемых товаров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Срок размещения нестационарного торгового объекта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Иные необходимые сведения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2а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мороженое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01.11.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пр-кта Ленина и ул. Чкалова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изотермическая емкость (морозильный ларь)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мороженое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01.11.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Социалистический, 61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Комсомольский, 44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овощи-фрукты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01.05. по 01.11.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Аванесова, 129а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Борзовая Заимка, ул. Радужная, 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Загородная, 137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Змеиногорский тракт, 89а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Змеиногорский тракт, 71в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Змеиногорский тракт, 110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Интернациональная, 253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пер. Карева, 61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Комсомольский, 84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Комсомольский, 104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61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Кутузова, 73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Лебяжье, ул. Центральная, 70а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24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Ляпидевского, 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Мало-Олонская, 28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Партизанская, 122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пр-кта Красноармейского и ул. Анатолия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пр-кта Красноармейского и ул. Пушкина (пл. Демидовская)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пр-кта Ленина и ул. Льва Толстого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пр-кта Ленина и ул. Чкалова (четная сторона)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пл. им. В.Н. Баварина, 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Правобережный тракт, 26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Социалистический, 4б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Социалистический, 61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пл. Спартака (остановка)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пл. Спартака (остановка)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Садоводов, Змеиногорский тракт, 120/1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Челюскинцев, 69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Челюскинцев, 80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Белинского, 12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Белинского, 14а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Чайковского, 15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Чайковского, 29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Песчаная, 171 (пересечение пер. Ядринцева и ул. Песчаной)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Комсомольский, 44 (пересечение ул. Анатолия и пр-кта Комсомольского)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Мало-Тобольская, 23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квас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15.04. по 15.09.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Змеиногорский тракт, 71в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Комсомольский, 100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53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64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Никитина, 55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Социалистический, 61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Белинского, 12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Чайковского, 19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Чайковского, 29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хвойные деревья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01.12. по 31.12.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пл. Спартака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01.04. по 20.05.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пл. Спартака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01.04. по 20.05.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Лебяжье, ул. Центральная, 70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молоко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Лебяжье, ул. Центральная 76б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молоко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Белинского, 14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автоцистерна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молоко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Змеиногорский тракт, 108а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Змеиногорский тракт, 89в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21,5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мкр. Затон, пер. Стартовый, 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мкр. Затон, ул. Лоцманская, 32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Черницк, ул. Центральная, 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Борзовая Заимка, ул. Ржевская, 24б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Садоводов, ул. им. М.Лисавенко, 28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Центральный, ул. Мира, 2в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Ягодное, ул. Центральная, 140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пер. Геблера, 28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87,72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пер. Ядринцева, 71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Аванесова, 39 и пер. Пожарного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пр-кта Ленина и ул. Интернациональной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Чкалова и пр-кта Социалистического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Аванесова и пер. Карева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Папанинцев и пер. Трудового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51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51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51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51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59а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61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61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2а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проезд Калманский, 21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Белинского, 11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Белинского, 11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Белинского, 15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Белинского, 15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Белинского, 15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Белинского, 15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Мусоргского, 21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Мусоргского, 21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Чайковского, 37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Чайковского, 37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Лебяжье, ул. Центральная, 63а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Лебяжье, ул. Центральная, 76б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Мохнатушка, ул. Нагорная, 19а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Аванесова, 51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Анатолия, 308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Анатолия, 315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Кутузова,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Партизанская, 126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Челюскинцев, 2а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Челюскинцев, 113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Челюскинцев, 115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Герцена, 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Чайковского, 25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61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пер. Конева, 29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Гвардейская, 57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Челюскинцев и ул. Загородной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37,2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Димитрова и пер. Короткого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с. Лебяжье, ул. Центральная, 142а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Центральный, ул. Мира, 2г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Социалистический, 69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Ляпидевского и ул. Тихонова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Белинского, 14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Белинского, 14а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пр-кт Дзержинского, 17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24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пр-кта Ленина и ул. Чкалова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Льва Толстого, 38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Челюскинцев, 113/1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Набережная реки Оби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Гвардейская, 1 (верхняя площадка)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переулок Прудской, 31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Комсомольский, 100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1а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61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Набережная реки Оби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мороженое, напитки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Кутузова, 73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Черницк, ул. Новостройка, 2в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Никитина, 122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Черницк, ул. Пионерская, 2г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6,3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Черницк, ул. Пионерская, 2г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6,3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Черницк, ул. Пионерская, 2г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6,3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Черницк, ул. Пионерская, 2г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6,3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Черницк, ул. Пионерская, 2г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6,3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Черницк, ул. Пионерская, 2г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6,3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Черницк, ул. Пионерская, 2г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6,3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Черницк, ул. Пионерская, 2г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6,3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Черницк, ул. Пионерская, 2г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6,3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Черницк, ул. Пионерская, 2г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6,3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Черницк, ул. Пионерская, 2г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6,3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Черницк, ул. Пионерская, 2г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6,3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Черницк, ул. Пионерская, 2г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6,3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Черницк, ул. Пионерская, 2г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6,3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искусственные цветы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мкр. Затон, пер. Стартовый, 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Белинского, 17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Нагорная 6-я, 15г/6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Змеиногорский тракт, 104п/1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</w:tbl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</w:p>
    <w:p>
      <w:pPr>
        <w:pStyle w:val="Style_174"/>
        <w:spacing w:before="0" w:after="0" w:line="240" w:lineRule="auto"/>
        <w:ind w:left="0" w:firstLine="720"/>
        <w:jc w:val="right"/>
        <w:rPr>
          <w:rFonts w:ascii="TimesNewRoman" w:hAnsi="TimesNewRoman" w:eastAsia="TimesNewRoman" w:cs="TimesNewRoman"/>
          <w:b/>
          <w:color w:val="26282f"/>
          <w:sz w:val="24"/>
        </w:rPr>
      </w:pPr>
      <w:bookmarkStart w:id="6" w:name="sub_6000"/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Приложение 6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к постановлению администрации города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от 27.11.2020 N 1905</w:t>
      </w:r>
    </w:p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bookmarkEnd w:id="6"/>
    </w:p>
    <w:p>
      <w:pPr>
        <w:pStyle w:val="Style_175"/>
        <w:spacing w:before="0" w:after="0" w:line="240" w:lineRule="auto"/>
        <w:ind w:left="0" w:firstLine="0"/>
        <w:jc w:val="center"/>
        <w:outlineLvl w:val="0"/>
        <w:rPr>
          <w:rFonts w:ascii="TimesNewRoman" w:hAnsi="TimesNewRoman" w:eastAsia="TimesNewRoman" w:cs="TimesNewRoman"/>
          <w:b/>
          <w:color w:val="26282f"/>
          <w:sz w:val="24"/>
        </w:rPr>
      </w:pP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Места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для размещения нестационарных торговых объектов, в случае принятия уполномоченным органом решения о предоставлении земельного участка, на котором размещен нестационарный торговый объект, физическому или юридическому лицу в соответствии с земельным законодательством или установления публичного сервитута для использования земель и (или) земельных участков в целях, предусмотренных статьей 39.37 Земельного кодекса Российской Федерации</w:t>
      </w:r>
    </w:p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</w:p>
    <w:tbl>
      <w:tblPr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32"/>
        <w:gridCol w:w="2240"/>
        <w:gridCol w:w="1120"/>
        <w:gridCol w:w="1820"/>
        <w:gridCol w:w="1540"/>
        <w:gridCol w:w="1400"/>
        <w:gridCol w:w="1260"/>
      </w:tblGrid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N п/п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Адрес (местоположение) нестационарного торгового объекта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Площадь места размещения нестационарного торгового объекта, м</w:t>
            </w:r>
            <w:r>
              <w:rPr>
                <w:rFonts w:ascii="TimesNewRoman" w:hAnsi="TimesNewRoman" w:eastAsia="TimesNewRoman" w:cs="TimesNewRoman"/>
                <w:sz w:val="20"/>
                <w:vertAlign w:val="superscript"/>
              </w:rPr>
              <w:t xml:space="preserve"> 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Вид нестационарного торгового объекта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Группы реализуемых товаров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Срок размещения нестационарного торгового объекта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Иные необходимые сведения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Власихинская, 57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Коммунаров, 108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Рождественской и ул. Парадной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Мерзликина, 7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113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Коммунаров, 151а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Ленина, 113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232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170а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Антона Петрова, 170а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Мусоргского, 21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Северо-Западная, 155а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Телефонная, 46а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Телефонная, 46а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п. Казенная Заимка, ул. Кольцевая, 11а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Правый Берег Пруда, 106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51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Калинина, 18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киоск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 (пресса)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16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Весенняя, 16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мкр. Затон, ул. Озерная, 89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131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Папанинцев, 122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Малахова, 105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40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Профсоюзов, 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 с остановочным навесом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Смирнова, 46/1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80 Гвардейской Дивизии, 29б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Мусорского, 18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Змеиногорский тракт, 126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мкр. Затон, ул. Матросская, 94е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Гущина, 154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смешанные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</w:tbl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</w:p>
    <w:p>
      <w:pPr>
        <w:pStyle w:val="Style_174"/>
        <w:spacing w:before="0" w:after="0" w:line="240" w:lineRule="auto"/>
        <w:ind w:left="0" w:firstLine="720"/>
        <w:jc w:val="right"/>
        <w:rPr>
          <w:rFonts w:ascii="TimesNewRoman" w:hAnsi="TimesNewRoman" w:eastAsia="TimesNewRoman" w:cs="TimesNewRoman"/>
          <w:b/>
          <w:color w:val="26282f"/>
          <w:sz w:val="24"/>
        </w:rPr>
      </w:pPr>
      <w:bookmarkStart w:id="7" w:name="sub_7000"/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Приложение 7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к постановлению администрации города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от 27.11.2020 N 1905</w:t>
      </w:r>
    </w:p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bookmarkEnd w:id="7"/>
    </w:p>
    <w:p>
      <w:pPr>
        <w:pStyle w:val="Style_175"/>
        <w:spacing w:before="0" w:after="0" w:line="240" w:lineRule="auto"/>
        <w:ind w:left="0" w:firstLine="0"/>
        <w:jc w:val="center"/>
        <w:outlineLvl w:val="0"/>
        <w:rPr>
          <w:rFonts w:ascii="TimesNewRoman" w:hAnsi="TimesNewRoman" w:eastAsia="TimesNewRoman" w:cs="TimesNewRoman"/>
          <w:b/>
          <w:color w:val="26282f"/>
          <w:sz w:val="24"/>
        </w:rPr>
      </w:pP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Места</w:t>
      </w:r>
      <w:r>
        <w:rPr>
          <w:rFonts w:ascii="TimesNewRoman" w:hAnsi="TimesNewRoman" w:eastAsia="TimesNewRoman" w:cs="TimesNewRoman"/>
          <w:b/>
          <w:color w:val="26282f"/>
          <w:sz w:val="24"/>
        </w:rPr>
        <w:br/>
      </w:r>
      <w:r>
        <w:rPr>
          <w:rFonts w:ascii="TimesNewRoman" w:hAnsi="TimesNewRoman" w:eastAsia="TimesNewRoman" w:cs="TimesNewRoman"/>
          <w:b/>
          <w:color w:val="26282f"/>
          <w:sz w:val="24"/>
        </w:rPr>
        <w:t xml:space="preserve">для размещения нестационарных торговых объектов товаропроизводителям, основным видом экономической деятельности которых является производство товаров, включенных в единый реестр субъектов малого и среднего предпринимательства</w:t>
      </w:r>
    </w:p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</w:p>
    <w:tbl>
      <w:tblPr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32"/>
        <w:gridCol w:w="2240"/>
        <w:gridCol w:w="1120"/>
        <w:gridCol w:w="1820"/>
        <w:gridCol w:w="1540"/>
        <w:gridCol w:w="1400"/>
        <w:gridCol w:w="1260"/>
      </w:tblGrid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N п/п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Адрес (местоположение) нестационарного торгового объекта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Площадь места размещения нестационарного торгового объекта, м</w:t>
            </w:r>
            <w:r>
              <w:rPr>
                <w:rFonts w:ascii="TimesNewRoman" w:hAnsi="TimesNewRoman" w:eastAsia="TimesNewRoman" w:cs="TimesNewRoman"/>
                <w:sz w:val="20"/>
                <w:vertAlign w:val="superscript"/>
              </w:rPr>
              <w:t xml:space="preserve"> 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Вид нестационарного торгового объекта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Группы реализуемых товаров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Срок размещения нестационарного торгового объекта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0"/>
              </w:rPr>
            </w:pPr>
            <w:r>
              <w:rPr>
                <w:rFonts w:ascii="TimesNewRoman" w:hAnsi="TimesNewRoman" w:eastAsia="TimesNewRoman" w:cs="TimesNewRoman"/>
                <w:sz w:val="20"/>
              </w:rPr>
              <w:t xml:space="preserve">Иные необходимые сведения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center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П.С. Кулагина, 44а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Белинского, 15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71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Партизанская, 136а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46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Правый Берег Пруда, 392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открытая площадка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непродовольственные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88, пл. Народная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Социалистический, 61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152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65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202в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рп. Южный, ул. Чайковского, 19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68а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30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31.12.2027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12.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Энтузиастов, 28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13.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Космонавтов, 36а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14.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Балтийская, 53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131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24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16.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Красноармейский, 131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17.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Сергея Семенова, 23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150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18.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Попова, 88а/1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 (садовая клубника)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15.06. по 15.08.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19.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пр-кт Социалистический, 69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палатка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 (садовая клубника)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ежегодно</w:t>
            </w:r>
          </w:p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с 15.06. по 15.08.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20.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пересечение ул. Георгиева и ул. Сухэ-Батора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  <w:t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21.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Юрина, 232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55</w:t>
            </w:r>
          </w:p>
        </w:tc>
        <w:tc>
          <w:tcPr>
            <w:tcW w:w="1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павильон</w:t>
            </w:r>
          </w:p>
        </w:tc>
        <w:tc>
          <w:tcPr>
            <w:tcW w:w="15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продовольственные товары</w:t>
            </w:r>
          </w:p>
        </w:tc>
        <w:tc>
          <w:tcPr>
            <w:tcW w:w="14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3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до 31.12.2025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noWrap w:val="false"/>
            <w:textDirection w:val="lrTb"/>
            <w:vAlign w:val="top"/>
          </w:tcPr>
          <w:p>
            <w:pPr>
              <w:pStyle w:val="Style_182"/>
              <w:spacing w:before="0" w:after="0" w:line="240" w:lineRule="auto"/>
              <w:ind w:left="0" w:firstLine="0"/>
              <w:jc w:val="both"/>
              <w:rPr>
                <w:rFonts w:ascii="TimesNewRoman" w:hAnsi="TimesNewRoman" w:eastAsia="TimesNewRoman" w:cs="TimesNewRoman"/>
                <w:sz w:val="24"/>
              </w:rPr>
            </w:pPr>
          </w:p>
        </w:tc>
      </w:tr>
    </w:tbl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</w:p>
    <w:sectPr>
      <w:footnotePr>
        <w:pos w:val="pageBottom"/>
      </w:footnotePr>
      <w:type w:val="nextPage"/>
      <w:pgSz w:w="11900" w:h="16800"/>
      <w:pgMar w:top="1134" w:right="567" w:bottom="1134" w:left="851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</w:p>
  </w:endnote>
  <w:endnote w:type="continuationSeparator" w:id="1"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newroman">
    <w:panose1 w:val="02020603050405020304"/>
  </w:font>
  <w:font w:name="Calibri">
    <w:panose1 w:val="020F0502020204030204"/>
  </w:font>
  <w:font w:name="timesnewromancyr">
    <w:panose1 w:val="020206030504050203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separator/>
      </w:r>
    </w:p>
  </w:footnote>
  <w:footnote w:type="continuationSeparator" w:id="1">
    <w:p>
      <w:pPr>
        <w:pStyle w:val="Style_174"/>
        <w:spacing w:before="0" w:after="0" w:line="240" w:lineRule="auto"/>
        <w:ind w:left="0" w:firstLine="720"/>
        <w:jc w:val="both"/>
        <w:rPr>
          <w:rFonts w:ascii="TimesNewRoman" w:hAnsi="TimesNewRoman" w:eastAsia="TimesNewRoman" w:cs="TimesNewRoman"/>
          <w:sz w:val="24"/>
        </w:rPr>
      </w:pPr>
      <w:r>
        <w:rPr>
          <w:rFonts w:ascii="TimesNewRoman" w:hAnsi="TimesNewRoman" w:eastAsia="TimesNewRoman" w:cs="TimesNewRoman"/>
          <w:sz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Jc w:val="left"/>
      <w:pPr>
        <w:ind w:hanging="360"/>
      </w:pPr>
    </w:lvl>
    <w:lvl w:ilvl="1">
      <w:start w:val="0"/>
      <w:numFmt w:val="decimal"/>
      <w:suff w:val="tab"/>
      <w:lvlJc w:val="left"/>
      <w:pPr>
        <w:ind w:left="0"/>
      </w:pPr>
    </w:lvl>
    <w:lvl w:ilvl="2">
      <w:start w:val="0"/>
      <w:numFmt w:val="decimal"/>
      <w:suff w:val="tab"/>
      <w:lvlJc w:val="left"/>
      <w:pPr>
        <w:ind w:left="0"/>
      </w:pPr>
    </w:lvl>
    <w:lvl w:ilvl="3">
      <w:start w:val="0"/>
      <w:numFmt w:val="decimal"/>
      <w:suff w:val="tab"/>
      <w:lvlJc w:val="left"/>
      <w:pPr>
        <w:ind w:left="0"/>
      </w:pPr>
    </w:lvl>
    <w:lvl w:ilvl="4">
      <w:start w:val="0"/>
      <w:numFmt w:val="decimal"/>
      <w:suff w:val="tab"/>
      <w:lvlJc w:val="left"/>
      <w:pPr>
        <w:ind w:left="0"/>
      </w:pPr>
    </w:lvl>
    <w:lvl w:ilvl="5">
      <w:start w:val="0"/>
      <w:numFmt w:val="decimal"/>
      <w:suff w:val="tab"/>
      <w:lvlJc w:val="left"/>
      <w:pPr>
        <w:ind w:left="0"/>
      </w:pPr>
    </w:lvl>
    <w:lvl w:ilvl="6">
      <w:start w:val="0"/>
      <w:numFmt w:val="decimal"/>
      <w:suff w:val="tab"/>
      <w:lvlJc w:val="left"/>
      <w:pPr>
        <w:ind w:left="0"/>
      </w:pPr>
    </w:lvl>
    <w:lvl w:ilvl="7">
      <w:start w:val="0"/>
      <w:numFmt w:val="decimal"/>
      <w:suff w:val="tab"/>
      <w:lvlJc w:val="left"/>
      <w:pPr>
        <w:ind w:left="0"/>
      </w:pPr>
    </w:lvl>
    <w:lvl w:ilvl="8">
      <w:start w:val="0"/>
      <w:numFmt w:val="decimal"/>
      <w:suff w:val="tab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beneathText"/>
    <w:numStart w:val="1"/>
    <w:numRestart w:val="continuous"/>
    <w:footnote w:id="0"/>
    <w:footnote w:id="1"/>
  </w:footnotePr>
  <w:endnotePr>
    <w:pos w:val="sectEnd"/>
    <w:numStart w:val="1"/>
    <w:numRestart w:val="eachSect"/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</w:rPr>
    </w:rPrDefault>
    <w:pPrDefault>
      <w:pPr>
        <w:spacing w:before="0" w:after="200" w:line="276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Style_1">
    <w:name w:val="Heading 1 Char"/>
    <w:basedOn w:val="Style_177"/>
    <w:personalCompose/>
    <w:rPr>
      <w:rFonts w:ascii="Arial" w:hAnsi="Arial" w:eastAsia="Arial" w:cs="Arial"/>
      <w:sz w:val="40"/>
    </w:rPr>
  </w:style>
  <w:style w:type="paragraph" w:styleId="Style_2">
    <w:name w:val="Heading 2"/>
    <w:basedOn w:val="Style_174"/>
    <w:unhideWhenUsed/>
    <w:qFormat/>
    <w:personalCompose/>
    <w:pPr>
      <w:keepNext/>
      <w:keepLines/>
      <w:spacing w:before="360" w:after="200" w:line="240" w:lineRule="auto"/>
      <w:jc w:val="left"/>
      <w:outlineLvl w:val="1"/>
    </w:pPr>
    <w:rPr>
      <w:rFonts w:ascii="Arial" w:hAnsi="Arial" w:eastAsia="Arial" w:cs="Arial"/>
      <w:sz w:val="34"/>
    </w:rPr>
  </w:style>
  <w:style w:type="character" w:styleId="Style_3">
    <w:name w:val="Heading 2 Char"/>
    <w:basedOn w:val="Style_177"/>
    <w:personalCompose/>
    <w:rPr>
      <w:rFonts w:ascii="Arial" w:hAnsi="Arial" w:eastAsia="Arial" w:cs="Arial"/>
      <w:sz w:val="34"/>
    </w:rPr>
  </w:style>
  <w:style w:type="paragraph" w:styleId="Style_4">
    <w:name w:val="Heading 3"/>
    <w:basedOn w:val="Style_174"/>
    <w:unhideWhenUsed/>
    <w:qFormat/>
    <w:personalCompose/>
    <w:pPr>
      <w:keepNext/>
      <w:keepLines/>
      <w:spacing w:before="320" w:after="200" w:line="240" w:lineRule="auto"/>
      <w:jc w:val="left"/>
      <w:outlineLvl w:val="2"/>
    </w:pPr>
    <w:rPr>
      <w:rFonts w:ascii="Arial" w:hAnsi="Arial" w:eastAsia="Arial" w:cs="Arial"/>
      <w:sz w:val="30"/>
    </w:rPr>
  </w:style>
  <w:style w:type="character" w:styleId="Style_5">
    <w:name w:val="Heading 3 Char"/>
    <w:basedOn w:val="Style_177"/>
    <w:personalCompose/>
    <w:rPr>
      <w:rFonts w:ascii="Arial" w:hAnsi="Arial" w:eastAsia="Arial" w:cs="Arial"/>
      <w:sz w:val="30"/>
    </w:rPr>
  </w:style>
  <w:style w:type="character" w:styleId="Style_6">
    <w:name w:val="Heading 4 Char"/>
    <w:basedOn w:val="Style_177"/>
    <w:personalCompose/>
    <w:rPr>
      <w:rFonts w:ascii="Arial" w:hAnsi="Arial" w:eastAsia="Arial" w:cs="Arial"/>
      <w:b/>
      <w:sz w:val="26"/>
    </w:rPr>
  </w:style>
  <w:style w:type="paragraph" w:styleId="Style_7">
    <w:name w:val="Heading 5"/>
    <w:basedOn w:val="Style_174"/>
    <w:unhideWhenUsed/>
    <w:qFormat/>
    <w:personalCompose/>
    <w:pPr>
      <w:keepNext/>
      <w:keepLines/>
      <w:spacing w:before="320" w:after="200" w:line="240" w:lineRule="auto"/>
      <w:jc w:val="left"/>
      <w:outlineLvl w:val="4"/>
    </w:pPr>
    <w:rPr>
      <w:rFonts w:ascii="Arial" w:hAnsi="Arial" w:eastAsia="Arial" w:cs="Arial"/>
      <w:b/>
      <w:sz w:val="24"/>
    </w:rPr>
  </w:style>
  <w:style w:type="character" w:styleId="Style_8">
    <w:name w:val="Heading 5 Char"/>
    <w:basedOn w:val="Style_177"/>
    <w:personalCompose/>
    <w:rPr>
      <w:rFonts w:ascii="Arial" w:hAnsi="Arial" w:eastAsia="Arial" w:cs="Arial"/>
      <w:b/>
      <w:sz w:val="24"/>
    </w:rPr>
  </w:style>
  <w:style w:type="paragraph" w:styleId="Style_9">
    <w:name w:val="Heading 6"/>
    <w:basedOn w:val="Style_174"/>
    <w:unhideWhenUsed/>
    <w:qFormat/>
    <w:personalCompose/>
    <w:pPr>
      <w:keepNext/>
      <w:keepLines/>
      <w:spacing w:before="320" w:after="200" w:line="240" w:lineRule="auto"/>
      <w:jc w:val="left"/>
      <w:outlineLvl w:val="5"/>
    </w:pPr>
    <w:rPr>
      <w:rFonts w:ascii="Arial" w:hAnsi="Arial" w:eastAsia="Arial" w:cs="Arial"/>
      <w:b/>
      <w:sz w:val="22"/>
    </w:rPr>
  </w:style>
  <w:style w:type="character" w:styleId="Style_10">
    <w:name w:val="Heading 6 Char"/>
    <w:basedOn w:val="Style_177"/>
    <w:personalCompose/>
    <w:rPr>
      <w:rFonts w:ascii="Arial" w:hAnsi="Arial" w:eastAsia="Arial" w:cs="Arial"/>
      <w:b/>
      <w:sz w:val="22"/>
    </w:rPr>
  </w:style>
  <w:style w:type="paragraph" w:styleId="Style_11">
    <w:name w:val="Heading 7"/>
    <w:basedOn w:val="Style_174"/>
    <w:unhideWhenUsed/>
    <w:qFormat/>
    <w:personalCompose/>
    <w:pPr>
      <w:keepNext/>
      <w:keepLines/>
      <w:spacing w:before="320" w:after="200" w:line="240" w:lineRule="auto"/>
      <w:jc w:val="left"/>
      <w:outlineLvl w:val="6"/>
    </w:pPr>
    <w:rPr>
      <w:rFonts w:ascii="Arial" w:hAnsi="Arial" w:eastAsia="Arial" w:cs="Arial"/>
      <w:b/>
      <w:i/>
      <w:sz w:val="22"/>
    </w:rPr>
  </w:style>
  <w:style w:type="character" w:styleId="Style_12">
    <w:name w:val="Heading 7 Char"/>
    <w:basedOn w:val="Style_177"/>
    <w:personalCompose/>
    <w:rPr>
      <w:rFonts w:ascii="Arial" w:hAnsi="Arial" w:eastAsia="Arial" w:cs="Arial"/>
      <w:b/>
      <w:i/>
      <w:sz w:val="22"/>
    </w:rPr>
  </w:style>
  <w:style w:type="paragraph" w:styleId="Style_13">
    <w:name w:val="Heading 8"/>
    <w:basedOn w:val="Style_174"/>
    <w:unhideWhenUsed/>
    <w:qFormat/>
    <w:personalCompose/>
    <w:pPr>
      <w:keepNext/>
      <w:keepLines/>
      <w:spacing w:before="320" w:after="200" w:line="240" w:lineRule="auto"/>
      <w:jc w:val="left"/>
      <w:outlineLvl w:val="7"/>
    </w:pPr>
    <w:rPr>
      <w:rFonts w:ascii="Arial" w:hAnsi="Arial" w:eastAsia="Arial" w:cs="Arial"/>
      <w:i/>
      <w:sz w:val="22"/>
    </w:rPr>
  </w:style>
  <w:style w:type="character" w:styleId="Style_14">
    <w:name w:val="Heading 8 Char"/>
    <w:basedOn w:val="Style_177"/>
    <w:personalCompose/>
    <w:rPr>
      <w:rFonts w:ascii="Arial" w:hAnsi="Arial" w:eastAsia="Arial" w:cs="Arial"/>
      <w:i/>
      <w:sz w:val="22"/>
    </w:rPr>
  </w:style>
  <w:style w:type="paragraph" w:styleId="Style_15">
    <w:name w:val="Heading 9"/>
    <w:basedOn w:val="Style_174"/>
    <w:unhideWhenUsed/>
    <w:qFormat/>
    <w:personalCompose/>
    <w:pPr>
      <w:keepNext/>
      <w:keepLines/>
      <w:spacing w:before="320" w:after="200" w:line="240" w:lineRule="auto"/>
      <w:jc w:val="left"/>
      <w:outlineLvl w:val="8"/>
    </w:pPr>
    <w:rPr>
      <w:rFonts w:ascii="Arial" w:hAnsi="Arial" w:eastAsia="Arial" w:cs="Arial"/>
      <w:i/>
      <w:sz w:val="21"/>
    </w:rPr>
  </w:style>
  <w:style w:type="character" w:styleId="Style_16">
    <w:name w:val="Heading 9 Char"/>
    <w:basedOn w:val="Style_177"/>
    <w:personalCompose/>
    <w:rPr>
      <w:rFonts w:ascii="Arial" w:hAnsi="Arial" w:eastAsia="Arial" w:cs="Arial"/>
      <w:i/>
      <w:sz w:val="21"/>
    </w:rPr>
  </w:style>
  <w:style w:type="paragraph" w:styleId="Style_17">
    <w:name w:val="List Paragraph"/>
    <w:basedOn w:val="Style_174"/>
    <w:qFormat/>
    <w:personalCompose/>
    <w:pPr>
      <w:spacing w:before="0" w:after="0" w:line="240" w:lineRule="auto"/>
      <w:ind w:left="720"/>
      <w:contextualSpacing/>
      <w:jc w:val="left"/>
    </w:pPr>
    <w:rPr>
      <w:rFonts w:ascii="Arial" w:hAnsi="Arial" w:eastAsia="Arial" w:cs="Arial"/>
      <w:sz w:val="24"/>
    </w:rPr>
  </w:style>
  <w:style w:type="paragraph" w:styleId="Style_18">
    <w:name w:val="No Spacing"/>
    <w:qFormat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9">
    <w:name w:val="Title"/>
    <w:basedOn w:val="Style_174"/>
    <w:qFormat/>
    <w:personalCompose/>
    <w:pPr>
      <w:spacing w:before="300" w:after="200" w:line="240" w:lineRule="auto"/>
      <w:contextualSpacing/>
      <w:jc w:val="left"/>
    </w:pPr>
    <w:rPr>
      <w:rFonts w:ascii="Arial" w:hAnsi="Arial" w:eastAsia="Arial" w:cs="Arial"/>
      <w:sz w:val="48"/>
    </w:rPr>
  </w:style>
  <w:style w:type="character" w:styleId="Style_20">
    <w:name w:val="Title Char"/>
    <w:basedOn w:val="Style_177"/>
    <w:personalCompose/>
    <w:rPr>
      <w:rFonts w:ascii="Arial" w:hAnsi="Arial" w:eastAsia="Arial" w:cs="Arial"/>
      <w:sz w:val="48"/>
    </w:rPr>
  </w:style>
  <w:style w:type="paragraph" w:styleId="Style_21">
    <w:name w:val="Subtitle"/>
    <w:basedOn w:val="Style_174"/>
    <w:qFormat/>
    <w:personalCompose/>
    <w:pPr>
      <w:spacing w:before="200" w:after="200" w:line="240" w:lineRule="auto"/>
      <w:jc w:val="left"/>
    </w:pPr>
    <w:rPr>
      <w:rFonts w:ascii="Arial" w:hAnsi="Arial" w:eastAsia="Arial" w:cs="Arial"/>
      <w:sz w:val="24"/>
    </w:rPr>
  </w:style>
  <w:style w:type="character" w:styleId="Style_22">
    <w:name w:val="Subtitle Char"/>
    <w:basedOn w:val="Style_177"/>
    <w:personalCompose/>
    <w:rPr>
      <w:rFonts w:ascii="Arial" w:hAnsi="Arial" w:eastAsia="Arial" w:cs="Arial"/>
      <w:sz w:val="24"/>
    </w:rPr>
  </w:style>
  <w:style w:type="paragraph" w:styleId="Style_23">
    <w:name w:val="Quote"/>
    <w:basedOn w:val="Style_174"/>
    <w:qFormat/>
    <w:personalCompose/>
    <w:pPr>
      <w:spacing w:before="0" w:after="0" w:line="240" w:lineRule="auto"/>
      <w:ind w:left="720"/>
      <w:jc w:val="left"/>
    </w:pPr>
    <w:rPr>
      <w:rFonts w:ascii="Arial" w:hAnsi="Arial" w:eastAsia="Arial" w:cs="Arial"/>
      <w:i/>
      <w:sz w:val="24"/>
    </w:rPr>
  </w:style>
  <w:style w:type="character" w:styleId="Style_24">
    <w:name w:val="Quote Char"/>
    <w:personalCompose/>
    <w:rPr>
      <w:rFonts w:ascii="Arial" w:hAnsi="Arial" w:eastAsia="Arial" w:cs="Arial"/>
      <w:i/>
      <w:sz w:val="24"/>
    </w:rPr>
  </w:style>
  <w:style w:type="paragraph" w:styleId="Style_25">
    <w:name w:val="Intense Quote"/>
    <w:basedOn w:val="Style_174"/>
    <w:qFormat/>
    <w:personalCompose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fill="f2f2f2"/>
      <w:spacing w:before="0" w:after="0" w:line="240" w:lineRule="auto"/>
      <w:ind w:left="720"/>
      <w:contextualSpacing w:val="0"/>
      <w:jc w:val="left"/>
    </w:pPr>
    <w:rPr>
      <w:rFonts w:ascii="Arial" w:hAnsi="Arial" w:eastAsia="Arial" w:cs="Arial"/>
      <w:i/>
      <w:sz w:val="24"/>
    </w:rPr>
  </w:style>
  <w:style w:type="character" w:styleId="Style_26">
    <w:name w:val="Intense Quote Char"/>
    <w:personalCompose/>
    <w:rPr>
      <w:rFonts w:ascii="Arial" w:hAnsi="Arial" w:eastAsia="Arial" w:cs="Arial"/>
      <w:i/>
      <w:sz w:val="24"/>
    </w:rPr>
  </w:style>
  <w:style w:type="character" w:styleId="Style_27">
    <w:name w:val="Header Char"/>
    <w:basedOn w:val="Style_177"/>
    <w:personalCompose/>
    <w:rPr>
      <w:rFonts w:ascii="Arial" w:hAnsi="Arial" w:eastAsia="Arial" w:cs="Arial"/>
      <w:sz w:val="24"/>
    </w:rPr>
  </w:style>
  <w:style w:type="character" w:styleId="Style_28">
    <w:name w:val="Footer Char"/>
    <w:basedOn w:val="Style_177"/>
    <w:personalCompose/>
    <w:rPr>
      <w:rFonts w:ascii="Arial" w:hAnsi="Arial" w:eastAsia="Arial" w:cs="Arial"/>
      <w:sz w:val="24"/>
    </w:rPr>
  </w:style>
  <w:style w:type="paragraph" w:styleId="Style_29">
    <w:name w:val="Caption"/>
    <w:basedOn w:val="Style_174"/>
    <w:semiHidden/>
    <w:unhideWhenUsed/>
    <w:qFormat/>
    <w:personalCompose/>
    <w:pPr>
      <w:spacing w:before="0" w:after="0" w:line="276" w:lineRule="auto"/>
      <w:jc w:val="left"/>
    </w:pPr>
    <w:rPr>
      <w:rFonts w:ascii="Arial" w:hAnsi="Arial" w:eastAsia="Arial" w:cs="Arial"/>
      <w:b/>
      <w:color w:val="4f81bd"/>
      <w:sz w:val="18"/>
    </w:rPr>
  </w:style>
  <w:style w:type="character" w:styleId="Style_30">
    <w:name w:val="Caption Char"/>
    <w:basedOn w:val="Style_29"/>
    <w:personalCompose/>
    <w:rPr>
      <w:rFonts w:ascii="Arial" w:hAnsi="Arial" w:eastAsia="Arial" w:cs="Arial"/>
      <w:sz w:val="24"/>
    </w:rPr>
  </w:style>
  <w:style w:type="table" w:styleId="Style_31">
    <w:name w:val="Table Grid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2">
    <w:name w:val="Table Grid Ligh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3">
    <w:name w:val="Plain Table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4">
    <w:name w:val="Plain Table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5">
    <w:name w:val="Plain Table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6">
    <w:name w:val="Plain Table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7">
    <w:name w:val="Plain Table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38">
    <w:name w:val="Grid Table 1 Ligh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39">
    <w:name w:val="Grid Table 1 Light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0">
    <w:name w:val="Grid Table 1 Light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1">
    <w:name w:val="Grid Table 1 Light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2">
    <w:name w:val="Grid Table 1 Light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3">
    <w:name w:val="Grid Table 1 Light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4">
    <w:name w:val="Grid Table 1 Light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5">
    <w:name w:val="Grid Table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6">
    <w:name w:val="Grid Table 2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7">
    <w:name w:val="Grid Table 2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8">
    <w:name w:val="Grid Table 2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9">
    <w:name w:val="Grid Table 2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0">
    <w:name w:val="Grid Table 2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1">
    <w:name w:val="Grid Table 2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2">
    <w:name w:val="Grid Table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3">
    <w:name w:val="Grid Table 3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4">
    <w:name w:val="Grid Table 3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5">
    <w:name w:val="Grid Table 3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6">
    <w:name w:val="Grid Table 3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7">
    <w:name w:val="Grid Table 3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8">
    <w:name w:val="Grid Table 3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9">
    <w:name w:val="Grid Table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0">
    <w:name w:val="Grid Table 4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1">
    <w:name w:val="Grid Table 4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2">
    <w:name w:val="Grid Table 4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3">
    <w:name w:val="Grid Table 4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4">
    <w:name w:val="Grid Table 4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5">
    <w:name w:val="Grid Table 4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6">
    <w:name w:val="Grid Table 5 Dark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Style_67">
    <w:name w:val="Grid Table 5 Dark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Style_68">
    <w:name w:val="Grid Table 5 Dark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Style_69">
    <w:name w:val="Grid Table 5 Dark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Style_70">
    <w:name w:val="Grid Table 5 Dark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Style_71">
    <w:name w:val="Grid Table 5 Dark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Style_72">
    <w:name w:val="Grid Table 5 Dark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Style_73">
    <w:name w:val="Grid Table 6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4">
    <w:name w:val="Grid Table 6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5">
    <w:name w:val="Grid Table 6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6">
    <w:name w:val="Grid Table 6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7">
    <w:name w:val="Grid Table 6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8">
    <w:name w:val="Grid Table 6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9">
    <w:name w:val="Grid Table 6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0">
    <w:name w:val="Grid Table 7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1">
    <w:name w:val="Grid Table 7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2">
    <w:name w:val="Grid Table 7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3">
    <w:name w:val="Grid Table 7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4">
    <w:name w:val="Grid Table 7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5">
    <w:name w:val="Grid Table 7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6">
    <w:name w:val="Grid Table 7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7">
    <w:name w:val="List Table 1 Ligh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8">
    <w:name w:val="List Table 1 Light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89">
    <w:name w:val="List Table 1 Light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0">
    <w:name w:val="List Table 1 Light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1">
    <w:name w:val="List Table 1 Light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2">
    <w:name w:val="List Table 1 Light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3">
    <w:name w:val="List Table 1 Light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4">
    <w:name w:val="List Table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5">
    <w:name w:val="List Table 2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6">
    <w:name w:val="List Table 2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7">
    <w:name w:val="List Table 2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8">
    <w:name w:val="List Table 2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9">
    <w:name w:val="List Table 2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0">
    <w:name w:val="List Table 2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1">
    <w:name w:val="List Table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2">
    <w:name w:val="List Table 3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3">
    <w:name w:val="List Table 3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4">
    <w:name w:val="List Table 3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5">
    <w:name w:val="List Table 3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6">
    <w:name w:val="List Table 3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7">
    <w:name w:val="List Table 3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8">
    <w:name w:val="List Table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9">
    <w:name w:val="List Table 4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0">
    <w:name w:val="List Table 4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1">
    <w:name w:val="List Table 4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2">
    <w:name w:val="List Table 4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3">
    <w:name w:val="List Table 4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4">
    <w:name w:val="List Table 4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5">
    <w:name w:val="List Table 5 Dark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Style_116">
    <w:name w:val="List Table 5 Dark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Style_117">
    <w:name w:val="List Table 5 Dark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Style_118">
    <w:name w:val="List Table 5 Dark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Style_119">
    <w:name w:val="List Table 5 Dark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Style_120">
    <w:name w:val="List Table 5 Dark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Style_121">
    <w:name w:val="List Table 5 Dark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Style_122">
    <w:name w:val="List Table 6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3">
    <w:name w:val="List Table 6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4">
    <w:name w:val="List Table 6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5">
    <w:name w:val="List Table 6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6">
    <w:name w:val="List Table 6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7">
    <w:name w:val="List Table 6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8">
    <w:name w:val="List Table 6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9">
    <w:name w:val="List Table 7 Colorful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0">
    <w:name w:val="List Table 7 Colorful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1">
    <w:name w:val="List Table 7 Colorful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2">
    <w:name w:val="List Table 7 Colorful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3">
    <w:name w:val="List Table 7 Colorful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4">
    <w:name w:val="List Table 7 Colorful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5">
    <w:name w:val="List Table 7 Colorful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6">
    <w:name w:val="Lined - Accen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7">
    <w:name w:val="Lined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8">
    <w:name w:val="Lined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9">
    <w:name w:val="Lined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0">
    <w:name w:val="Lined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1">
    <w:name w:val="Lined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2">
    <w:name w:val="Lined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3">
    <w:name w:val="Bordered &amp; Lined - Accent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4">
    <w:name w:val="Bordered &amp; Lined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5">
    <w:name w:val="Bordered &amp; Lined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6">
    <w:name w:val="Bordered &amp; Lined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7">
    <w:name w:val="Bordered &amp; Lined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8">
    <w:name w:val="Bordered &amp; Lined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9">
    <w:name w:val="Bordered &amp; Lined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0">
    <w:name w:val="Bordered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1">
    <w:name w:val="Bordered - Accent 1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2">
    <w:name w:val="Bordered - Accent 2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3">
    <w:name w:val="Bordered - Accent 3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4">
    <w:name w:val="Bordered - Accent 4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5">
    <w:name w:val="Bordered - Accent 5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6">
    <w:name w:val="Bordered - Accent 6"/>
    <w:basedOn w:val="Style_178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paragraph" w:styleId="Style_157">
    <w:name w:val="footnote text"/>
    <w:basedOn w:val="Style_174"/>
    <w:semiHidden/>
    <w:unhideWhenUsed/>
    <w:personalCompose/>
    <w:pPr>
      <w:spacing w:before="0" w:after="40" w:line="240" w:lineRule="auto"/>
      <w:jc w:val="left"/>
    </w:pPr>
    <w:rPr>
      <w:rFonts w:ascii="Arial" w:hAnsi="Arial" w:eastAsia="Arial" w:cs="Arial"/>
      <w:sz w:val="18"/>
    </w:rPr>
  </w:style>
  <w:style w:type="character" w:styleId="Style_158">
    <w:name w:val="Footnote Text Char"/>
    <w:personalCompose/>
    <w:rPr>
      <w:rFonts w:ascii="Arial" w:hAnsi="Arial" w:eastAsia="Arial" w:cs="Arial"/>
      <w:sz w:val="18"/>
    </w:rPr>
  </w:style>
  <w:style w:type="character" w:styleId="Style_159">
    <w:name w:val="footnote reference"/>
    <w:basedOn w:val="Style_177"/>
    <w:unhideWhenUsed/>
    <w:personalCompose/>
    <w:rPr>
      <w:rFonts w:ascii="Arial" w:hAnsi="Arial" w:eastAsia="Arial" w:cs="Arial"/>
      <w:sz w:val="24"/>
      <w:vertAlign w:val="superscript"/>
    </w:rPr>
  </w:style>
  <w:style w:type="paragraph" w:styleId="Style_160">
    <w:name w:val="endnote text"/>
    <w:basedOn w:val="Style_174"/>
    <w:semiHidden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0"/>
    </w:rPr>
  </w:style>
  <w:style w:type="character" w:styleId="Style_161">
    <w:name w:val="Endnote Text Char"/>
    <w:personalCompose/>
    <w:rPr>
      <w:rFonts w:ascii="Arial" w:hAnsi="Arial" w:eastAsia="Arial" w:cs="Arial"/>
      <w:sz w:val="20"/>
    </w:rPr>
  </w:style>
  <w:style w:type="character" w:styleId="Style_162">
    <w:name w:val="endnote reference"/>
    <w:basedOn w:val="Style_177"/>
    <w:semiHidden/>
    <w:unhideWhenUsed/>
    <w:personalCompose/>
    <w:rPr>
      <w:rFonts w:ascii="Arial" w:hAnsi="Arial" w:eastAsia="Arial" w:cs="Arial"/>
      <w:sz w:val="24"/>
      <w:vertAlign w:val="superscript"/>
    </w:rPr>
  </w:style>
  <w:style w:type="paragraph" w:styleId="Style_163">
    <w:name w:val="toc 1"/>
    <w:basedOn w:val="Style_174"/>
    <w:unhideWhenUsed/>
    <w:personalCompose/>
    <w:pPr>
      <w:spacing w:before="0" w:after="57" w:line="240" w:lineRule="auto"/>
      <w:ind w:left="0" w:firstLine="0"/>
      <w:jc w:val="left"/>
    </w:pPr>
    <w:rPr>
      <w:rFonts w:ascii="Arial" w:hAnsi="Arial" w:eastAsia="Arial" w:cs="Arial"/>
      <w:sz w:val="24"/>
    </w:rPr>
  </w:style>
  <w:style w:type="paragraph" w:styleId="Style_164">
    <w:name w:val="toc 2"/>
    <w:basedOn w:val="Style_174"/>
    <w:unhideWhenUsed/>
    <w:personalCompose/>
    <w:pPr>
      <w:spacing w:before="0" w:after="57" w:line="240" w:lineRule="auto"/>
      <w:ind w:left="283" w:firstLine="0"/>
      <w:jc w:val="left"/>
    </w:pPr>
    <w:rPr>
      <w:rFonts w:ascii="Arial" w:hAnsi="Arial" w:eastAsia="Arial" w:cs="Arial"/>
      <w:sz w:val="24"/>
    </w:rPr>
  </w:style>
  <w:style w:type="paragraph" w:styleId="Style_165">
    <w:name w:val="toc 3"/>
    <w:basedOn w:val="Style_174"/>
    <w:unhideWhenUsed/>
    <w:personalCompose/>
    <w:pPr>
      <w:spacing w:before="0" w:after="57" w:line="240" w:lineRule="auto"/>
      <w:ind w:left="567" w:firstLine="0"/>
      <w:jc w:val="left"/>
    </w:pPr>
    <w:rPr>
      <w:rFonts w:ascii="Arial" w:hAnsi="Arial" w:eastAsia="Arial" w:cs="Arial"/>
      <w:sz w:val="24"/>
    </w:rPr>
  </w:style>
  <w:style w:type="paragraph" w:styleId="Style_166">
    <w:name w:val="toc 4"/>
    <w:basedOn w:val="Style_174"/>
    <w:unhideWhenUsed/>
    <w:personalCompose/>
    <w:pPr>
      <w:spacing w:before="0" w:after="57" w:line="240" w:lineRule="auto"/>
      <w:ind w:left="850" w:firstLine="0"/>
      <w:jc w:val="left"/>
    </w:pPr>
    <w:rPr>
      <w:rFonts w:ascii="Arial" w:hAnsi="Arial" w:eastAsia="Arial" w:cs="Arial"/>
      <w:sz w:val="24"/>
    </w:rPr>
  </w:style>
  <w:style w:type="paragraph" w:styleId="Style_167">
    <w:name w:val="toc 5"/>
    <w:basedOn w:val="Style_174"/>
    <w:unhideWhenUsed/>
    <w:personalCompose/>
    <w:pPr>
      <w:spacing w:before="0" w:after="57" w:line="240" w:lineRule="auto"/>
      <w:ind w:left="1134" w:firstLine="0"/>
      <w:jc w:val="left"/>
    </w:pPr>
    <w:rPr>
      <w:rFonts w:ascii="Arial" w:hAnsi="Arial" w:eastAsia="Arial" w:cs="Arial"/>
      <w:sz w:val="24"/>
    </w:rPr>
  </w:style>
  <w:style w:type="paragraph" w:styleId="Style_168">
    <w:name w:val="toc 6"/>
    <w:basedOn w:val="Style_174"/>
    <w:unhideWhenUsed/>
    <w:personalCompose/>
    <w:pPr>
      <w:spacing w:before="0" w:after="57" w:line="240" w:lineRule="auto"/>
      <w:ind w:left="1417" w:firstLine="0"/>
      <w:jc w:val="left"/>
    </w:pPr>
    <w:rPr>
      <w:rFonts w:ascii="Arial" w:hAnsi="Arial" w:eastAsia="Arial" w:cs="Arial"/>
      <w:sz w:val="24"/>
    </w:rPr>
  </w:style>
  <w:style w:type="paragraph" w:styleId="Style_169">
    <w:name w:val="toc 7"/>
    <w:basedOn w:val="Style_174"/>
    <w:unhideWhenUsed/>
    <w:personalCompose/>
    <w:pPr>
      <w:spacing w:before="0" w:after="57" w:line="240" w:lineRule="auto"/>
      <w:ind w:left="1701" w:firstLine="0"/>
      <w:jc w:val="left"/>
    </w:pPr>
    <w:rPr>
      <w:rFonts w:ascii="Arial" w:hAnsi="Arial" w:eastAsia="Arial" w:cs="Arial"/>
      <w:sz w:val="24"/>
    </w:rPr>
  </w:style>
  <w:style w:type="paragraph" w:styleId="Style_170">
    <w:name w:val="toc 8"/>
    <w:basedOn w:val="Style_174"/>
    <w:unhideWhenUsed/>
    <w:personalCompose/>
    <w:pPr>
      <w:spacing w:before="0" w:after="57" w:line="240" w:lineRule="auto"/>
      <w:ind w:left="1984" w:firstLine="0"/>
      <w:jc w:val="left"/>
    </w:pPr>
    <w:rPr>
      <w:rFonts w:ascii="Arial" w:hAnsi="Arial" w:eastAsia="Arial" w:cs="Arial"/>
      <w:sz w:val="24"/>
    </w:rPr>
  </w:style>
  <w:style w:type="paragraph" w:styleId="Style_171">
    <w:name w:val="toc 9"/>
    <w:basedOn w:val="Style_174"/>
    <w:unhideWhenUsed/>
    <w:personalCompose/>
    <w:pPr>
      <w:spacing w:before="0" w:after="57" w:line="240" w:lineRule="auto"/>
      <w:ind w:left="2268" w:firstLine="0"/>
      <w:jc w:val="left"/>
    </w:pPr>
    <w:rPr>
      <w:rFonts w:ascii="Arial" w:hAnsi="Arial" w:eastAsia="Arial" w:cs="Arial"/>
      <w:sz w:val="24"/>
    </w:rPr>
  </w:style>
  <w:style w:type="paragraph" w:styleId="Style_172">
    <w:name w:val="TOC Heading"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73">
    <w:name w:val="table of figures"/>
    <w:basedOn w:val="Style_174"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74">
    <w:name w:val="Normal"/>
    <w:qFormat/>
    <w:pPr>
      <w:spacing w:before="0" w:after="0" w:line="240" w:lineRule="auto"/>
      <w:ind w:left="0" w:firstLine="720"/>
      <w:jc w:val="both"/>
    </w:pPr>
    <w:rPr>
      <w:rFonts w:ascii="TimesNewRomanCYR" w:hAnsi="TimesNewRomanCYR" w:eastAsia="TimesNewRomanCYR" w:cs="TimesNewRomanCYR"/>
      <w:sz w:val="24"/>
    </w:rPr>
  </w:style>
  <w:style w:type="paragraph" w:styleId="Style_175">
    <w:name w:val="Heading 1"/>
    <w:basedOn w:val="Style_174"/>
    <w:qFormat/>
    <w:pPr>
      <w:spacing w:before="108" w:after="108" w:line="240" w:lineRule="auto"/>
      <w:ind w:left="0"/>
      <w:jc w:val="center"/>
      <w:outlineLvl w:val="0"/>
    </w:pPr>
    <w:rPr>
      <w:rFonts w:ascii="TimesNewRomanCYR" w:hAnsi="TimesNewRomanCYR" w:eastAsia="TimesNewRomanCYR" w:cs="TimesNewRomanCYR"/>
      <w:b/>
      <w:color w:val="26282f"/>
      <w:sz w:val="24"/>
    </w:rPr>
  </w:style>
  <w:style w:type="paragraph" w:styleId="Style_176">
    <w:name w:val="Heading 4"/>
    <w:basedOn w:val="Style_174"/>
    <w:semiHidden/>
    <w:unhideWhenUsed/>
    <w:qFormat/>
    <w:personalCompose/>
    <w:pPr>
      <w:keepNext/>
      <w:spacing w:before="240" w:after="60" w:line="240" w:lineRule="auto"/>
      <w:ind w:left="0" w:firstLine="720"/>
      <w:jc w:val="both"/>
      <w:outlineLvl w:val="3"/>
    </w:pPr>
    <w:rPr>
      <w:rFonts w:ascii="Calibri" w:hAnsi="Calibri" w:eastAsia="Calibri" w:cs="Calibri"/>
      <w:b/>
      <w:sz w:val="28"/>
    </w:rPr>
  </w:style>
  <w:style w:type="character" w:styleId="Style_177">
    <w:name w:val="Default Paragraph Font"/>
    <w:semiHidden/>
    <w:unhideWhenUsed/>
    <w:personalCompose/>
    <w:rPr>
      <w:rFonts w:ascii="TimesNewRoman" w:hAnsi="TimesNewRoman" w:eastAsia="TimesNewRoman" w:cs="TimesNewRoman"/>
      <w:sz w:val="24"/>
    </w:rPr>
  </w:style>
  <w:style w:type="table" w:styleId="Style_178">
    <w:name w:val="Normal Table"/>
    <w:semiHidden/>
    <w:unhideWhenUsed/>
    <w:pPr>
      <w:spacing w:before="0" w:after="200" w:line="276" w:lineRule="auto"/>
      <w:ind w:left="0"/>
      <w:jc w:val="left"/>
    </w:pPr>
    <w:rPr>
      <w:rFonts w:ascii="Calibri" w:hAnsi="Calibri" w:eastAsia="Calibri" w:cs="Calibri"/>
      <w:sz w:val="22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right w:w="108" w:type="dxa"/>
      </w:tblCellMar>
    </w:tblPr>
  </w:style>
  <w:style w:type="character" w:styleId="Style_179">
    <w:name w:val="Цветовое выделение"/>
    <w:rPr>
      <w:rFonts w:ascii="TimesNewRoman" w:hAnsi="TimesNewRoman" w:eastAsia="TimesNewRoman" w:cs="TimesNewRoman"/>
      <w:b/>
      <w:color w:val="26282f"/>
      <w:sz w:val="24"/>
    </w:rPr>
  </w:style>
  <w:style w:type="character" w:styleId="Style_180">
    <w:name w:val="Гипертекстовая ссылка"/>
    <w:basedOn w:val="Style_179"/>
    <w:rPr>
      <w:rFonts w:ascii="TimesNewRoman" w:hAnsi="TimesNewRoman" w:eastAsia="TimesNewRoman" w:cs="TimesNewRoman"/>
      <w:color w:val="106bbe"/>
      <w:sz w:val="24"/>
    </w:rPr>
  </w:style>
  <w:style w:type="character" w:styleId="Style_181">
    <w:name w:val="Заголовок 1 Знак"/>
    <w:basedOn w:val="Style_177"/>
    <w:personalCompose/>
    <w:rPr>
      <w:rFonts w:ascii="Cambria" w:hAnsi="Cambria" w:eastAsia="Cambria" w:cs="Cambria"/>
      <w:b/>
      <w:sz w:val="32"/>
    </w:rPr>
  </w:style>
  <w:style w:type="paragraph" w:styleId="Style_182">
    <w:name w:val="Нормальный (таблица)"/>
    <w:basedOn w:val="Style_174"/>
    <w:pPr>
      <w:spacing w:before="0" w:after="0" w:line="240" w:lineRule="auto"/>
      <w:ind w:left="0"/>
      <w:jc w:val="both"/>
    </w:pPr>
    <w:rPr>
      <w:rFonts w:ascii="TimesNewRomanCYR" w:hAnsi="TimesNewRomanCYR" w:eastAsia="TimesNewRomanCYR" w:cs="TimesNewRomanCYR"/>
      <w:sz w:val="24"/>
    </w:rPr>
  </w:style>
  <w:style w:type="paragraph" w:styleId="Style_183">
    <w:name w:val="Прижатый влево"/>
    <w:basedOn w:val="Style_174"/>
    <w:pPr>
      <w:spacing w:before="0" w:after="0" w:line="240" w:lineRule="auto"/>
      <w:ind w:left="0"/>
      <w:jc w:val="left"/>
    </w:pPr>
    <w:rPr>
      <w:rFonts w:ascii="TimesNewRomanCYR" w:hAnsi="TimesNewRomanCYR" w:eastAsia="TimesNewRomanCYR" w:cs="TimesNewRomanCYR"/>
      <w:sz w:val="24"/>
    </w:rPr>
  </w:style>
  <w:style w:type="character" w:styleId="Style_184">
    <w:name w:val="Цветовое выделение для Текст"/>
    <w:rPr>
      <w:rFonts w:ascii="TimesNewRomanCYR" w:hAnsi="TimesNewRomanCYR" w:eastAsia="TimesNewRomanCYR" w:cs="TimesNewRomanCYR"/>
      <w:sz w:val="24"/>
    </w:rPr>
  </w:style>
  <w:style w:type="paragraph" w:styleId="Style_185">
    <w:name w:val="Header"/>
    <w:basedOn w:val="Style_174"/>
    <w:unhideWhenUsed/>
    <w:pPr>
      <w:tabs>
        <w:tab w:val="center" w:pos="4677"/>
        <w:tab w:val="right" w:pos="9355"/>
      </w:tabs>
      <w:spacing w:before="0" w:after="0" w:line="240" w:lineRule="auto"/>
      <w:ind w:left="0" w:firstLine="720"/>
      <w:jc w:val="both"/>
    </w:pPr>
    <w:rPr>
      <w:rFonts w:ascii="TimesNewRomanCYR" w:hAnsi="TimesNewRomanCYR" w:eastAsia="TimesNewRomanCYR" w:cs="TimesNewRomanCYR"/>
      <w:sz w:val="24"/>
    </w:rPr>
  </w:style>
  <w:style w:type="character" w:styleId="Style_186">
    <w:name w:val="Верхний колонтитул Знак"/>
    <w:basedOn w:val="Style_177"/>
    <w:rPr>
      <w:rFonts w:ascii="TimesNewRomanCYR" w:hAnsi="TimesNewRomanCYR" w:eastAsia="TimesNewRomanCYR" w:cs="TimesNewRomanCYR"/>
      <w:sz w:val="24"/>
    </w:rPr>
  </w:style>
  <w:style w:type="paragraph" w:styleId="Style_187">
    <w:name w:val="Footer"/>
    <w:basedOn w:val="Style_174"/>
    <w:unhideWhenUsed/>
    <w:pPr>
      <w:tabs>
        <w:tab w:val="center" w:pos="4677"/>
        <w:tab w:val="right" w:pos="9355"/>
      </w:tabs>
      <w:spacing w:before="0" w:after="0" w:line="240" w:lineRule="auto"/>
      <w:ind w:left="0" w:firstLine="720"/>
      <w:jc w:val="both"/>
    </w:pPr>
    <w:rPr>
      <w:rFonts w:ascii="TimesNewRomanCYR" w:hAnsi="TimesNewRomanCYR" w:eastAsia="TimesNewRomanCYR" w:cs="TimesNewRomanCYR"/>
      <w:sz w:val="24"/>
    </w:rPr>
  </w:style>
  <w:style w:type="character" w:styleId="Style_188">
    <w:name w:val="Нижний колонтитул Знак"/>
    <w:basedOn w:val="Style_177"/>
    <w:rPr>
      <w:rFonts w:ascii="TimesNewRomanCYR" w:hAnsi="TimesNewRomanCYR" w:eastAsia="TimesNewRomanCYR" w:cs="TimesNewRomanCYR"/>
      <w:sz w:val="24"/>
    </w:rPr>
  </w:style>
  <w:style w:type="character" w:styleId="Style_189">
    <w:name w:val="Заголовок 4 Знак"/>
    <w:basedOn w:val="Style_177"/>
    <w:semiHidden/>
    <w:personalCompose/>
    <w:rPr>
      <w:rFonts w:ascii="TimesNewRoman" w:hAnsi="TimesNewRoman" w:eastAsia="TimesNewRoman" w:cs="TimesNewRoman"/>
      <w:b/>
      <w:sz w:val="28"/>
    </w:rPr>
  </w:style>
  <w:style w:type="paragraph" w:styleId="Style_190">
    <w:name w:val="s_3"/>
    <w:basedOn w:val="Style_174"/>
    <w:pPr>
      <w:spacing w:before="100" w:beforeAutospacing="1" w:after="100" w:afterAutospacing="1" w:line="240" w:lineRule="auto"/>
      <w:ind w:left="0"/>
      <w:jc w:val="left"/>
    </w:pPr>
    <w:rPr>
      <w:rFonts w:ascii="TimesNewRoman" w:hAnsi="TimesNewRoman" w:eastAsia="TimesNewRoman" w:cs="TimesNewRoman"/>
      <w:sz w:val="24"/>
    </w:rPr>
  </w:style>
  <w:style w:type="paragraph" w:styleId="Style_191">
    <w:name w:val="s_1"/>
    <w:basedOn w:val="Style_174"/>
    <w:pPr>
      <w:spacing w:before="100" w:beforeAutospacing="1" w:after="100" w:afterAutospacing="1" w:line="240" w:lineRule="auto"/>
      <w:ind w:left="0"/>
      <w:jc w:val="left"/>
    </w:pPr>
    <w:rPr>
      <w:rFonts w:ascii="TimesNewRoman" w:hAnsi="TimesNewRoman" w:eastAsia="TimesNewRoman" w:cs="TimesNewRoman"/>
      <w:sz w:val="24"/>
    </w:rPr>
  </w:style>
  <w:style w:type="character" w:styleId="Style_192">
    <w:name w:val="Hyperlink"/>
    <w:semiHidden/>
    <w:unhideWhenUsed/>
    <w:rPr>
      <w:rFonts w:ascii="TimesNewRoman" w:hAnsi="TimesNewRoman" w:eastAsia="TimesNewRoman" w:cs="TimesNewRoman"/>
      <w:color w:val="0000ff"/>
      <w:sz w:val="24"/>
      <w:u w:val="single"/>
    </w:rPr>
  </w:style>
  <w:style w:type="paragraph" w:styleId="Style_193">
    <w:name w:val="s_16"/>
    <w:basedOn w:val="Style_174"/>
    <w:pPr>
      <w:spacing w:before="100" w:beforeAutospacing="1" w:after="100" w:afterAutospacing="1" w:line="240" w:lineRule="auto"/>
      <w:ind w:left="0"/>
      <w:jc w:val="left"/>
    </w:pPr>
    <w:rPr>
      <w:rFonts w:ascii="TimesNewRoman" w:hAnsi="TimesNewRoman" w:eastAsia="TimesNewRoman" w:cs="TimesNew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garant.adm.local/" TargetMode="External"/><Relationship Id="rId10" Type="http://schemas.openxmlformats.org/officeDocument/2006/relationships/hyperlink" Target="http://garant.adm.local/" TargetMode="External"/><Relationship Id="rId11" Type="http://schemas.openxmlformats.org/officeDocument/2006/relationships/hyperlink" Target="http://garant.adm.local/" TargetMode="External"/><Relationship Id="rId12" Type="http://schemas.openxmlformats.org/officeDocument/2006/relationships/hyperlink" Target="http://garant.adm.local/" TargetMode="External"/><Relationship Id="rId13" Type="http://schemas.openxmlformats.org/officeDocument/2006/relationships/hyperlink" Target="http://garant.adm.local/" TargetMode="External"/><Relationship Id="rId14" Type="http://schemas.openxmlformats.org/officeDocument/2006/relationships/hyperlink" Target="http://garant.adm.local/" TargetMode="External"/><Relationship Id="rId15" Type="http://schemas.openxmlformats.org/officeDocument/2006/relationships/hyperlink" Target="http://garant.adm.local/" TargetMode="External"/><Relationship Id="rId16" Type="http://schemas.openxmlformats.org/officeDocument/2006/relationships/hyperlink" Target="http://garant.adm.local/" TargetMode="External"/><Relationship Id="rId17" Type="http://schemas.openxmlformats.org/officeDocument/2006/relationships/hyperlink" Target="http://garant.adm.local/" TargetMode="External"/><Relationship Id="rId18" Type="http://schemas.openxmlformats.org/officeDocument/2006/relationships/hyperlink" Target="http://garant.adm.local/" TargetMode="External"/><Relationship Id="rId19" Type="http://schemas.openxmlformats.org/officeDocument/2006/relationships/hyperlink" Target="http://garant.adm.local/" TargetMode="External"/><Relationship Id="rId20" Type="http://schemas.openxmlformats.org/officeDocument/2006/relationships/hyperlink" Target="http://garant.adm.local/" TargetMode="External"/><Relationship Id="rId21" Type="http://schemas.openxmlformats.org/officeDocument/2006/relationships/hyperlink" Target="http://garant.adm.local/" TargetMode="External"/><Relationship Id="rId22" Type="http://schemas.openxmlformats.org/officeDocument/2006/relationships/hyperlink" Target="http://garant.adm.local/" TargetMode="External"/><Relationship Id="rId23" Type="http://schemas.openxmlformats.org/officeDocument/2006/relationships/hyperlink" Target="http://garant.adm.local/" TargetMode="External"/><Relationship Id="rId24" Type="http://schemas.openxmlformats.org/officeDocument/2006/relationships/hyperlink" Target="https://law-portal22.ru/" TargetMode="External"/><Relationship Id="rId25" Type="http://schemas.openxmlformats.org/officeDocument/2006/relationships/hyperlink" Target="https://barnaul.org/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/>
</cp:coreProperties>
</file>