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5C" w:rsidRDefault="00B7605C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5C">
        <w:rPr>
          <w:rFonts w:ascii="Times New Roman" w:hAnsi="Times New Roman" w:cs="Times New Roman"/>
          <w:sz w:val="28"/>
          <w:szCs w:val="28"/>
        </w:rPr>
        <w:t>Октябрьски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7605C"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605C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B7605C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B7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 вынес приговор по уголовному делу в отношении директора филиала страховой компании, которая осуждена по ч.4 ст. 159 УК РФ (мошенничество</w:t>
      </w:r>
      <w:r w:rsidR="00A75E98">
        <w:rPr>
          <w:rFonts w:ascii="Times New Roman" w:hAnsi="Times New Roman" w:cs="Times New Roman"/>
          <w:sz w:val="28"/>
          <w:szCs w:val="28"/>
        </w:rPr>
        <w:t xml:space="preserve">, совершенное лицом с использованием своего служебного положения, </w:t>
      </w:r>
      <w:r>
        <w:rPr>
          <w:rFonts w:ascii="Times New Roman" w:hAnsi="Times New Roman" w:cs="Times New Roman"/>
          <w:sz w:val="28"/>
          <w:szCs w:val="28"/>
        </w:rPr>
        <w:t>в особо крупном размере)</w:t>
      </w:r>
      <w:r w:rsidR="00A75E98">
        <w:rPr>
          <w:rFonts w:ascii="Times New Roman" w:hAnsi="Times New Roman" w:cs="Times New Roman"/>
          <w:sz w:val="28"/>
          <w:szCs w:val="28"/>
        </w:rPr>
        <w:t>.</w:t>
      </w:r>
    </w:p>
    <w:p w:rsidR="00A75E98" w:rsidRDefault="00A75E98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Жительница города Барнаула признана виновной </w:t>
      </w:r>
      <w:r w:rsidR="00A219B2">
        <w:rPr>
          <w:rFonts w:ascii="Times New Roman" w:hAnsi="Times New Roman" w:cs="Times New Roman"/>
          <w:sz w:val="28"/>
          <w:szCs w:val="28"/>
        </w:rPr>
        <w:t xml:space="preserve">в хищении путем обмана и злоупотребления доверием денежных средств страховой организации, посредством заключения фиктивных договоров, по которым общество перечисляло денежные средства индивидуальному предпринимателю за якобы оказанные им услуги. Однако впоследствии денежные средства, </w:t>
      </w:r>
      <w:proofErr w:type="gramStart"/>
      <w:r w:rsidR="00A219B2">
        <w:rPr>
          <w:rFonts w:ascii="Times New Roman" w:hAnsi="Times New Roman" w:cs="Times New Roman"/>
          <w:sz w:val="28"/>
          <w:szCs w:val="28"/>
        </w:rPr>
        <w:t>всего  19</w:t>
      </w:r>
      <w:proofErr w:type="gramEnd"/>
      <w:r w:rsidR="00A219B2">
        <w:rPr>
          <w:rFonts w:ascii="Times New Roman" w:hAnsi="Times New Roman" w:cs="Times New Roman"/>
          <w:sz w:val="28"/>
          <w:szCs w:val="28"/>
        </w:rPr>
        <w:t> 842 316, 70 рублей, осужденная получила лично после их обналичивания.</w:t>
      </w:r>
    </w:p>
    <w:p w:rsidR="005C51C5" w:rsidRDefault="00B7605C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четырех лет лишения свободы в исправительной колонии общего режима со штрафом в размере 500 000 рублей и с лишением права заниматься управленческой деятельностью в акционерных обществах, осуществляющих страхование физических и юридических лиц, контрольный пакет акций которых принадлежит Российской Федерации, сроком на 2 года.  </w:t>
      </w:r>
    </w:p>
    <w:p w:rsidR="00A219B2" w:rsidRPr="00B7605C" w:rsidRDefault="00A219B2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не вступил в законную силу.</w:t>
      </w:r>
      <w:bookmarkStart w:id="0" w:name="_GoBack"/>
      <w:bookmarkEnd w:id="0"/>
    </w:p>
    <w:sectPr w:rsidR="00A219B2" w:rsidRPr="00B7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5C"/>
    <w:rsid w:val="005C51C5"/>
    <w:rsid w:val="00A219B2"/>
    <w:rsid w:val="00A75E98"/>
    <w:rsid w:val="00B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5DB4"/>
  <w15:chartTrackingRefBased/>
  <w15:docId w15:val="{A3142BB7-A805-44C0-AD1A-5CBEDB1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Юлия Васильевна</dc:creator>
  <cp:keywords/>
  <dc:description/>
  <cp:lastModifiedBy>Григорьева Юлия Васильевна</cp:lastModifiedBy>
  <cp:revision>2</cp:revision>
  <dcterms:created xsi:type="dcterms:W3CDTF">2024-12-09T05:06:00Z</dcterms:created>
  <dcterms:modified xsi:type="dcterms:W3CDTF">2024-12-09T05:26:00Z</dcterms:modified>
</cp:coreProperties>
</file>