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АДМИНИСТРАЦИЯ ГОРОДА БАРНАУЛА</w:t>
      </w:r>
    </w:p>
    <w:p w:rsidR="00994ED8" w:rsidRDefault="00994ED8" w:rsidP="00994ED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апреля 2020 г. N 704</w:t>
      </w:r>
    </w:p>
    <w:p w:rsidR="00994ED8" w:rsidRDefault="00994ED8" w:rsidP="00994ED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 О КОМИССИИ ПО ОПРЕДЕЛЕНИЮ СТАТУСА</w:t>
      </w: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СОЦИАЛЬНО ОРИЕНТИРОВАННЫХ ПРЕДПРИЯТИЙ </w:t>
      </w:r>
      <w:proofErr w:type="gramStart"/>
      <w:r>
        <w:rPr>
          <w:rFonts w:ascii="Arial" w:eastAsiaTheme="minorHAnsi" w:hAnsi="Arial" w:cs="Arial"/>
          <w:color w:val="auto"/>
          <w:sz w:val="20"/>
          <w:szCs w:val="20"/>
        </w:rPr>
        <w:t>ПОТРЕБИТЕЛЬСКОГО</w:t>
      </w:r>
      <w:proofErr w:type="gramEnd"/>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РЫНКА ГОРОДА БАРНАУЛА</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от 30.01.2020 N 153 "Об утверждении Положения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 </w:t>
      </w:r>
      <w:hyperlink r:id="rId6" w:history="1">
        <w:r>
          <w:rPr>
            <w:rFonts w:ascii="Arial" w:hAnsi="Arial" w:cs="Arial"/>
            <w:color w:val="0000FF"/>
            <w:sz w:val="20"/>
            <w:szCs w:val="20"/>
          </w:rPr>
          <w:t>Уставом</w:t>
        </w:r>
      </w:hyperlink>
      <w:r>
        <w:rPr>
          <w:rFonts w:ascii="Arial" w:hAnsi="Arial" w:cs="Arial"/>
          <w:sz w:val="20"/>
          <w:szCs w:val="20"/>
        </w:rPr>
        <w:t xml:space="preserve"> городского округа - города Барнаула Алтайского края, в целях совершенствования системы торгового и бытового обслуживания льготных категорий граждан и повышения социальной ответственности предпринимателей</w:t>
      </w:r>
      <w:proofErr w:type="gramEnd"/>
      <w:r>
        <w:rPr>
          <w:rFonts w:ascii="Arial" w:hAnsi="Arial" w:cs="Arial"/>
          <w:sz w:val="20"/>
          <w:szCs w:val="20"/>
        </w:rPr>
        <w:t xml:space="preserve"> в городе Барнауле постановляю:</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7" w:history="1">
        <w:r>
          <w:rPr>
            <w:rFonts w:ascii="Arial" w:hAnsi="Arial" w:cs="Arial"/>
            <w:color w:val="0000FF"/>
            <w:sz w:val="20"/>
            <w:szCs w:val="20"/>
          </w:rPr>
          <w:t>Положение</w:t>
        </w:r>
      </w:hyperlink>
      <w:r>
        <w:rPr>
          <w:rFonts w:ascii="Arial" w:hAnsi="Arial" w:cs="Arial"/>
          <w:sz w:val="20"/>
          <w:szCs w:val="20"/>
        </w:rPr>
        <w:t xml:space="preserve"> о комиссии по определению статуса социально ориентированных предприятий потребительского рынка города Барнаула (приложение).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Комитету информационной политики (Андреева Е.С.) обеспечить опубликование постановления в газете "Вечерний Барнаул" и размещение на официальном Интернет-сайте города Барнаула.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главы администрации города по экономической политике.</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w:t>
      </w:r>
    </w:p>
    <w:p w:rsidR="00994ED8" w:rsidRDefault="00994ED8" w:rsidP="00994ED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В.Г.ФРАНК</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994ED8" w:rsidRDefault="00994ED8" w:rsidP="00994ED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994ED8" w:rsidRDefault="00994ED8" w:rsidP="00994ED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994ED8" w:rsidRDefault="00994ED8" w:rsidP="00994ED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апреля 2020 г. N 704</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7"/>
      <w:bookmarkEnd w:id="0"/>
      <w:r>
        <w:rPr>
          <w:rFonts w:ascii="Arial" w:eastAsiaTheme="minorHAnsi" w:hAnsi="Arial" w:cs="Arial"/>
          <w:color w:val="auto"/>
          <w:sz w:val="20"/>
          <w:szCs w:val="20"/>
        </w:rPr>
        <w:t>ПОЛОЖЕНИЕ</w:t>
      </w: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 КОМИССИИ ПО ОПРЕДЕЛЕНИЮ СТАТУСА СОЦИАЛЬНО </w:t>
      </w:r>
      <w:proofErr w:type="gramStart"/>
      <w:r>
        <w:rPr>
          <w:rFonts w:ascii="Arial" w:eastAsiaTheme="minorHAnsi" w:hAnsi="Arial" w:cs="Arial"/>
          <w:color w:val="auto"/>
          <w:sz w:val="20"/>
          <w:szCs w:val="20"/>
        </w:rPr>
        <w:t>ОРИЕНТИРОВАННЫХ</w:t>
      </w:r>
      <w:proofErr w:type="gramEnd"/>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ПРЕДПРИЯТИЙ ПОТРЕБИТЕЛЬСКОГО РЫНКА ГОРОДА БАРНАУЛА</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Комиссия по определению статуса социально ориентированных предприятий потребительского рынка города Барнаула (далее - Комиссия) является коллегиальным органом администрации города Барнаула (далее - администрация города), созданным в целях рассмотрения вопросов о присвоении и прекращении статуса социально ориентированного предприятия потребительского рынка города Барнаула (далее - социально ориентированное предприятие).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Задачами деятельности Комиссии являются: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 xml:space="preserve">Обеспечение реализации права юридических лиц и индивидуальных предпринимателей на получение статуса социально ориентированного предприятия в соответствии с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от 30.01.2020 N 153 "Об утверждении Положения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 (далее - постановление администрации города N 153);</w:t>
      </w:r>
      <w:proofErr w:type="gramEnd"/>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1.2.2. Предупреждение, выявление и устранение нарушений требований, предъявляемых </w:t>
      </w:r>
      <w:hyperlink r:id="rId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 к деятельности социально ориентированных предприятий.</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Комиссия в своей деятельности руководствуется </w:t>
      </w:r>
      <w:hyperlink r:id="rId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w:t>
      </w:r>
      <w:hyperlink r:id="rId10" w:history="1">
        <w:r>
          <w:rPr>
            <w:rFonts w:ascii="Arial" w:hAnsi="Arial" w:cs="Arial"/>
            <w:color w:val="0000FF"/>
            <w:sz w:val="20"/>
            <w:szCs w:val="20"/>
          </w:rPr>
          <w:t>Уставом</w:t>
        </w:r>
      </w:hyperlink>
      <w:r>
        <w:rPr>
          <w:rFonts w:ascii="Arial" w:hAnsi="Arial" w:cs="Arial"/>
          <w:sz w:val="20"/>
          <w:szCs w:val="20"/>
        </w:rPr>
        <w:t xml:space="preserve"> (Основным Законом) Алтайского края, законами и иными нормативными правовыми актами Алтайского края, </w:t>
      </w:r>
      <w:hyperlink r:id="rId11" w:history="1">
        <w:r>
          <w:rPr>
            <w:rFonts w:ascii="Arial" w:hAnsi="Arial" w:cs="Arial"/>
            <w:color w:val="0000FF"/>
            <w:sz w:val="20"/>
            <w:szCs w:val="20"/>
          </w:rPr>
          <w:t>Уставом</w:t>
        </w:r>
      </w:hyperlink>
      <w:r>
        <w:rPr>
          <w:rFonts w:ascii="Arial" w:hAnsi="Arial" w:cs="Arial"/>
          <w:sz w:val="20"/>
          <w:szCs w:val="20"/>
        </w:rPr>
        <w:t xml:space="preserve"> городского округа - города Барнаула Алтайского края, </w:t>
      </w:r>
      <w:hyperlink r:id="rId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w:t>
      </w:r>
      <w:proofErr w:type="gramEnd"/>
      <w:r>
        <w:rPr>
          <w:rFonts w:ascii="Arial" w:hAnsi="Arial" w:cs="Arial"/>
          <w:sz w:val="20"/>
          <w:szCs w:val="20"/>
        </w:rPr>
        <w:t xml:space="preserve"> и иными муниципальными правовыми актами города Барнаула (далее - муниципальные правовые акты), в том числе Положением о Комиссии.</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Функции, права и обязанности Комиссии</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К функциям Комиссии относится рассмотрение документов в целях присвоения и прекращения статуса социально ориентированного предприятия.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своей деятельности Комиссия имеет право:</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Запрашивать информацию по вопросам, относящимся к компетенции Комиссии, в федеральных органах государственной власти, их территориальных органах на территории Алтайского края и органах государственной власти Алтайского края (далее - органы государственной власти), органах местного самоуправления города Барнаула и иных организациях;</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Приглашать на заседание Комиссии (далее - заседание) и заслушивать на нем представителей юридических лиц и индивидуальных предпринимателей, получивших и (или) планирующих получить статус социально ориентированного предприятия, представителей органов государственной власти, органов местного самоуправления города Барнаула, граждан, представителей объединений граждан и организаций.</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Комиссия обязана осуществлять свою деятельность, в том числе реализовать функции и права, в соответствии с законодательством Российской Федерации, Алтайского края и муниципальными правовыми актами.</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Организация деятельности Комиссии</w:t>
      </w:r>
    </w:p>
    <w:p w:rsidR="00994ED8" w:rsidRDefault="00994ED8" w:rsidP="00994ED8">
      <w:pPr>
        <w:autoSpaceDE w:val="0"/>
        <w:autoSpaceDN w:val="0"/>
        <w:adjustRightInd w:val="0"/>
        <w:spacing w:after="0" w:line="240" w:lineRule="auto"/>
        <w:jc w:val="both"/>
        <w:rPr>
          <w:rFonts w:ascii="Arial" w:hAnsi="Arial" w:cs="Arial"/>
          <w:sz w:val="20"/>
          <w:szCs w:val="20"/>
        </w:rPr>
      </w:pPr>
    </w:p>
    <w:p w:rsidR="00994ED8" w:rsidRDefault="00994ED8" w:rsidP="00994E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Комиссия действует постоянно, ее решения носят обязательный характер.</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Комиссии о присвоении статуса социально ориентированного предприятия является основанием для выдачи аттестата социально ориентированного предприятия потребительского рынка (далее - аттестат) в соответствии с </w:t>
      </w:r>
      <w:hyperlink r:id="rId1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 Решение о прекращении статуса социально ориентированного предприятия - для возврата аттестата в соответствии с </w:t>
      </w:r>
      <w:hyperlink r:id="rId1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Создание, формирование и изменение состава Комиссии осуществляется в соответствии с </w:t>
      </w:r>
      <w:hyperlink r:id="rId1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от 06.02.2019 N 145 "Об утверждении Порядка создания, формирования и изменения состава коллегиальных органов </w:t>
      </w:r>
      <w:proofErr w:type="spellStart"/>
      <w:proofErr w:type="gramStart"/>
      <w:r>
        <w:rPr>
          <w:rFonts w:ascii="Arial" w:hAnsi="Arial" w:cs="Arial"/>
          <w:sz w:val="20"/>
          <w:szCs w:val="20"/>
        </w:rPr>
        <w:t>органов</w:t>
      </w:r>
      <w:proofErr w:type="spellEnd"/>
      <w:proofErr w:type="gramEnd"/>
      <w:r>
        <w:rPr>
          <w:rFonts w:ascii="Arial" w:hAnsi="Arial" w:cs="Arial"/>
          <w:sz w:val="20"/>
          <w:szCs w:val="20"/>
        </w:rPr>
        <w:t xml:space="preserve"> местного самоуправления города Барнаула" (далее - постановление администрации города N 145).</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утверждается и изменяется постановлением администрации города.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Комиссии входят восемь членов:</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пять членов (в том числе председатель, заместитель председателя, секретарь), которые являются представителями органов местного самоуправления города Барнаула;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три члена, которые включаются по согласованию из числа представителей граждан, органов государственной власти и иных организаций, осуществляющих деятельность на территории города Барнаула.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в деятельности Комиссии не должно приводить к возникновению конфликта интересов. Для целей Положения о Комиссии используется понятие "конфликт интересов", установленное </w:t>
      </w:r>
      <w:hyperlink r:id="rId16"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25.12.2008 N 273-ФЗ "О противодействии коррупции".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Комиссию возглавляет председатель Комиссии, которым является председатель комитета по развитию предпринимательства, потребительскому рынку и вопросам труда администрации города Барнаула (далее - Комитет). В отсутствие председателя Комиссии его полномочия осуществляет заместитель председателя Комиссии, которым является заместитель председателя Комитета - начальник отдела потребительского рынка.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Секретарем Комиссии является специалист отдела потребительского рынка Комитета. В отсутствие секретаря Комиссии его полномочия исполняет один из членов Комиссии по поручению председателя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Председатель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Осуществляет общее руководство деятельностью Комиссии, председательствует на заседаниях;</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Назначает дату, место и время проведения заседания, определяет состав приглашаемых на заседание лиц и утверждает повестку заседания не </w:t>
      </w:r>
      <w:proofErr w:type="gramStart"/>
      <w:r>
        <w:rPr>
          <w:rFonts w:ascii="Arial" w:hAnsi="Arial" w:cs="Arial"/>
          <w:sz w:val="20"/>
          <w:szCs w:val="20"/>
        </w:rPr>
        <w:t>позднее</w:t>
      </w:r>
      <w:proofErr w:type="gramEnd"/>
      <w:r>
        <w:rPr>
          <w:rFonts w:ascii="Arial" w:hAnsi="Arial" w:cs="Arial"/>
          <w:sz w:val="20"/>
          <w:szCs w:val="20"/>
        </w:rPr>
        <w:t xml:space="preserve"> чем за шесть рабочих дней до дня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Организует подготовку к проведению заседания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Ставит на голосование предложения членов Комиссии и проекты решений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Подводит итоги голосования и оглашает принятые Комиссией решения;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3.4.6. Подписывает протокол заседания (далее - протокол) и аттестаты, осуществляет контроль выдачи и возврата аттестатов в соответствии с решениями Комиссии, а также информирования о решениях Комиссии в порядке, предусмотренном </w:t>
      </w:r>
      <w:hyperlink r:id="rId1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3.4.7. Взаимодействует с органами государственной власти, органами местного самоуправления города Барнаула, гражданами, их объединениями и организациями по вопросам, относящимся к компетенции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3.4.8. Контролирует и обеспечивает осуществление секретарем Комиссии полномочий по обеспечению деятельности Комиссии в соответствии с Положением о Комиссии, выполнение поручений председателя Комиссии, направленных на реализацию задач деятельности Комиссии и достижение цели ее создания;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3.4.9. Принимает решение по результатам рассмотрения заявлений о присутствии на заседании, поступивших в соответствии с </w:t>
      </w:r>
      <w:hyperlink r:id="rId1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от 05.10.2018 N 1688 "Об утверждении Порядка обеспечения присутствия граждан на заседаниях коллегиальных органов </w:t>
      </w:r>
      <w:proofErr w:type="spellStart"/>
      <w:proofErr w:type="gramStart"/>
      <w:r>
        <w:rPr>
          <w:rFonts w:ascii="Arial" w:hAnsi="Arial" w:cs="Arial"/>
          <w:sz w:val="20"/>
          <w:szCs w:val="20"/>
        </w:rPr>
        <w:t>органов</w:t>
      </w:r>
      <w:proofErr w:type="spellEnd"/>
      <w:proofErr w:type="gramEnd"/>
      <w:r>
        <w:rPr>
          <w:rFonts w:ascii="Arial" w:hAnsi="Arial" w:cs="Arial"/>
          <w:sz w:val="20"/>
          <w:szCs w:val="20"/>
        </w:rPr>
        <w:t xml:space="preserve"> местного самоуправления города Барнаула" (далее - постановление администрации города N 1688).</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3.4.10. Обеспечивает внесение изменений в состав Комиссии в соответствии с </w:t>
      </w:r>
      <w:hyperlink r:id="rId1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145;</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3.4.11. </w:t>
      </w:r>
      <w:proofErr w:type="gramStart"/>
      <w:r>
        <w:rPr>
          <w:rFonts w:ascii="Arial" w:hAnsi="Arial" w:cs="Arial"/>
          <w:sz w:val="20"/>
          <w:szCs w:val="20"/>
        </w:rPr>
        <w:t xml:space="preserve">Отказывает в допуске на заседание заинтересованному лицу, в отношении которого было принято решение о допуске на заседание по результатам рассмотрения заявления о присутствии на заседании в соответствии с </w:t>
      </w:r>
      <w:hyperlink r:id="rId2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1688, в случае выявления факта несоответствия сведений, указанных в заявлении о присутствии на заседании, и сведений предъявленного документа, удостоверяющего личность заинтересованного лица.</w:t>
      </w:r>
      <w:proofErr w:type="gramEnd"/>
      <w:r>
        <w:rPr>
          <w:rFonts w:ascii="Arial" w:hAnsi="Arial" w:cs="Arial"/>
          <w:sz w:val="20"/>
          <w:szCs w:val="20"/>
        </w:rPr>
        <w:t xml:space="preserve"> Для целей Положения о Комиссии используется понятие "заинтересованного лица" в значении, установленном </w:t>
      </w:r>
      <w:hyperlink r:id="rId2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1688;</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3.4.12. Осуществляет иные полномочия по организации деятельности Комиссии, направленные на реализацию задач деятельности Комиссии и достижение цели ее создания.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Секретарь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 Формирует не </w:t>
      </w:r>
      <w:proofErr w:type="gramStart"/>
      <w:r>
        <w:rPr>
          <w:rFonts w:ascii="Arial" w:hAnsi="Arial" w:cs="Arial"/>
          <w:sz w:val="20"/>
          <w:szCs w:val="20"/>
        </w:rPr>
        <w:t>позднее</w:t>
      </w:r>
      <w:proofErr w:type="gramEnd"/>
      <w:r>
        <w:rPr>
          <w:rFonts w:ascii="Arial" w:hAnsi="Arial" w:cs="Arial"/>
          <w:sz w:val="20"/>
          <w:szCs w:val="20"/>
        </w:rPr>
        <w:t xml:space="preserve"> чем за семь рабочих дней до дня заседания проект его повестки, который передает для утверждения председателю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Осуществляет подготовку документов и иных материалов к заседанию по вопросам, включенным в его повестку;</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3.5.3. Информирует по электронной почте членов Комиссии и приглашаемых на заседание лиц о дате, месте, времени проведения и повестке заседания не </w:t>
      </w:r>
      <w:proofErr w:type="gramStart"/>
      <w:r>
        <w:rPr>
          <w:rFonts w:ascii="Arial" w:hAnsi="Arial" w:cs="Arial"/>
          <w:sz w:val="20"/>
          <w:szCs w:val="20"/>
        </w:rPr>
        <w:t>позднее</w:t>
      </w:r>
      <w:proofErr w:type="gramEnd"/>
      <w:r>
        <w:rPr>
          <w:rFonts w:ascii="Arial" w:hAnsi="Arial" w:cs="Arial"/>
          <w:sz w:val="20"/>
          <w:szCs w:val="20"/>
        </w:rPr>
        <w:t xml:space="preserve"> чем за два рабочих дня до дня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Ведет, оформляет и подписывает протоколы, передает их на подписание председателю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3.5.5. Обеспечивает информирование о заседаниях путем размещения информационного сообщения на официальном Интернет-сайте города Барнаула не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даты заседания в соответствии с </w:t>
      </w:r>
      <w:hyperlink r:id="rId2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1688;</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3.5.6. Осуществляет уведомление заинтересованного лица о решении, принятом председателем Комиссии по результатам рассмотрения заявления о присутствии на заседании, в порядке, предусмотренном </w:t>
      </w:r>
      <w:hyperlink r:id="rId2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1688;</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3.5.7. Не менее чем за 30 минут до начала заседания обеспечивает регистрацию участников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3.5.8. Проверяет соответствие сведений о заинтересованном лице, в отношении которого было принято решение о допуске на заседание по результатам рассмотрения заявления о присутствии на заседании, указанных в соответствующем заявлении, и сведений предъявленного документа, удостоверяющего личность заинтересованного лица. В случае выявления факта несоответствия сведений незамедлительно информирует председателя Комиссии для принятия решения об отказе в допуске на заседание;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3.5.9. Осуществляет иные полномочия по обеспечению деятельности Комиссии и выполняет поручения председателя Комиссии, направленные на реализацию задач деятельности Комиссии и достижение цели ее создания.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Члены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Принимают непосредственное участие в заседаниях (лично, не передавая свои полномочия другим лицам);</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Осуществляют свою деятельность на добровольной и безвозмездной основе;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 Знакомятся с документами и иными материалами по вопросам, рассматриваемым Комиссией;</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Вносят предложения по организации деятельности Комиссии и о принятии Комиссией решений по рассматриваемым в ходе заседания вопросам;</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3.6.5. Участвуют в голосовании по вопросам, рассматриваемым в ходе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3.6.6. Принимают меры по предотвращению и (или) урегулированию конфликта интересов;</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3.6.7. Осуществляют иные полномочия, направленные на реализацию задач деятельности Комиссии и достижение цели ее создания.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Основной формой деятельности Комиссии являются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считается правомочным, если на нем присутствует более половины членов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Заседания Комиссии проводятся в течение: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рабочих дней со дня регистрации документов, предоставленных для получения статуса социально ориентированного предприятия;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рабочих дней со дня: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выявления Комиссией несоответствия документов, которые были предоставлены для получения статуса социально ориентированного предприятия, законодательству Российской Федерации;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получения Комиссией акта о выявлении основания для прекращения статуса социально ориентированного предприятия, составленного в соответствии с </w:t>
      </w:r>
      <w:hyperlink r:id="rId24" w:history="1">
        <w:r>
          <w:rPr>
            <w:rFonts w:ascii="Arial" w:hAnsi="Arial" w:cs="Arial"/>
            <w:color w:val="0000FF"/>
            <w:sz w:val="20"/>
            <w:szCs w:val="20"/>
          </w:rPr>
          <w:t>абзацем 2 пункта 5.3</w:t>
        </w:r>
      </w:hyperlink>
      <w:r>
        <w:rPr>
          <w:rFonts w:ascii="Arial" w:hAnsi="Arial" w:cs="Arial"/>
          <w:sz w:val="20"/>
          <w:szCs w:val="20"/>
        </w:rPr>
        <w:t xml:space="preserve"> Положения об определении статуса социально ориентированного предприятия, утвержденного постановлением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Комиссию письменного заявления об отзыве согласия на обработку персональных данных индивидуального предпринимателя, которому был присвоен статус социально ориентированного предприятия, без приложения уведомления о прекращении статуса социально ориентированного предприятия и возврате аттестата;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Комиссии в порядке, предусмотренном </w:t>
      </w:r>
      <w:hyperlink r:id="rId25" w:history="1">
        <w:r>
          <w:rPr>
            <w:rFonts w:ascii="Arial" w:hAnsi="Arial" w:cs="Arial"/>
            <w:color w:val="0000FF"/>
            <w:sz w:val="20"/>
            <w:szCs w:val="20"/>
          </w:rPr>
          <w:t>абзацем 3 пункта 5.3</w:t>
        </w:r>
      </w:hyperlink>
      <w:r>
        <w:rPr>
          <w:rFonts w:ascii="Arial" w:hAnsi="Arial" w:cs="Arial"/>
          <w:sz w:val="20"/>
          <w:szCs w:val="20"/>
        </w:rPr>
        <w:t xml:space="preserve"> Положения об определении статуса социально ориентированного предприятия, утвержденного постановлением администрации города N 153, о выявленном нарушении требований, предъявляемых к деятельности социально ориентированных предприятий в соответствии с </w:t>
      </w:r>
      <w:hyperlink r:id="rId26" w:history="1">
        <w:r>
          <w:rPr>
            <w:rFonts w:ascii="Arial" w:hAnsi="Arial" w:cs="Arial"/>
            <w:color w:val="0000FF"/>
            <w:sz w:val="20"/>
            <w:szCs w:val="20"/>
          </w:rPr>
          <w:t>разделом 4</w:t>
        </w:r>
      </w:hyperlink>
      <w:r>
        <w:rPr>
          <w:rFonts w:ascii="Arial" w:hAnsi="Arial" w:cs="Arial"/>
          <w:sz w:val="20"/>
          <w:szCs w:val="20"/>
        </w:rPr>
        <w:t xml:space="preserve"> Положения об определении статуса социально ориентированного предприятия, утвержденного постановлением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Исключение членов из состава Комиссии осуществляется по основаниям, предусмотренным </w:t>
      </w:r>
      <w:hyperlink r:id="rId2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145. Вопрос об исключении члена из состава Комиссии рассматривается Комиссией на очередном заседании, но не позднее 60 календарных дней со дня возникновения основания для принятия решения об исключении члена из состава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в течение 10 рабочих дней со дня принятия решения об исключении члена из состава Комиссии вносит изменения в состав коллегиального органа в соответствии с </w:t>
      </w:r>
      <w:hyperlink r:id="rId2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145.</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Решения Комиссии принимаются путем открытого голосования простым большинством голосов членов Комиссии, присутствующих на заседании. При голосовании каждый член Комиссии имеет один голос. В случае равенства голосов решающим является голос председательствующего на заседании.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Комиссии оформляются протоколом в одном экземпляре.</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принятым на заседании решением Комиссии ее члены имеют право выразить свое особое мнение в письменной форме, подписать его на отдельном листе и передать секретарю Комиссии в течение двух рабочих дней со дня заседания для приложения к протоколу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подписывают секретарь и председатель Комиссии в течение трех рабочих дней со дня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Секретарь Комиссии передает копию протокола </w:t>
      </w:r>
      <w:proofErr w:type="gramStart"/>
      <w:r>
        <w:rPr>
          <w:rFonts w:ascii="Arial" w:hAnsi="Arial" w:cs="Arial"/>
          <w:sz w:val="20"/>
          <w:szCs w:val="20"/>
        </w:rPr>
        <w:t xml:space="preserve">в день его подписания председателем Комиссии в Комитет для организации дальнейшей работы в соответствии с </w:t>
      </w:r>
      <w:hyperlink r:id="rId29" w:history="1">
        <w:r>
          <w:rPr>
            <w:rFonts w:ascii="Arial" w:hAnsi="Arial" w:cs="Arial"/>
            <w:color w:val="0000FF"/>
            <w:sz w:val="20"/>
            <w:szCs w:val="20"/>
          </w:rPr>
          <w:t>постановлением</w:t>
        </w:r>
        <w:proofErr w:type="gramEnd"/>
      </w:hyperlink>
      <w:r>
        <w:rPr>
          <w:rFonts w:ascii="Arial" w:hAnsi="Arial" w:cs="Arial"/>
          <w:sz w:val="20"/>
          <w:szCs w:val="20"/>
        </w:rPr>
        <w:t xml:space="preserve">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При оформлении и хранении протокола секретарь Комиссии руководствуется требованиями, установленными </w:t>
      </w:r>
      <w:hyperlink r:id="rId3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от 16.04.2018 N 700 "Об утверждении Инструкции по делопроизводству в администрации города и иных органах местного самоуправления города".</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Приглашение на заседание лиц, не являющихся членами Комиссии, осуществляется секретарем Комиссии на основании поручения председателя Комиссии не </w:t>
      </w:r>
      <w:proofErr w:type="gramStart"/>
      <w:r>
        <w:rPr>
          <w:rFonts w:ascii="Arial" w:hAnsi="Arial" w:cs="Arial"/>
          <w:sz w:val="20"/>
          <w:szCs w:val="20"/>
        </w:rPr>
        <w:t>позднее</w:t>
      </w:r>
      <w:proofErr w:type="gramEnd"/>
      <w:r>
        <w:rPr>
          <w:rFonts w:ascii="Arial" w:hAnsi="Arial" w:cs="Arial"/>
          <w:sz w:val="20"/>
          <w:szCs w:val="20"/>
        </w:rPr>
        <w:t xml:space="preserve"> чем за два рабочих дня до дня заседания.</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Приглашение на заседание юридических лиц и индивидуальных предпринимателей, получивших и (или) планирующих получить статус социально ориентированного предприятия, осуществляется путем направления приглашения по электронной почте, если она указана в заявлении на получение статуса социально ориентированного предприятия, либо по номеру телефона, указанному в заявление на получение статуса социально ориентированного предприятия, если в нем не указана электронная почта.</w:t>
      </w:r>
      <w:proofErr w:type="gramEnd"/>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 случае принятия решения о присвоении статуса социально ориентированного предприятия секретарь Комиссии оформляет проект аттестата и передает его на подпись председателю Комиссии. Аттестат подписывается председателем Комиссии в течение трех рабочих дней со дня заседания Комиссии.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Комиссией решения об отказе в присвоении статуса социально ориентированного предприятия в протоколе указывается основание принятия данного решения со ссылкой на соответствующий абзац </w:t>
      </w:r>
      <w:hyperlink r:id="rId31" w:history="1">
        <w:r>
          <w:rPr>
            <w:rFonts w:ascii="Arial" w:hAnsi="Arial" w:cs="Arial"/>
            <w:color w:val="0000FF"/>
            <w:sz w:val="20"/>
            <w:szCs w:val="20"/>
          </w:rPr>
          <w:t>пункта 3.7</w:t>
        </w:r>
      </w:hyperlink>
      <w:r>
        <w:rPr>
          <w:rFonts w:ascii="Arial" w:hAnsi="Arial" w:cs="Arial"/>
          <w:sz w:val="20"/>
          <w:szCs w:val="20"/>
        </w:rPr>
        <w:t xml:space="preserve"> Положения об определении статуса социально ориентированного предприятия, утвержденного постановлением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юридических лиц и индивидуальных предпринимателей о принятии Комиссией решений об отказе в присвоении статуса социально ориентированного предприятия и о прекращении статуса социально ориентированного предприятия осуществляется в порядке, определенном </w:t>
      </w:r>
      <w:hyperlink r:id="rId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153.</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Присутствие граждан на заседаниях обеспечивается в соответствии с </w:t>
      </w:r>
      <w:hyperlink r:id="rId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N 1688.</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Информация о деятельности Комисс</w:t>
      </w:r>
      <w:proofErr w:type="gramStart"/>
      <w:r>
        <w:rPr>
          <w:rFonts w:ascii="Arial" w:hAnsi="Arial" w:cs="Arial"/>
          <w:sz w:val="20"/>
          <w:szCs w:val="20"/>
        </w:rPr>
        <w:t>ии и ее</w:t>
      </w:r>
      <w:proofErr w:type="gramEnd"/>
      <w:r>
        <w:rPr>
          <w:rFonts w:ascii="Arial" w:hAnsi="Arial" w:cs="Arial"/>
          <w:sz w:val="20"/>
          <w:szCs w:val="20"/>
        </w:rPr>
        <w:t xml:space="preserve"> решениях, за исключением информации, имеющей конфиденциальный характер, размещается на официальном Интернет-сайте города Барнаула в течение пяти рабочих дней со дня заседания, если иной срок не предусмотрен муниципальными правовыми актами.</w:t>
      </w:r>
    </w:p>
    <w:p w:rsidR="00994ED8" w:rsidRDefault="00994ED8" w:rsidP="00994E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Организационное, материально-техническое и информационное обеспечение деятельности Комиссии осуществляет Комитет.</w:t>
      </w:r>
    </w:p>
    <w:p w:rsidR="008D0B88" w:rsidRDefault="008D0B88">
      <w:bookmarkStart w:id="1" w:name="_GoBack"/>
      <w:bookmarkEnd w:id="1"/>
    </w:p>
    <w:sectPr w:rsidR="008D0B88" w:rsidSect="004100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81"/>
    <w:rsid w:val="00836981"/>
    <w:rsid w:val="008D0B88"/>
    <w:rsid w:val="0099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125C3C61D13FE6455C0B9260292681055A574C9D36EF72B6A34B325829C36457432300571F2C6B8E2E7A8E31A1B8AK3kAI" TargetMode="External"/><Relationship Id="rId18" Type="http://schemas.openxmlformats.org/officeDocument/2006/relationships/hyperlink" Target="consultantplus://offline/ref=857125C3C61D13FE6455C0B9260292681055A574C9D96EF72A6A34B325829C36457432300571F2C6B8E2E7A8E31A1B8AK3kAI" TargetMode="External"/><Relationship Id="rId26" Type="http://schemas.openxmlformats.org/officeDocument/2006/relationships/hyperlink" Target="consultantplus://offline/ref=857125C3C61D13FE6455C0B9260292681055A574C9D36EF72B6A34B325829C36457432220529FEC4BCFCE0A2F64C4ACC6F9848BF260C18E470D792K9k0I" TargetMode="External"/><Relationship Id="rId3" Type="http://schemas.openxmlformats.org/officeDocument/2006/relationships/settings" Target="settings.xml"/><Relationship Id="rId21" Type="http://schemas.openxmlformats.org/officeDocument/2006/relationships/hyperlink" Target="consultantplus://offline/ref=857125C3C61D13FE6455C0B9260292681055A574C9D96EF72A6A34B325829C36457432300571F2C6B8E2E7A8E31A1B8AK3kAI" TargetMode="External"/><Relationship Id="rId34" Type="http://schemas.openxmlformats.org/officeDocument/2006/relationships/fontTable" Target="fontTable.xml"/><Relationship Id="rId7" Type="http://schemas.openxmlformats.org/officeDocument/2006/relationships/hyperlink" Target="consultantplus://offline/ref=857125C3C61D13FE6455C0B9260292681055A574C9D36EF72B6A34B325829C36457432300571F2C6B8E2E7A8E31A1B8AK3kAI" TargetMode="External"/><Relationship Id="rId12" Type="http://schemas.openxmlformats.org/officeDocument/2006/relationships/hyperlink" Target="consultantplus://offline/ref=857125C3C61D13FE6455C0B9260292681055A574C9D36EF72B6A34B325829C36457432300571F2C6B8E2E7A8E31A1B8AK3kAI" TargetMode="External"/><Relationship Id="rId17" Type="http://schemas.openxmlformats.org/officeDocument/2006/relationships/hyperlink" Target="consultantplus://offline/ref=857125C3C61D13FE6455C0B9260292681055A574C9D36EF72B6A34B325829C36457432300571F2C6B8E2E7A8E31A1B8AK3kAI" TargetMode="External"/><Relationship Id="rId25" Type="http://schemas.openxmlformats.org/officeDocument/2006/relationships/hyperlink" Target="consultantplus://offline/ref=857125C3C61D13FE6455C0B9260292681055A574C9D36EF72B6A34B325829C36457432220529FEC4BCFCEEA6F64C4ACC6F9848BF260C18E470D792K9k0I" TargetMode="External"/><Relationship Id="rId33" Type="http://schemas.openxmlformats.org/officeDocument/2006/relationships/hyperlink" Target="consultantplus://offline/ref=857125C3C61D13FE6455C0B9260292681055A574C9D96EF72A6A34B325829C36457432300571F2C6B8E2E7A8E31A1B8AK3kAI" TargetMode="External"/><Relationship Id="rId2" Type="http://schemas.microsoft.com/office/2007/relationships/stylesWithEffects" Target="stylesWithEffects.xml"/><Relationship Id="rId16" Type="http://schemas.openxmlformats.org/officeDocument/2006/relationships/hyperlink" Target="consultantplus://offline/ref=857125C3C61D13FE6455DEB4306ECC64155BFA7BC5DD6DA675356FEE728B9661023B6B604327F490EDB8B2ACFF1C0588338B48BB3AK0kCI" TargetMode="External"/><Relationship Id="rId20" Type="http://schemas.openxmlformats.org/officeDocument/2006/relationships/hyperlink" Target="consultantplus://offline/ref=857125C3C61D13FE6455C0B9260292681055A574C9D96EF72A6A34B325829C36457432300571F2C6B8E2E7A8E31A1B8AK3kAI" TargetMode="External"/><Relationship Id="rId29" Type="http://schemas.openxmlformats.org/officeDocument/2006/relationships/hyperlink" Target="consultantplus://offline/ref=857125C3C61D13FE6455C0B9260292681055A574C9D36EF72B6A34B325829C36457432300571F2C6B8E2E7A8E31A1B8AK3kAI" TargetMode="External"/><Relationship Id="rId1" Type="http://schemas.openxmlformats.org/officeDocument/2006/relationships/styles" Target="styles.xml"/><Relationship Id="rId6" Type="http://schemas.openxmlformats.org/officeDocument/2006/relationships/hyperlink" Target="consultantplus://offline/ref=857125C3C61D13FE6455C0B9260292681055A574C9DC65F02D6A34B325829C36457432300571F2C6B8E2E7A8E31A1B8AK3kAI" TargetMode="External"/><Relationship Id="rId11" Type="http://schemas.openxmlformats.org/officeDocument/2006/relationships/hyperlink" Target="consultantplus://offline/ref=857125C3C61D13FE6455C0B9260292681055A574C9DC65F02D6A34B325829C36457432300571F2C6B8E2E7A8E31A1B8AK3kAI" TargetMode="External"/><Relationship Id="rId24" Type="http://schemas.openxmlformats.org/officeDocument/2006/relationships/hyperlink" Target="consultantplus://offline/ref=857125C3C61D13FE6455C0B9260292681055A574C9D36EF72B6A34B325829C36457432220529FEC4BCFCEEA7F64C4ACC6F9848BF260C18E470D792K9k0I" TargetMode="External"/><Relationship Id="rId32" Type="http://schemas.openxmlformats.org/officeDocument/2006/relationships/hyperlink" Target="consultantplus://offline/ref=857125C3C61D13FE6455C0B9260292681055A574C9D36EF72B6A34B325829C36457432300571F2C6B8E2E7A8E31A1B8AK3kAI" TargetMode="External"/><Relationship Id="rId5" Type="http://schemas.openxmlformats.org/officeDocument/2006/relationships/hyperlink" Target="consultantplus://offline/ref=857125C3C61D13FE6455C0B9260292681055A574C9D36EF72B6A34B325829C36457432300571F2C6B8E2E7A8E31A1B8AK3kAI" TargetMode="External"/><Relationship Id="rId15" Type="http://schemas.openxmlformats.org/officeDocument/2006/relationships/hyperlink" Target="consultantplus://offline/ref=857125C3C61D13FE6455C0B9260292681055A574C8DA60F82B6A34B325829C36457432300571F2C6B8E2E7A8E31A1B8AK3kAI" TargetMode="External"/><Relationship Id="rId23" Type="http://schemas.openxmlformats.org/officeDocument/2006/relationships/hyperlink" Target="consultantplus://offline/ref=857125C3C61D13FE6455C0B9260292681055A574C9D96EF72A6A34B325829C36457432300571F2C6B8E2E7A8E31A1B8AK3kAI" TargetMode="External"/><Relationship Id="rId28" Type="http://schemas.openxmlformats.org/officeDocument/2006/relationships/hyperlink" Target="consultantplus://offline/ref=857125C3C61D13FE6455C0B9260292681055A574C8DA60F82B6A34B325829C36457432300571F2C6B8E2E7A8E31A1B8AK3kAI" TargetMode="External"/><Relationship Id="rId10" Type="http://schemas.openxmlformats.org/officeDocument/2006/relationships/hyperlink" Target="consultantplus://offline/ref=857125C3C61D13FE6455C0B9260292681055A574C9DC62F42F6A34B325829C36457432300571F2C6B8E2E7A8E31A1B8AK3kAI" TargetMode="External"/><Relationship Id="rId19" Type="http://schemas.openxmlformats.org/officeDocument/2006/relationships/hyperlink" Target="consultantplus://offline/ref=857125C3C61D13FE6455C0B9260292681055A574C8DA60F82B6A34B325829C36457432300571F2C6B8E2E7A8E31A1B8AK3kAI" TargetMode="External"/><Relationship Id="rId31" Type="http://schemas.openxmlformats.org/officeDocument/2006/relationships/hyperlink" Target="consultantplus://offline/ref=857125C3C61D13FE6455C0B9260292681055A574C9D36EF72B6A34B325829C36457432220529FEC4BCFCE1A3F64C4ACC6F9848BF260C18E470D792K9k0I" TargetMode="External"/><Relationship Id="rId4" Type="http://schemas.openxmlformats.org/officeDocument/2006/relationships/webSettings" Target="webSettings.xml"/><Relationship Id="rId9" Type="http://schemas.openxmlformats.org/officeDocument/2006/relationships/hyperlink" Target="consultantplus://offline/ref=857125C3C61D13FE6455DEB4306ECC641456FC7CCA8D3AA4246061EB7ADBCC71147264655F24F6DABEFCE5KAk1I" TargetMode="External"/><Relationship Id="rId14" Type="http://schemas.openxmlformats.org/officeDocument/2006/relationships/hyperlink" Target="consultantplus://offline/ref=857125C3C61D13FE6455C0B9260292681055A574C9D36EF72B6A34B325829C36457432300571F2C6B8E2E7A8E31A1B8AK3kAI" TargetMode="External"/><Relationship Id="rId22" Type="http://schemas.openxmlformats.org/officeDocument/2006/relationships/hyperlink" Target="consultantplus://offline/ref=857125C3C61D13FE6455C0B9260292681055A574C9D96EF72A6A34B325829C36457432300571F2C6B8E2E7A8E31A1B8AK3kAI" TargetMode="External"/><Relationship Id="rId27" Type="http://schemas.openxmlformats.org/officeDocument/2006/relationships/hyperlink" Target="consultantplus://offline/ref=857125C3C61D13FE6455C0B9260292681055A574C8DA60F82B6A34B325829C36457432300571F2C6B8E2E7A8E31A1B8AK3kAI" TargetMode="External"/><Relationship Id="rId30" Type="http://schemas.openxmlformats.org/officeDocument/2006/relationships/hyperlink" Target="consultantplus://offline/ref=857125C3C61D13FE6455C0B9260292681055A574C8D866F92E6A34B325829C36457432300571F2C6B8E2E7A8E31A1B8AK3kAI" TargetMode="External"/><Relationship Id="rId35" Type="http://schemas.openxmlformats.org/officeDocument/2006/relationships/theme" Target="theme/theme1.xml"/><Relationship Id="rId8" Type="http://schemas.openxmlformats.org/officeDocument/2006/relationships/hyperlink" Target="consultantplus://offline/ref=857125C3C61D13FE6455C0B9260292681055A574C9D36EF72B6A34B325829C36457432300571F2C6B8E2E7A8E31A1B8AK3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Архипова</dc:creator>
  <cp:keywords/>
  <dc:description/>
  <cp:lastModifiedBy>Елена В. Архипова</cp:lastModifiedBy>
  <cp:revision>2</cp:revision>
  <dcterms:created xsi:type="dcterms:W3CDTF">2020-09-24T08:36:00Z</dcterms:created>
  <dcterms:modified xsi:type="dcterms:W3CDTF">2020-09-24T08:36:00Z</dcterms:modified>
</cp:coreProperties>
</file>