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7F" w:rsidRPr="00C0217F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0217F">
        <w:rPr>
          <w:rFonts w:ascii="Times New Roman" w:hAnsi="Times New Roman" w:cs="Times New Roman"/>
          <w:b w:val="0"/>
          <w:color w:val="auto"/>
        </w:rPr>
        <w:t>СВОДНЫЙ ОТЧЕТ</w:t>
      </w:r>
    </w:p>
    <w:p w:rsidR="00C0217F" w:rsidRPr="00C0217F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0217F">
        <w:rPr>
          <w:rFonts w:ascii="Times New Roman" w:hAnsi="Times New Roman" w:cs="Times New Roman"/>
          <w:b w:val="0"/>
          <w:color w:val="auto"/>
        </w:rPr>
        <w:t>о проведении оценки регулирующего воздействия</w:t>
      </w:r>
    </w:p>
    <w:p w:rsidR="007B5492" w:rsidRDefault="007B5492" w:rsidP="00C02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2FCD">
        <w:rPr>
          <w:rFonts w:ascii="Times New Roman" w:hAnsi="Times New Roman" w:cs="Times New Roman"/>
          <w:sz w:val="28"/>
          <w:szCs w:val="28"/>
        </w:rPr>
        <w:t>постановления администрации города «Об утверждении схемы размещения нестационарных торговых объектов на территории города Барнаула»</w:t>
      </w:r>
    </w:p>
    <w:p w:rsidR="00C0217F" w:rsidRDefault="00C0217F" w:rsidP="00C0217F">
      <w:pPr>
        <w:ind w:firstLine="709"/>
      </w:pPr>
    </w:p>
    <w:p w:rsidR="007B5492" w:rsidRPr="00521720" w:rsidRDefault="007B5492" w:rsidP="00F8300E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20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развитию предпринимательства, потребительскому рынку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21720">
        <w:rPr>
          <w:rFonts w:ascii="Times New Roman" w:hAnsi="Times New Roman" w:cs="Times New Roman"/>
          <w:sz w:val="28"/>
          <w:szCs w:val="28"/>
        </w:rPr>
        <w:t xml:space="preserve">и вопросам труда администрации города Барнаула, местонахождение: </w:t>
      </w:r>
      <w:proofErr w:type="spellStart"/>
      <w:r w:rsidRPr="0052172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2172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21720">
        <w:rPr>
          <w:rFonts w:ascii="Times New Roman" w:hAnsi="Times New Roman" w:cs="Times New Roman"/>
          <w:sz w:val="28"/>
          <w:szCs w:val="28"/>
        </w:rPr>
        <w:t>оголя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 xml:space="preserve">, 48, </w:t>
      </w:r>
      <w:proofErr w:type="spellStart"/>
      <w:r w:rsidRPr="00521720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 xml:space="preserve">, Алтайский край, 656043, телефон: 37-04-65, адрес электронной почты: </w:t>
      </w:r>
      <w:r w:rsidRPr="00521720"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Pr="005217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1720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21720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1720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17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 xml:space="preserve"> (далее - разработчик).</w:t>
      </w:r>
    </w:p>
    <w:p w:rsidR="00920377" w:rsidRDefault="007B5492" w:rsidP="00F8300E">
      <w:pPr>
        <w:ind w:firstLine="709"/>
        <w:jc w:val="both"/>
        <w:rPr>
          <w:sz w:val="28"/>
          <w:szCs w:val="28"/>
        </w:rPr>
      </w:pPr>
      <w:r w:rsidRPr="00521720">
        <w:rPr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– постановления администрации города </w:t>
      </w:r>
      <w:r w:rsidR="00833C8D">
        <w:rPr>
          <w:sz w:val="28"/>
          <w:szCs w:val="28"/>
        </w:rPr>
        <w:t xml:space="preserve">                              </w:t>
      </w:r>
      <w:r w:rsidRPr="00521720">
        <w:rPr>
          <w:sz w:val="28"/>
          <w:szCs w:val="28"/>
        </w:rPr>
        <w:t xml:space="preserve">«Об утверждении схемы размещения нестационарных торговых объектов </w:t>
      </w:r>
      <w:r>
        <w:rPr>
          <w:sz w:val="28"/>
          <w:szCs w:val="28"/>
        </w:rPr>
        <w:t xml:space="preserve">                          </w:t>
      </w:r>
      <w:r w:rsidRPr="00521720">
        <w:rPr>
          <w:sz w:val="28"/>
          <w:szCs w:val="28"/>
        </w:rPr>
        <w:t xml:space="preserve">на территории города Барнаула» </w:t>
      </w:r>
      <w:r w:rsidR="00920377" w:rsidRPr="00C0217F">
        <w:rPr>
          <w:sz w:val="28"/>
          <w:szCs w:val="28"/>
        </w:rPr>
        <w:t xml:space="preserve">в связи </w:t>
      </w:r>
      <w:proofErr w:type="gramStart"/>
      <w:r w:rsidR="00920377" w:rsidRPr="00C0217F">
        <w:rPr>
          <w:sz w:val="28"/>
          <w:szCs w:val="28"/>
        </w:rPr>
        <w:t>с</w:t>
      </w:r>
      <w:proofErr w:type="gramEnd"/>
      <w:r w:rsidR="00920377">
        <w:rPr>
          <w:sz w:val="28"/>
          <w:szCs w:val="28"/>
        </w:rPr>
        <w:t>:</w:t>
      </w:r>
    </w:p>
    <w:p w:rsidR="00920377" w:rsidRDefault="00920377" w:rsidP="00F8300E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B5492" w:rsidRPr="00521720">
        <w:rPr>
          <w:rFonts w:eastAsia="Calibri"/>
          <w:sz w:val="28"/>
          <w:szCs w:val="28"/>
        </w:rPr>
        <w:t>упорядочени</w:t>
      </w:r>
      <w:r w:rsidR="00D15871">
        <w:rPr>
          <w:rFonts w:eastAsia="Calibri"/>
          <w:sz w:val="28"/>
          <w:szCs w:val="28"/>
        </w:rPr>
        <w:t>ем</w:t>
      </w:r>
      <w:r w:rsidR="007B5492" w:rsidRPr="00521720">
        <w:rPr>
          <w:rFonts w:eastAsia="Calibri"/>
          <w:sz w:val="28"/>
          <w:szCs w:val="28"/>
        </w:rPr>
        <w:t xml:space="preserve"> организации размещения нестационарных торговых объектов на территории города Барнаула</w:t>
      </w:r>
      <w:r>
        <w:rPr>
          <w:rFonts w:eastAsia="Calibri"/>
          <w:sz w:val="28"/>
          <w:szCs w:val="28"/>
        </w:rPr>
        <w:t>;</w:t>
      </w:r>
    </w:p>
    <w:p w:rsidR="007B5492" w:rsidRPr="00521720" w:rsidRDefault="00920377" w:rsidP="00F8300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утверждением схемы размещения </w:t>
      </w:r>
      <w:r w:rsidRPr="00521720">
        <w:rPr>
          <w:rFonts w:eastAsia="Calibri"/>
          <w:sz w:val="28"/>
          <w:szCs w:val="28"/>
        </w:rPr>
        <w:t xml:space="preserve">нестационарных торговых объектов </w:t>
      </w:r>
      <w:r>
        <w:rPr>
          <w:rFonts w:eastAsia="Calibri"/>
          <w:sz w:val="28"/>
          <w:szCs w:val="28"/>
        </w:rPr>
        <w:t>на новый срок размещения 2021-2025 годы</w:t>
      </w:r>
      <w:r w:rsidR="007B5492">
        <w:rPr>
          <w:rFonts w:eastAsia="Calibri"/>
          <w:sz w:val="28"/>
          <w:szCs w:val="28"/>
        </w:rPr>
        <w:t>.</w:t>
      </w:r>
    </w:p>
    <w:p w:rsidR="00F8300E" w:rsidRDefault="00F8300E" w:rsidP="00F830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в вопросах</w:t>
      </w:r>
      <w:r w:rsidRPr="006D3308">
        <w:rPr>
          <w:rFonts w:ascii="Times New Roman" w:hAnsi="Times New Roman" w:cs="Times New Roman"/>
          <w:sz w:val="28"/>
          <w:szCs w:val="28"/>
        </w:rPr>
        <w:t xml:space="preserve"> </w:t>
      </w:r>
      <w:r w:rsidRPr="00F11106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города Барнаула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00E" w:rsidRPr="00CD7D8F" w:rsidRDefault="00F8300E" w:rsidP="00F830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 xml:space="preserve">правового акта являются правоотношения по порядку </w:t>
      </w:r>
      <w:r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CD7D8F">
        <w:rPr>
          <w:rFonts w:ascii="Times New Roman" w:hAnsi="Times New Roman" w:cs="Times New Roman"/>
          <w:sz w:val="28"/>
          <w:szCs w:val="28"/>
        </w:rPr>
        <w:t>нестационарного торгового объекта на территории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5228">
        <w:rPr>
          <w:rFonts w:ascii="Times New Roman" w:hAnsi="Times New Roman" w:cs="Times New Roman"/>
          <w:sz w:val="28"/>
          <w:szCs w:val="28"/>
        </w:rPr>
        <w:t xml:space="preserve">Данный проект муниципального нормативного правового акта устанавливает допустимые места размещения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  <w:r w:rsidRPr="00F4522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CD7D8F">
        <w:rPr>
          <w:rFonts w:ascii="Times New Roman" w:hAnsi="Times New Roman" w:cs="Times New Roman"/>
          <w:sz w:val="28"/>
          <w:szCs w:val="28"/>
        </w:rPr>
        <w:t>города Барнаула.</w:t>
      </w:r>
    </w:p>
    <w:p w:rsidR="00F8300E" w:rsidRPr="006D3308" w:rsidRDefault="00F8300E" w:rsidP="00F830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</w:t>
      </w:r>
      <w:r w:rsidRPr="00CD7D8F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законодательству Российской Федерации, Алтайского края,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нормативным правовым актам города Барнаула.</w:t>
      </w:r>
    </w:p>
    <w:p w:rsidR="00F8300E" w:rsidRDefault="00F8300E" w:rsidP="00F830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Действие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D3308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D3308">
        <w:rPr>
          <w:rFonts w:ascii="Times New Roman" w:hAnsi="Times New Roman" w:cs="Times New Roman"/>
          <w:sz w:val="28"/>
          <w:szCs w:val="28"/>
        </w:rPr>
        <w:t>акта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распространено на </w:t>
      </w:r>
      <w:r w:rsidRPr="00427D8A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 администрации районов города Барнаула.</w:t>
      </w:r>
    </w:p>
    <w:p w:rsidR="00F8300E" w:rsidRDefault="00F8300E" w:rsidP="00F830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033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кта </w:t>
      </w:r>
      <w:r w:rsidRPr="0060338F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F8300E" w:rsidRPr="007E2751" w:rsidRDefault="00F8300E" w:rsidP="00F8300E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</w:t>
      </w:r>
      <w:r w:rsidRPr="00B15784">
        <w:rPr>
          <w:rFonts w:ascii="Times New Roman" w:hAnsi="Times New Roman"/>
          <w:color w:val="FF0000"/>
          <w:sz w:val="28"/>
          <w:szCs w:val="28"/>
        </w:rPr>
        <w:t>.</w:t>
      </w:r>
    </w:p>
    <w:p w:rsidR="00F8300E" w:rsidRPr="00BC14F2" w:rsidRDefault="00F8300E" w:rsidP="00F8300E">
      <w:pPr>
        <w:ind w:firstLine="709"/>
        <w:jc w:val="both"/>
        <w:rPr>
          <w:sz w:val="28"/>
          <w:szCs w:val="28"/>
        </w:rPr>
      </w:pPr>
      <w:r w:rsidRPr="00BC14F2">
        <w:rPr>
          <w:sz w:val="28"/>
          <w:szCs w:val="28"/>
        </w:rPr>
        <w:t xml:space="preserve">Принятие проекта муниципального нормативного правового акта не повлечет увеличение (уменьшение) расходов субъектов предпринимательской </w:t>
      </w:r>
      <w:r>
        <w:rPr>
          <w:sz w:val="28"/>
          <w:szCs w:val="28"/>
        </w:rPr>
        <w:t xml:space="preserve">                                    </w:t>
      </w:r>
      <w:r w:rsidRPr="00BC14F2">
        <w:rPr>
          <w:sz w:val="28"/>
          <w:szCs w:val="28"/>
        </w:rPr>
        <w:t>и инвестиц</w:t>
      </w:r>
      <w:r>
        <w:rPr>
          <w:sz w:val="28"/>
          <w:szCs w:val="28"/>
        </w:rPr>
        <w:t xml:space="preserve">ионной деятельности и органов местного самоуправления, связанных                  </w:t>
      </w:r>
      <w:r w:rsidRPr="00BC14F2">
        <w:rPr>
          <w:sz w:val="28"/>
          <w:szCs w:val="28"/>
        </w:rPr>
        <w:t>с изменением их прав и обязанностей.</w:t>
      </w:r>
    </w:p>
    <w:p w:rsidR="00F8300E" w:rsidRPr="007D4529" w:rsidRDefault="00F8300E" w:rsidP="00F8300E">
      <w:pPr>
        <w:ind w:firstLine="709"/>
        <w:jc w:val="both"/>
        <w:rPr>
          <w:sz w:val="28"/>
          <w:szCs w:val="28"/>
        </w:rPr>
      </w:pPr>
      <w:r w:rsidRPr="007D4529">
        <w:rPr>
          <w:sz w:val="28"/>
          <w:szCs w:val="28"/>
        </w:rPr>
        <w:t xml:space="preserve">Принятие проекта муниципального правового акта не повлечет возникновение рисков негативных последствий </w:t>
      </w:r>
      <w:r w:rsidRPr="007D4529">
        <w:rPr>
          <w:rFonts w:eastAsia="Calibri"/>
          <w:sz w:val="28"/>
          <w:szCs w:val="28"/>
        </w:rPr>
        <w:t>решения проблемы предложенным способом регулирования</w:t>
      </w:r>
      <w:r w:rsidRPr="007D4529">
        <w:rPr>
          <w:sz w:val="28"/>
          <w:szCs w:val="28"/>
        </w:rPr>
        <w:t>.</w:t>
      </w:r>
    </w:p>
    <w:p w:rsidR="00F8300E" w:rsidRPr="00E243F6" w:rsidRDefault="00F8300E" w:rsidP="00F8300E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муниципального нормативного </w:t>
      </w:r>
      <w:r w:rsidRPr="00E243F6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– </w:t>
      </w:r>
      <w:r>
        <w:rPr>
          <w:rFonts w:ascii="Times New Roman" w:hAnsi="Times New Roman" w:cs="Times New Roman"/>
          <w:sz w:val="28"/>
          <w:szCs w:val="28"/>
        </w:rPr>
        <w:t>01.01.202</w:t>
      </w:r>
      <w:r w:rsidR="00A756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00E" w:rsidRPr="00E243F6" w:rsidRDefault="00F8300E" w:rsidP="00F8300E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39408F" w:rsidRDefault="0039408F" w:rsidP="0039408F">
      <w:pPr>
        <w:pStyle w:val="1"/>
        <w:keepNext w:val="0"/>
        <w:keepLines w:val="0"/>
        <w:autoSpaceDE w:val="0"/>
        <w:autoSpaceDN w:val="0"/>
        <w:adjustRightInd w:val="0"/>
        <w:spacing w:before="0" w:line="304" w:lineRule="exact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555CC7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Необходимо установление отсрочки вступления в силу 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постановления администрации города до 01.01.202</w:t>
      </w:r>
      <w:r w:rsidR="00A756E0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1</w:t>
      </w: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.</w:t>
      </w:r>
    </w:p>
    <w:p w:rsidR="00F8300E" w:rsidRPr="00E243F6" w:rsidRDefault="00F8300E" w:rsidP="00F8300E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F8300E" w:rsidRDefault="00F8300E" w:rsidP="00F830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правового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F8300E" w:rsidRPr="00317D70" w:rsidRDefault="00F8300E" w:rsidP="00F8300E">
      <w:pPr>
        <w:ind w:firstLine="709"/>
        <w:jc w:val="both"/>
        <w:rPr>
          <w:sz w:val="28"/>
          <w:szCs w:val="28"/>
          <w:u w:val="single"/>
        </w:rPr>
      </w:pPr>
      <w:r w:rsidRPr="00317D70">
        <w:rPr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</w:t>
      </w:r>
      <w:proofErr w:type="spellStart"/>
      <w:r w:rsidRPr="00317D70">
        <w:rPr>
          <w:sz w:val="28"/>
          <w:szCs w:val="28"/>
          <w:lang w:val="en-US"/>
        </w:rPr>
        <w:t>barnaul</w:t>
      </w:r>
      <w:proofErr w:type="spellEnd"/>
      <w:r w:rsidRPr="00317D70">
        <w:rPr>
          <w:sz w:val="28"/>
          <w:szCs w:val="28"/>
        </w:rPr>
        <w:t>.</w:t>
      </w:r>
      <w:r w:rsidRPr="00317D70">
        <w:rPr>
          <w:sz w:val="28"/>
          <w:szCs w:val="28"/>
          <w:lang w:val="en-US"/>
        </w:rPr>
        <w:t>org</w:t>
      </w:r>
      <w:r w:rsidRPr="00317D70">
        <w:rPr>
          <w:sz w:val="28"/>
          <w:szCs w:val="28"/>
        </w:rPr>
        <w:t xml:space="preserve">) в разделе </w:t>
      </w:r>
      <w:r w:rsidR="002B7414">
        <w:rPr>
          <w:sz w:val="28"/>
          <w:szCs w:val="28"/>
        </w:rPr>
        <w:t>«Власть»/ «П</w:t>
      </w:r>
      <w:r w:rsidR="002B7414" w:rsidRPr="009F19C2">
        <w:rPr>
          <w:sz w:val="28"/>
          <w:szCs w:val="28"/>
        </w:rPr>
        <w:t>равов</w:t>
      </w:r>
      <w:r w:rsidR="002B7414">
        <w:rPr>
          <w:sz w:val="28"/>
          <w:szCs w:val="28"/>
        </w:rPr>
        <w:t>ая информация»/ «О</w:t>
      </w:r>
      <w:r w:rsidR="002B7414" w:rsidRPr="009F19C2">
        <w:rPr>
          <w:sz w:val="28"/>
          <w:szCs w:val="28"/>
        </w:rPr>
        <w:t>ценка регулирующего воздействия</w:t>
      </w:r>
      <w:r w:rsidR="002B7414">
        <w:rPr>
          <w:sz w:val="28"/>
          <w:szCs w:val="28"/>
        </w:rPr>
        <w:t>»/ «П</w:t>
      </w:r>
      <w:r w:rsidR="002B7414" w:rsidRPr="009F19C2">
        <w:rPr>
          <w:sz w:val="28"/>
          <w:szCs w:val="28"/>
        </w:rPr>
        <w:t>убличные обсуждения</w:t>
      </w:r>
      <w:r w:rsidR="002B7414">
        <w:rPr>
          <w:sz w:val="28"/>
          <w:szCs w:val="28"/>
        </w:rPr>
        <w:t>»</w:t>
      </w:r>
      <w:r w:rsidRPr="00317D70">
        <w:rPr>
          <w:sz w:val="28"/>
          <w:szCs w:val="28"/>
        </w:rPr>
        <w:t>».</w:t>
      </w:r>
      <w:r w:rsidRPr="00317D70">
        <w:rPr>
          <w:sz w:val="28"/>
          <w:szCs w:val="28"/>
          <w:u w:val="single"/>
        </w:rPr>
        <w:t xml:space="preserve"> </w:t>
      </w:r>
    </w:p>
    <w:p w:rsidR="00F8300E" w:rsidRPr="002B7414" w:rsidRDefault="00F8300E" w:rsidP="00F8300E">
      <w:pPr>
        <w:ind w:firstLine="709"/>
        <w:jc w:val="both"/>
        <w:rPr>
          <w:sz w:val="28"/>
          <w:szCs w:val="28"/>
        </w:rPr>
      </w:pPr>
      <w:r w:rsidRPr="00317D70">
        <w:rPr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с </w:t>
      </w:r>
      <w:r w:rsidR="002B7414" w:rsidRPr="002B7414">
        <w:rPr>
          <w:sz w:val="28"/>
          <w:szCs w:val="28"/>
        </w:rPr>
        <w:t>02.10.2020-22.10.2020</w:t>
      </w:r>
      <w:r w:rsidRPr="002B7414">
        <w:rPr>
          <w:sz w:val="28"/>
          <w:szCs w:val="28"/>
        </w:rPr>
        <w:t>.</w:t>
      </w:r>
    </w:p>
    <w:p w:rsidR="00F8300E" w:rsidRPr="0088054B" w:rsidRDefault="00F8300E" w:rsidP="00F8300E">
      <w:pPr>
        <w:ind w:firstLine="709"/>
        <w:jc w:val="both"/>
        <w:rPr>
          <w:sz w:val="28"/>
          <w:szCs w:val="28"/>
        </w:rPr>
      </w:pPr>
      <w:r w:rsidRPr="00546764">
        <w:rPr>
          <w:sz w:val="28"/>
          <w:szCs w:val="28"/>
        </w:rPr>
        <w:t xml:space="preserve">Извещения о начале публичного обсуждения в соответствии с частью 3 </w:t>
      </w:r>
      <w:r>
        <w:rPr>
          <w:sz w:val="28"/>
          <w:szCs w:val="28"/>
        </w:rPr>
        <w:t xml:space="preserve">                 </w:t>
      </w:r>
      <w:r w:rsidRPr="00546764">
        <w:rPr>
          <w:sz w:val="28"/>
          <w:szCs w:val="28"/>
        </w:rPr>
        <w:t>статьи 5 закона Алтайского края от 10.11.2014 №90-ЗС «</w:t>
      </w:r>
      <w:r>
        <w:rPr>
          <w:rFonts w:eastAsia="Calibri"/>
          <w:sz w:val="28"/>
          <w:szCs w:val="28"/>
        </w:rPr>
        <w:t xml:space="preserve">О порядке </w:t>
      </w:r>
      <w:proofErr w:type="gramStart"/>
      <w:r>
        <w:rPr>
          <w:rFonts w:eastAsia="Calibri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>
        <w:rPr>
          <w:rFonts w:eastAsia="Calibri"/>
          <w:sz w:val="28"/>
          <w:szCs w:val="28"/>
        </w:rPr>
        <w:t xml:space="preserve"> и экспертизы муниципальных нормативных правовых актов</w:t>
      </w:r>
      <w:r w:rsidRPr="00546764">
        <w:rPr>
          <w:sz w:val="28"/>
          <w:szCs w:val="28"/>
        </w:rPr>
        <w:t xml:space="preserve">» </w:t>
      </w:r>
      <w:r w:rsidRPr="001F5737">
        <w:rPr>
          <w:sz w:val="28"/>
          <w:szCs w:val="28"/>
        </w:rPr>
        <w:t xml:space="preserve">были направлены: </w:t>
      </w:r>
      <w:r w:rsidRPr="00F0368A">
        <w:rPr>
          <w:sz w:val="28"/>
          <w:szCs w:val="28"/>
        </w:rPr>
        <w:t xml:space="preserve">Уполномоченному по защите прав предпринимателей </w:t>
      </w:r>
      <w:r>
        <w:rPr>
          <w:sz w:val="28"/>
          <w:szCs w:val="28"/>
        </w:rPr>
        <w:t>в Алтайском крае, п</w:t>
      </w:r>
      <w:r>
        <w:rPr>
          <w:snapToGrid w:val="0"/>
          <w:sz w:val="28"/>
          <w:szCs w:val="28"/>
        </w:rPr>
        <w:t xml:space="preserve">равление </w:t>
      </w:r>
      <w:r w:rsidRPr="008F750C">
        <w:rPr>
          <w:snapToGrid w:val="0"/>
          <w:sz w:val="28"/>
          <w:szCs w:val="28"/>
        </w:rPr>
        <w:t>НП «Алтайский союз предпринимателей»</w:t>
      </w:r>
      <w:r>
        <w:rPr>
          <w:snapToGrid w:val="0"/>
          <w:sz w:val="28"/>
          <w:szCs w:val="28"/>
        </w:rPr>
        <w:t xml:space="preserve">, </w:t>
      </w:r>
      <w:r w:rsidRPr="00D87DCE">
        <w:rPr>
          <w:sz w:val="28"/>
        </w:rPr>
        <w:t>Координационн</w:t>
      </w:r>
      <w:r>
        <w:rPr>
          <w:sz w:val="28"/>
        </w:rPr>
        <w:t>ый</w:t>
      </w:r>
      <w:r w:rsidRPr="00D87DCE">
        <w:rPr>
          <w:sz w:val="28"/>
        </w:rPr>
        <w:t xml:space="preserve"> совет предпринимателей при главе города Барнаула</w:t>
      </w:r>
      <w:r>
        <w:rPr>
          <w:sz w:val="28"/>
        </w:rPr>
        <w:t xml:space="preserve">, </w:t>
      </w:r>
      <w:r w:rsidRPr="0088054B">
        <w:rPr>
          <w:sz w:val="28"/>
          <w:szCs w:val="28"/>
        </w:rPr>
        <w:t>правово</w:t>
      </w:r>
      <w:r>
        <w:rPr>
          <w:sz w:val="28"/>
          <w:szCs w:val="28"/>
        </w:rPr>
        <w:t>й</w:t>
      </w:r>
      <w:r w:rsidRPr="0088054B">
        <w:rPr>
          <w:sz w:val="28"/>
          <w:szCs w:val="28"/>
        </w:rPr>
        <w:t xml:space="preserve"> комитет администрации </w:t>
      </w:r>
      <w:proofErr w:type="spellStart"/>
      <w:r w:rsidRPr="0088054B">
        <w:rPr>
          <w:sz w:val="28"/>
          <w:szCs w:val="28"/>
        </w:rPr>
        <w:t>г</w:t>
      </w:r>
      <w:proofErr w:type="gramStart"/>
      <w:r w:rsidRPr="0088054B">
        <w:rPr>
          <w:sz w:val="28"/>
          <w:szCs w:val="28"/>
        </w:rPr>
        <w:t>.Б</w:t>
      </w:r>
      <w:proofErr w:type="gramEnd"/>
      <w:r w:rsidRPr="0088054B">
        <w:rPr>
          <w:sz w:val="28"/>
          <w:szCs w:val="28"/>
        </w:rPr>
        <w:t>арнаула</w:t>
      </w:r>
      <w:proofErr w:type="spellEnd"/>
      <w:r>
        <w:rPr>
          <w:sz w:val="28"/>
          <w:szCs w:val="28"/>
        </w:rPr>
        <w:t>.</w:t>
      </w:r>
    </w:p>
    <w:p w:rsidR="00F8300E" w:rsidRDefault="00F8300E" w:rsidP="00F8300E">
      <w:pPr>
        <w:tabs>
          <w:tab w:val="left" w:leader="underscore" w:pos="9356"/>
        </w:tabs>
        <w:ind w:firstLine="709"/>
        <w:jc w:val="both"/>
        <w:outlineLvl w:val="1"/>
        <w:rPr>
          <w:sz w:val="28"/>
          <w:szCs w:val="28"/>
        </w:rPr>
      </w:pPr>
      <w:proofErr w:type="gramStart"/>
      <w:r w:rsidRPr="001F5737">
        <w:rPr>
          <w:sz w:val="28"/>
          <w:szCs w:val="28"/>
        </w:rPr>
        <w:t xml:space="preserve">В соответствии с частью 6 статьи 5 закона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в течение срока, предусмотренного для принятия разработчиком предложений в связи </w:t>
      </w:r>
      <w:r>
        <w:rPr>
          <w:sz w:val="28"/>
          <w:szCs w:val="28"/>
        </w:rPr>
        <w:t xml:space="preserve">                             </w:t>
      </w:r>
      <w:r w:rsidRPr="001F5737">
        <w:rPr>
          <w:sz w:val="28"/>
          <w:szCs w:val="28"/>
        </w:rPr>
        <w:t>с проведением публичного обсуждения проекта муниципального нормативного правового акта и сводного отчета</w:t>
      </w:r>
      <w:r w:rsidR="00D15871">
        <w:rPr>
          <w:sz w:val="28"/>
          <w:szCs w:val="28"/>
        </w:rPr>
        <w:t xml:space="preserve"> о проведении оценки регулирующего воздействия</w:t>
      </w:r>
      <w:proofErr w:type="gramEnd"/>
      <w:r w:rsidRPr="001F5737">
        <w:rPr>
          <w:sz w:val="28"/>
          <w:szCs w:val="28"/>
        </w:rPr>
        <w:t>, поступили и были рассмотрены следующие предложения.</w:t>
      </w:r>
    </w:p>
    <w:p w:rsidR="00F8300E" w:rsidRDefault="00F8300E" w:rsidP="00D15871">
      <w:pPr>
        <w:tabs>
          <w:tab w:val="left" w:leader="underscore" w:pos="9356"/>
        </w:tabs>
        <w:spacing w:line="260" w:lineRule="exact"/>
        <w:jc w:val="center"/>
        <w:outlineLvl w:val="1"/>
        <w:rPr>
          <w:sz w:val="28"/>
          <w:szCs w:val="28"/>
        </w:rPr>
      </w:pPr>
      <w:r w:rsidRPr="005C4A06">
        <w:rPr>
          <w:sz w:val="28"/>
          <w:szCs w:val="28"/>
        </w:rPr>
        <w:t xml:space="preserve">Сводка предложений, поступивших в связи с проведением </w:t>
      </w:r>
      <w:proofErr w:type="gramStart"/>
      <w:r w:rsidRPr="005C4A06">
        <w:rPr>
          <w:sz w:val="28"/>
          <w:szCs w:val="28"/>
        </w:rPr>
        <w:t>публичного</w:t>
      </w:r>
      <w:proofErr w:type="gramEnd"/>
      <w:r w:rsidRPr="005C4A06">
        <w:rPr>
          <w:sz w:val="28"/>
          <w:szCs w:val="28"/>
        </w:rPr>
        <w:t xml:space="preserve"> </w:t>
      </w:r>
    </w:p>
    <w:p w:rsidR="00D15871" w:rsidRDefault="00F8300E" w:rsidP="00D15871">
      <w:pPr>
        <w:tabs>
          <w:tab w:val="left" w:leader="underscore" w:pos="9356"/>
        </w:tabs>
        <w:spacing w:line="260" w:lineRule="exact"/>
        <w:jc w:val="center"/>
        <w:outlineLvl w:val="1"/>
        <w:rPr>
          <w:sz w:val="28"/>
          <w:szCs w:val="28"/>
        </w:rPr>
      </w:pPr>
      <w:r w:rsidRPr="005C4A06">
        <w:rPr>
          <w:sz w:val="28"/>
          <w:szCs w:val="28"/>
        </w:rPr>
        <w:t>обсуждения проекта муниципального правового акта и сводного отчета</w:t>
      </w:r>
    </w:p>
    <w:p w:rsidR="00F8300E" w:rsidRDefault="00D15871" w:rsidP="00D15871">
      <w:pPr>
        <w:tabs>
          <w:tab w:val="left" w:leader="underscore" w:pos="9356"/>
        </w:tabs>
        <w:spacing w:line="260" w:lineRule="exac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 проведении оценки регулирующего воздействия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3118"/>
        <w:gridCol w:w="2693"/>
      </w:tblGrid>
      <w:tr w:rsidR="00F8300E" w:rsidRPr="00D15871" w:rsidTr="00546069">
        <w:tc>
          <w:tcPr>
            <w:tcW w:w="567" w:type="dxa"/>
            <w:shd w:val="clear" w:color="auto" w:fill="auto"/>
            <w:vAlign w:val="center"/>
          </w:tcPr>
          <w:p w:rsidR="00F8300E" w:rsidRPr="00D15871" w:rsidRDefault="00F8300E" w:rsidP="003A7045">
            <w:pPr>
              <w:jc w:val="center"/>
              <w:rPr>
                <w:sz w:val="20"/>
                <w:szCs w:val="20"/>
              </w:rPr>
            </w:pPr>
            <w:r w:rsidRPr="00D15871">
              <w:rPr>
                <w:sz w:val="20"/>
                <w:szCs w:val="20"/>
              </w:rPr>
              <w:t xml:space="preserve">№ </w:t>
            </w:r>
            <w:proofErr w:type="gramStart"/>
            <w:r w:rsidRPr="00D15871">
              <w:rPr>
                <w:sz w:val="20"/>
                <w:szCs w:val="20"/>
              </w:rPr>
              <w:t>п</w:t>
            </w:r>
            <w:proofErr w:type="gramEnd"/>
            <w:r w:rsidRPr="00D15871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300E" w:rsidRPr="00D15871" w:rsidRDefault="00F8300E" w:rsidP="003A7045">
            <w:pPr>
              <w:jc w:val="center"/>
              <w:rPr>
                <w:sz w:val="20"/>
                <w:szCs w:val="20"/>
              </w:rPr>
            </w:pPr>
            <w:r w:rsidRPr="00D15871">
              <w:rPr>
                <w:sz w:val="20"/>
                <w:szCs w:val="20"/>
              </w:rPr>
              <w:t>Автор предложения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300E" w:rsidRPr="00D15871" w:rsidRDefault="00F8300E" w:rsidP="003A7045">
            <w:pPr>
              <w:jc w:val="center"/>
              <w:rPr>
                <w:sz w:val="20"/>
                <w:szCs w:val="20"/>
              </w:rPr>
            </w:pPr>
            <w:r w:rsidRPr="00D15871">
              <w:rPr>
                <w:sz w:val="20"/>
                <w:szCs w:val="20"/>
              </w:rPr>
              <w:t>Способ предоставления предложения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8300E" w:rsidRPr="00D15871" w:rsidRDefault="00F8300E" w:rsidP="003A7045">
            <w:pPr>
              <w:jc w:val="center"/>
              <w:rPr>
                <w:sz w:val="20"/>
                <w:szCs w:val="20"/>
              </w:rPr>
            </w:pPr>
            <w:r w:rsidRPr="00D15871">
              <w:rPr>
                <w:sz w:val="20"/>
                <w:szCs w:val="20"/>
              </w:rPr>
              <w:t>Содержание предложения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300E" w:rsidRPr="00D15871" w:rsidRDefault="00F8300E" w:rsidP="003A7045">
            <w:pPr>
              <w:jc w:val="center"/>
              <w:rPr>
                <w:sz w:val="20"/>
                <w:szCs w:val="20"/>
              </w:rPr>
            </w:pPr>
            <w:r w:rsidRPr="00D15871">
              <w:rPr>
                <w:sz w:val="20"/>
                <w:szCs w:val="20"/>
              </w:rPr>
              <w:t>Результат рассмотрения предложения</w:t>
            </w:r>
          </w:p>
        </w:tc>
      </w:tr>
      <w:tr w:rsidR="00F75A25" w:rsidRPr="00B708CC" w:rsidTr="00546069">
        <w:tc>
          <w:tcPr>
            <w:tcW w:w="567" w:type="dxa"/>
            <w:shd w:val="clear" w:color="auto" w:fill="auto"/>
          </w:tcPr>
          <w:p w:rsidR="00F75A25" w:rsidRPr="001B61FE" w:rsidRDefault="00326C62" w:rsidP="000260B6">
            <w:pPr>
              <w:jc w:val="center"/>
              <w:rPr>
                <w:sz w:val="23"/>
                <w:szCs w:val="23"/>
              </w:rPr>
            </w:pPr>
            <w:r w:rsidRPr="001B61FE">
              <w:rPr>
                <w:sz w:val="23"/>
                <w:szCs w:val="23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F75A25" w:rsidRPr="00D15871" w:rsidRDefault="00F75A25" w:rsidP="00F75A25">
            <w:pPr>
              <w:rPr>
                <w:sz w:val="22"/>
                <w:szCs w:val="22"/>
              </w:rPr>
            </w:pPr>
            <w:r w:rsidRPr="00D15871">
              <w:rPr>
                <w:sz w:val="22"/>
                <w:szCs w:val="22"/>
              </w:rPr>
              <w:t xml:space="preserve">Администрация Ленинского района </w:t>
            </w:r>
            <w:proofErr w:type="spellStart"/>
            <w:r w:rsidRPr="00D15871">
              <w:rPr>
                <w:sz w:val="22"/>
                <w:szCs w:val="22"/>
              </w:rPr>
              <w:t>г</w:t>
            </w:r>
            <w:proofErr w:type="gramStart"/>
            <w:r w:rsidRPr="00D15871">
              <w:rPr>
                <w:sz w:val="22"/>
                <w:szCs w:val="22"/>
              </w:rPr>
              <w:t>.Б</w:t>
            </w:r>
            <w:proofErr w:type="gramEnd"/>
            <w:r w:rsidRPr="00D15871">
              <w:rPr>
                <w:sz w:val="22"/>
                <w:szCs w:val="22"/>
              </w:rPr>
              <w:t>арнаула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75A25" w:rsidRPr="00D15871" w:rsidRDefault="00F75A25" w:rsidP="00FD6AD7">
            <w:pPr>
              <w:rPr>
                <w:sz w:val="22"/>
                <w:szCs w:val="22"/>
              </w:rPr>
            </w:pPr>
            <w:r w:rsidRPr="00D15871">
              <w:rPr>
                <w:sz w:val="22"/>
                <w:szCs w:val="22"/>
              </w:rPr>
              <w:t xml:space="preserve">Обращение в письменном виде к разработчику проекта </w:t>
            </w:r>
          </w:p>
          <w:p w:rsidR="00F75A25" w:rsidRPr="00D15871" w:rsidRDefault="00F75A25" w:rsidP="00F75A25">
            <w:pPr>
              <w:rPr>
                <w:sz w:val="22"/>
                <w:szCs w:val="22"/>
              </w:rPr>
            </w:pPr>
            <w:proofErr w:type="gramStart"/>
            <w:r w:rsidRPr="00D15871">
              <w:rPr>
                <w:sz w:val="22"/>
                <w:szCs w:val="22"/>
              </w:rPr>
              <w:t>(</w:t>
            </w:r>
            <w:proofErr w:type="spellStart"/>
            <w:r w:rsidRPr="00D15871">
              <w:rPr>
                <w:sz w:val="22"/>
                <w:szCs w:val="22"/>
              </w:rPr>
              <w:t>вх</w:t>
            </w:r>
            <w:proofErr w:type="spellEnd"/>
            <w:r w:rsidRPr="00D15871">
              <w:rPr>
                <w:sz w:val="22"/>
                <w:szCs w:val="22"/>
              </w:rPr>
              <w:t>. от 06.10.2020 №07-20/1166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F75A25" w:rsidRPr="00D15871" w:rsidRDefault="00F75A25" w:rsidP="000260B6">
            <w:pPr>
              <w:rPr>
                <w:sz w:val="22"/>
                <w:szCs w:val="22"/>
              </w:rPr>
            </w:pPr>
            <w:r w:rsidRPr="00D15871">
              <w:rPr>
                <w:sz w:val="22"/>
                <w:szCs w:val="22"/>
              </w:rPr>
              <w:t>О внесении изменений в схему размещения НТО по двум адресам:</w:t>
            </w:r>
          </w:p>
          <w:p w:rsidR="00F75A25" w:rsidRPr="00D15871" w:rsidRDefault="00F75A25" w:rsidP="000260B6">
            <w:pPr>
              <w:rPr>
                <w:sz w:val="22"/>
                <w:szCs w:val="22"/>
              </w:rPr>
            </w:pPr>
            <w:proofErr w:type="spellStart"/>
            <w:r w:rsidRPr="00D15871">
              <w:rPr>
                <w:sz w:val="22"/>
                <w:szCs w:val="22"/>
              </w:rPr>
              <w:t>ул</w:t>
            </w:r>
            <w:proofErr w:type="gramStart"/>
            <w:r w:rsidRPr="00D15871">
              <w:rPr>
                <w:sz w:val="22"/>
                <w:szCs w:val="22"/>
              </w:rPr>
              <w:t>.В</w:t>
            </w:r>
            <w:proofErr w:type="gramEnd"/>
            <w:r w:rsidRPr="00D15871">
              <w:rPr>
                <w:sz w:val="22"/>
                <w:szCs w:val="22"/>
              </w:rPr>
              <w:t>еры</w:t>
            </w:r>
            <w:proofErr w:type="spellEnd"/>
            <w:r w:rsidRPr="00D15871">
              <w:rPr>
                <w:sz w:val="22"/>
                <w:szCs w:val="22"/>
              </w:rPr>
              <w:t xml:space="preserve"> </w:t>
            </w:r>
            <w:proofErr w:type="spellStart"/>
            <w:r w:rsidRPr="00D15871">
              <w:rPr>
                <w:sz w:val="22"/>
                <w:szCs w:val="22"/>
              </w:rPr>
              <w:t>Кащеевой</w:t>
            </w:r>
            <w:proofErr w:type="spellEnd"/>
            <w:r w:rsidRPr="00D15871">
              <w:rPr>
                <w:sz w:val="22"/>
                <w:szCs w:val="22"/>
              </w:rPr>
              <w:t>, 1а - изменение площади,</w:t>
            </w:r>
          </w:p>
          <w:p w:rsidR="00F75A25" w:rsidRPr="00D15871" w:rsidRDefault="00F75A25" w:rsidP="00326C62">
            <w:pPr>
              <w:rPr>
                <w:sz w:val="22"/>
                <w:szCs w:val="22"/>
              </w:rPr>
            </w:pPr>
            <w:proofErr w:type="spellStart"/>
            <w:r w:rsidRPr="00D15871">
              <w:rPr>
                <w:sz w:val="22"/>
                <w:szCs w:val="22"/>
              </w:rPr>
              <w:t>ул</w:t>
            </w:r>
            <w:proofErr w:type="gramStart"/>
            <w:r w:rsidRPr="00D15871">
              <w:rPr>
                <w:sz w:val="22"/>
                <w:szCs w:val="22"/>
              </w:rPr>
              <w:t>.Ю</w:t>
            </w:r>
            <w:proofErr w:type="gramEnd"/>
            <w:r w:rsidRPr="00D15871">
              <w:rPr>
                <w:sz w:val="22"/>
                <w:szCs w:val="22"/>
              </w:rPr>
              <w:t>рина</w:t>
            </w:r>
            <w:proofErr w:type="spellEnd"/>
            <w:r w:rsidRPr="00D15871">
              <w:rPr>
                <w:sz w:val="22"/>
                <w:szCs w:val="22"/>
              </w:rPr>
              <w:t xml:space="preserve"> (</w:t>
            </w:r>
            <w:proofErr w:type="spellStart"/>
            <w:r w:rsidRPr="00D15871">
              <w:rPr>
                <w:sz w:val="22"/>
                <w:szCs w:val="22"/>
              </w:rPr>
              <w:t>Докучаевский</w:t>
            </w:r>
            <w:proofErr w:type="spellEnd"/>
            <w:r w:rsidRPr="00D15871">
              <w:rPr>
                <w:sz w:val="22"/>
                <w:szCs w:val="22"/>
              </w:rPr>
              <w:t xml:space="preserve"> ряд) – изменени</w:t>
            </w:r>
            <w:r w:rsidR="00326C62" w:rsidRPr="00D15871">
              <w:rPr>
                <w:sz w:val="22"/>
                <w:szCs w:val="22"/>
              </w:rPr>
              <w:t>е</w:t>
            </w:r>
            <w:r w:rsidRPr="00D15871">
              <w:rPr>
                <w:sz w:val="22"/>
                <w:szCs w:val="22"/>
              </w:rPr>
              <w:t xml:space="preserve"> целевого назначения</w:t>
            </w:r>
          </w:p>
        </w:tc>
        <w:tc>
          <w:tcPr>
            <w:tcW w:w="2693" w:type="dxa"/>
            <w:shd w:val="clear" w:color="auto" w:fill="auto"/>
          </w:tcPr>
          <w:p w:rsidR="00494B89" w:rsidRPr="00D15871" w:rsidRDefault="00F75A25" w:rsidP="00D01BFF">
            <w:pPr>
              <w:outlineLvl w:val="1"/>
              <w:rPr>
                <w:sz w:val="22"/>
                <w:szCs w:val="22"/>
              </w:rPr>
            </w:pPr>
            <w:r w:rsidRPr="00D15871">
              <w:rPr>
                <w:rFonts w:eastAsia="Calibri"/>
                <w:sz w:val="22"/>
                <w:szCs w:val="22"/>
                <w:lang w:eastAsia="en-US"/>
              </w:rPr>
              <w:t>Предложение учтено при доработке проекта постановления</w:t>
            </w:r>
            <w:r w:rsidR="00494B89" w:rsidRPr="00D1587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326C62" w:rsidRPr="00B708CC" w:rsidTr="00546069">
        <w:tc>
          <w:tcPr>
            <w:tcW w:w="567" w:type="dxa"/>
            <w:shd w:val="clear" w:color="auto" w:fill="auto"/>
          </w:tcPr>
          <w:p w:rsidR="00326C62" w:rsidRPr="001B61FE" w:rsidRDefault="00326C62" w:rsidP="00326C62">
            <w:pPr>
              <w:jc w:val="center"/>
              <w:rPr>
                <w:sz w:val="23"/>
                <w:szCs w:val="23"/>
              </w:rPr>
            </w:pPr>
            <w:r w:rsidRPr="001B61FE"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1843" w:type="dxa"/>
            <w:shd w:val="clear" w:color="auto" w:fill="auto"/>
          </w:tcPr>
          <w:p w:rsidR="00326C62" w:rsidRPr="001B61FE" w:rsidRDefault="00326C62" w:rsidP="003A7045">
            <w:pPr>
              <w:rPr>
                <w:sz w:val="23"/>
                <w:szCs w:val="23"/>
              </w:rPr>
            </w:pPr>
            <w:r w:rsidRPr="001B61FE">
              <w:rPr>
                <w:sz w:val="23"/>
                <w:szCs w:val="23"/>
              </w:rPr>
              <w:t>Администрация Индустриально-</w:t>
            </w:r>
            <w:proofErr w:type="spellStart"/>
            <w:r w:rsidRPr="001B61FE">
              <w:rPr>
                <w:sz w:val="23"/>
                <w:szCs w:val="23"/>
              </w:rPr>
              <w:t>го</w:t>
            </w:r>
            <w:proofErr w:type="spellEnd"/>
            <w:r w:rsidRPr="001B61FE">
              <w:rPr>
                <w:sz w:val="23"/>
                <w:szCs w:val="23"/>
              </w:rPr>
              <w:t xml:space="preserve"> района </w:t>
            </w:r>
            <w:proofErr w:type="spellStart"/>
            <w:r w:rsidRPr="001B61FE">
              <w:rPr>
                <w:sz w:val="23"/>
                <w:szCs w:val="23"/>
              </w:rPr>
              <w:t>г</w:t>
            </w:r>
            <w:proofErr w:type="gramStart"/>
            <w:r w:rsidRPr="001B61FE">
              <w:rPr>
                <w:sz w:val="23"/>
                <w:szCs w:val="23"/>
              </w:rPr>
              <w:t>.Б</w:t>
            </w:r>
            <w:proofErr w:type="gramEnd"/>
            <w:r w:rsidRPr="001B61FE">
              <w:rPr>
                <w:sz w:val="23"/>
                <w:szCs w:val="23"/>
              </w:rPr>
              <w:t>арнаула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26C62" w:rsidRPr="001B61FE" w:rsidRDefault="00326C62" w:rsidP="003A7045">
            <w:pPr>
              <w:rPr>
                <w:sz w:val="23"/>
                <w:szCs w:val="23"/>
              </w:rPr>
            </w:pPr>
            <w:r w:rsidRPr="001B61FE">
              <w:rPr>
                <w:sz w:val="23"/>
                <w:szCs w:val="23"/>
              </w:rPr>
              <w:t xml:space="preserve">Обращение в письменном виде к разработчику проекта </w:t>
            </w:r>
          </w:p>
          <w:p w:rsidR="00326C62" w:rsidRPr="001B61FE" w:rsidRDefault="00326C62" w:rsidP="00F75A25">
            <w:pPr>
              <w:rPr>
                <w:sz w:val="23"/>
                <w:szCs w:val="23"/>
              </w:rPr>
            </w:pPr>
            <w:r w:rsidRPr="001B61FE">
              <w:rPr>
                <w:sz w:val="23"/>
                <w:szCs w:val="23"/>
              </w:rPr>
              <w:t>(</w:t>
            </w:r>
            <w:proofErr w:type="spellStart"/>
            <w:r w:rsidRPr="001B61FE">
              <w:rPr>
                <w:sz w:val="23"/>
                <w:szCs w:val="23"/>
              </w:rPr>
              <w:t>вх</w:t>
            </w:r>
            <w:proofErr w:type="spellEnd"/>
            <w:r w:rsidRPr="001B61FE">
              <w:rPr>
                <w:sz w:val="23"/>
                <w:szCs w:val="23"/>
              </w:rPr>
              <w:t>. от 12.10.2020 №И-109/исх-18)</w:t>
            </w:r>
          </w:p>
        </w:tc>
        <w:tc>
          <w:tcPr>
            <w:tcW w:w="3118" w:type="dxa"/>
            <w:shd w:val="clear" w:color="auto" w:fill="auto"/>
          </w:tcPr>
          <w:p w:rsidR="00326C62" w:rsidRPr="001B61FE" w:rsidRDefault="00326C62" w:rsidP="003A7045">
            <w:pPr>
              <w:rPr>
                <w:sz w:val="23"/>
                <w:szCs w:val="23"/>
              </w:rPr>
            </w:pPr>
            <w:r w:rsidRPr="001B61FE">
              <w:rPr>
                <w:sz w:val="23"/>
                <w:szCs w:val="23"/>
              </w:rPr>
              <w:t>О внесении изменений в схему размещения НТО по трем адресам:</w:t>
            </w:r>
          </w:p>
          <w:p w:rsidR="00326C62" w:rsidRPr="001B61FE" w:rsidRDefault="00326C62" w:rsidP="003A7045">
            <w:pPr>
              <w:rPr>
                <w:sz w:val="23"/>
                <w:szCs w:val="23"/>
              </w:rPr>
            </w:pPr>
            <w:proofErr w:type="spellStart"/>
            <w:r w:rsidRPr="001B61FE">
              <w:rPr>
                <w:sz w:val="23"/>
                <w:szCs w:val="23"/>
              </w:rPr>
              <w:t>ул</w:t>
            </w:r>
            <w:proofErr w:type="gramStart"/>
            <w:r w:rsidRPr="001B61FE">
              <w:rPr>
                <w:sz w:val="23"/>
                <w:szCs w:val="23"/>
              </w:rPr>
              <w:t>.Э</w:t>
            </w:r>
            <w:proofErr w:type="gramEnd"/>
            <w:r w:rsidRPr="001B61FE">
              <w:rPr>
                <w:sz w:val="23"/>
                <w:szCs w:val="23"/>
              </w:rPr>
              <w:t>нтузиастов</w:t>
            </w:r>
            <w:proofErr w:type="spellEnd"/>
            <w:r w:rsidRPr="001B61FE">
              <w:rPr>
                <w:sz w:val="23"/>
                <w:szCs w:val="23"/>
              </w:rPr>
              <w:t>, 37 - изменение вида объекта,</w:t>
            </w:r>
          </w:p>
          <w:p w:rsidR="00326C62" w:rsidRPr="001B61FE" w:rsidRDefault="00326C62" w:rsidP="00326C62">
            <w:pPr>
              <w:rPr>
                <w:sz w:val="23"/>
                <w:szCs w:val="23"/>
              </w:rPr>
            </w:pPr>
            <w:r w:rsidRPr="001B61FE">
              <w:rPr>
                <w:sz w:val="23"/>
                <w:szCs w:val="23"/>
              </w:rPr>
              <w:t xml:space="preserve">пересечение </w:t>
            </w:r>
            <w:proofErr w:type="spellStart"/>
            <w:r w:rsidRPr="001B61FE">
              <w:rPr>
                <w:sz w:val="23"/>
                <w:szCs w:val="23"/>
              </w:rPr>
              <w:t>ул</w:t>
            </w:r>
            <w:proofErr w:type="gramStart"/>
            <w:r w:rsidRPr="001B61FE">
              <w:rPr>
                <w:sz w:val="23"/>
                <w:szCs w:val="23"/>
              </w:rPr>
              <w:t>.Э</w:t>
            </w:r>
            <w:proofErr w:type="gramEnd"/>
            <w:r w:rsidRPr="001B61FE">
              <w:rPr>
                <w:sz w:val="23"/>
                <w:szCs w:val="23"/>
              </w:rPr>
              <w:t>нтузиастов</w:t>
            </w:r>
            <w:proofErr w:type="spellEnd"/>
            <w:r w:rsidRPr="001B61FE">
              <w:rPr>
                <w:sz w:val="23"/>
                <w:szCs w:val="23"/>
              </w:rPr>
              <w:t xml:space="preserve"> и </w:t>
            </w:r>
            <w:proofErr w:type="spellStart"/>
            <w:r w:rsidRPr="001B61FE">
              <w:rPr>
                <w:sz w:val="23"/>
                <w:szCs w:val="23"/>
              </w:rPr>
              <w:t>ул.Попова</w:t>
            </w:r>
            <w:proofErr w:type="spellEnd"/>
            <w:r w:rsidRPr="001B61FE">
              <w:rPr>
                <w:sz w:val="23"/>
                <w:szCs w:val="23"/>
              </w:rPr>
              <w:t xml:space="preserve"> (конечная автобусов) – изменение вида объекта,</w:t>
            </w:r>
          </w:p>
          <w:p w:rsidR="00326C62" w:rsidRPr="001B61FE" w:rsidRDefault="00326C62" w:rsidP="00326C62">
            <w:pPr>
              <w:rPr>
                <w:sz w:val="23"/>
                <w:szCs w:val="23"/>
              </w:rPr>
            </w:pPr>
            <w:r w:rsidRPr="001B61FE">
              <w:rPr>
                <w:sz w:val="23"/>
                <w:szCs w:val="23"/>
              </w:rPr>
              <w:t xml:space="preserve">пересечение </w:t>
            </w:r>
            <w:proofErr w:type="spellStart"/>
            <w:r w:rsidRPr="001B61FE">
              <w:rPr>
                <w:sz w:val="23"/>
                <w:szCs w:val="23"/>
              </w:rPr>
              <w:t>ул</w:t>
            </w:r>
            <w:proofErr w:type="gramStart"/>
            <w:r w:rsidRPr="001B61FE">
              <w:rPr>
                <w:sz w:val="23"/>
                <w:szCs w:val="23"/>
              </w:rPr>
              <w:t>.П</w:t>
            </w:r>
            <w:proofErr w:type="gramEnd"/>
            <w:r w:rsidRPr="001B61FE">
              <w:rPr>
                <w:sz w:val="23"/>
                <w:szCs w:val="23"/>
              </w:rPr>
              <w:t>анфиловцев</w:t>
            </w:r>
            <w:proofErr w:type="spellEnd"/>
            <w:r w:rsidRPr="001B61FE">
              <w:rPr>
                <w:sz w:val="23"/>
                <w:szCs w:val="23"/>
              </w:rPr>
              <w:t xml:space="preserve"> и Павловского тракта - изменение целевого назначения.</w:t>
            </w:r>
          </w:p>
          <w:p w:rsidR="00326C62" w:rsidRPr="001B61FE" w:rsidRDefault="00326C62" w:rsidP="00326C62">
            <w:pPr>
              <w:rPr>
                <w:sz w:val="23"/>
                <w:szCs w:val="23"/>
              </w:rPr>
            </w:pPr>
            <w:r w:rsidRPr="001B61FE">
              <w:rPr>
                <w:sz w:val="23"/>
                <w:szCs w:val="23"/>
              </w:rPr>
              <w:t xml:space="preserve">О включении нового места размещения по адресу: </w:t>
            </w:r>
            <w:proofErr w:type="spellStart"/>
            <w:r w:rsidRPr="001B61FE">
              <w:rPr>
                <w:sz w:val="23"/>
                <w:szCs w:val="23"/>
              </w:rPr>
              <w:t>пос</w:t>
            </w:r>
            <w:proofErr w:type="gramStart"/>
            <w:r w:rsidRPr="001B61FE">
              <w:rPr>
                <w:sz w:val="23"/>
                <w:szCs w:val="23"/>
              </w:rPr>
              <w:t>.Н</w:t>
            </w:r>
            <w:proofErr w:type="gramEnd"/>
            <w:r w:rsidRPr="001B61FE">
              <w:rPr>
                <w:sz w:val="23"/>
                <w:szCs w:val="23"/>
              </w:rPr>
              <w:t>овомихайловка</w:t>
            </w:r>
            <w:proofErr w:type="spellEnd"/>
            <w:r w:rsidRPr="001B61FE">
              <w:rPr>
                <w:sz w:val="23"/>
                <w:szCs w:val="23"/>
              </w:rPr>
              <w:t xml:space="preserve">, пересечение </w:t>
            </w:r>
            <w:proofErr w:type="spellStart"/>
            <w:r w:rsidRPr="001B61FE">
              <w:rPr>
                <w:sz w:val="23"/>
                <w:szCs w:val="23"/>
              </w:rPr>
              <w:t>ул.Центральной</w:t>
            </w:r>
            <w:proofErr w:type="spellEnd"/>
            <w:r w:rsidRPr="001B61FE">
              <w:rPr>
                <w:sz w:val="23"/>
                <w:szCs w:val="23"/>
              </w:rPr>
              <w:t xml:space="preserve"> и </w:t>
            </w:r>
            <w:proofErr w:type="spellStart"/>
            <w:r w:rsidRPr="001B61FE">
              <w:rPr>
                <w:sz w:val="23"/>
                <w:szCs w:val="23"/>
              </w:rPr>
              <w:t>ул.Сельской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26C62" w:rsidRPr="00580E12" w:rsidRDefault="00326C62" w:rsidP="003A7045">
            <w:pPr>
              <w:outlineLvl w:val="1"/>
              <w:rPr>
                <w:sz w:val="23"/>
                <w:szCs w:val="23"/>
              </w:rPr>
            </w:pPr>
            <w:r w:rsidRPr="00580E12">
              <w:rPr>
                <w:rFonts w:eastAsia="Calibri"/>
                <w:sz w:val="23"/>
                <w:szCs w:val="23"/>
                <w:lang w:eastAsia="en-US"/>
              </w:rPr>
              <w:t>Предложение учтено при доработке проекта постановления</w:t>
            </w:r>
            <w:r w:rsidR="00494B89"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</w:tc>
      </w:tr>
      <w:tr w:rsidR="00326C62" w:rsidRPr="00B708CC" w:rsidTr="00546069">
        <w:tc>
          <w:tcPr>
            <w:tcW w:w="567" w:type="dxa"/>
            <w:shd w:val="clear" w:color="auto" w:fill="auto"/>
          </w:tcPr>
          <w:p w:rsidR="00326C62" w:rsidRPr="001B61FE" w:rsidRDefault="00326C62" w:rsidP="0001422F">
            <w:pPr>
              <w:jc w:val="center"/>
              <w:rPr>
                <w:sz w:val="23"/>
                <w:szCs w:val="23"/>
              </w:rPr>
            </w:pPr>
            <w:r w:rsidRPr="001B61FE">
              <w:rPr>
                <w:sz w:val="23"/>
                <w:szCs w:val="23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326C62" w:rsidRPr="001B61FE" w:rsidRDefault="00326C62" w:rsidP="00326C62">
            <w:pPr>
              <w:rPr>
                <w:sz w:val="23"/>
                <w:szCs w:val="23"/>
              </w:rPr>
            </w:pPr>
            <w:r w:rsidRPr="001B61FE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1B61FE">
              <w:rPr>
                <w:sz w:val="23"/>
                <w:szCs w:val="23"/>
              </w:rPr>
              <w:t>Железнодорож-ного</w:t>
            </w:r>
            <w:proofErr w:type="spellEnd"/>
            <w:r w:rsidRPr="001B61FE">
              <w:rPr>
                <w:sz w:val="23"/>
                <w:szCs w:val="23"/>
              </w:rPr>
              <w:t xml:space="preserve"> района </w:t>
            </w:r>
            <w:proofErr w:type="spellStart"/>
            <w:r w:rsidRPr="001B61FE">
              <w:rPr>
                <w:sz w:val="23"/>
                <w:szCs w:val="23"/>
              </w:rPr>
              <w:t>г</w:t>
            </w:r>
            <w:proofErr w:type="gramStart"/>
            <w:r w:rsidRPr="001B61FE">
              <w:rPr>
                <w:sz w:val="23"/>
                <w:szCs w:val="23"/>
              </w:rPr>
              <w:t>.Б</w:t>
            </w:r>
            <w:proofErr w:type="gramEnd"/>
            <w:r w:rsidRPr="001B61FE">
              <w:rPr>
                <w:sz w:val="23"/>
                <w:szCs w:val="23"/>
              </w:rPr>
              <w:t>арнаула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26C62" w:rsidRPr="001B61FE" w:rsidRDefault="00326C62" w:rsidP="0001422F">
            <w:pPr>
              <w:rPr>
                <w:sz w:val="23"/>
                <w:szCs w:val="23"/>
              </w:rPr>
            </w:pPr>
            <w:r w:rsidRPr="001B61FE">
              <w:rPr>
                <w:sz w:val="23"/>
                <w:szCs w:val="23"/>
              </w:rPr>
              <w:t xml:space="preserve">Обращение в письменном виде к разработчику проекта </w:t>
            </w:r>
          </w:p>
          <w:p w:rsidR="00326C62" w:rsidRPr="001B61FE" w:rsidRDefault="00326C62" w:rsidP="00326C62">
            <w:pPr>
              <w:rPr>
                <w:sz w:val="23"/>
                <w:szCs w:val="23"/>
              </w:rPr>
            </w:pPr>
            <w:r w:rsidRPr="001B61FE">
              <w:rPr>
                <w:sz w:val="23"/>
                <w:szCs w:val="23"/>
              </w:rPr>
              <w:t>(</w:t>
            </w:r>
            <w:proofErr w:type="spellStart"/>
            <w:r w:rsidRPr="001B61FE">
              <w:rPr>
                <w:sz w:val="23"/>
                <w:szCs w:val="23"/>
              </w:rPr>
              <w:t>вх</w:t>
            </w:r>
            <w:proofErr w:type="spellEnd"/>
            <w:r w:rsidRPr="001B61FE">
              <w:rPr>
                <w:sz w:val="23"/>
                <w:szCs w:val="23"/>
              </w:rPr>
              <w:t>. от 01.10.2020 №210/исх-665)</w:t>
            </w:r>
          </w:p>
        </w:tc>
        <w:tc>
          <w:tcPr>
            <w:tcW w:w="3118" w:type="dxa"/>
            <w:shd w:val="clear" w:color="auto" w:fill="auto"/>
          </w:tcPr>
          <w:p w:rsidR="00326C62" w:rsidRPr="001B61FE" w:rsidRDefault="00326C62" w:rsidP="00326C62">
            <w:pPr>
              <w:rPr>
                <w:sz w:val="23"/>
                <w:szCs w:val="23"/>
              </w:rPr>
            </w:pPr>
            <w:r w:rsidRPr="001B61FE">
              <w:rPr>
                <w:sz w:val="23"/>
                <w:szCs w:val="23"/>
              </w:rPr>
              <w:t>О целесообразности размещения НТО на площади возле ТЦ «Россия»</w:t>
            </w:r>
          </w:p>
        </w:tc>
        <w:tc>
          <w:tcPr>
            <w:tcW w:w="2693" w:type="dxa"/>
            <w:shd w:val="clear" w:color="auto" w:fill="auto"/>
          </w:tcPr>
          <w:p w:rsidR="00494B89" w:rsidRDefault="00494B89" w:rsidP="00494B89">
            <w:pPr>
              <w:outlineLvl w:val="1"/>
              <w:rPr>
                <w:rFonts w:eastAsia="Calibri"/>
                <w:sz w:val="23"/>
                <w:szCs w:val="23"/>
                <w:lang w:eastAsia="en-US"/>
              </w:rPr>
            </w:pPr>
            <w:r w:rsidRPr="00494B89">
              <w:rPr>
                <w:rFonts w:eastAsia="Calibri"/>
                <w:sz w:val="23"/>
                <w:szCs w:val="23"/>
                <w:lang w:eastAsia="en-US"/>
              </w:rPr>
              <w:t>Предложение отклонено.</w:t>
            </w:r>
          </w:p>
          <w:p w:rsidR="00326C62" w:rsidRPr="00494B89" w:rsidRDefault="00494B89" w:rsidP="00265BEE">
            <w:pPr>
              <w:outlineLvl w:val="1"/>
              <w:rPr>
                <w:b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</w:t>
            </w:r>
            <w:r w:rsidRPr="00494B89">
              <w:rPr>
                <w:bCs/>
                <w:sz w:val="23"/>
                <w:szCs w:val="23"/>
              </w:rPr>
              <w:t xml:space="preserve">лощадь у ТЦ «России» является территорией объекта культурного наследия – это ансамбль застройки улицы: дом жилой по </w:t>
            </w:r>
            <w:proofErr w:type="spellStart"/>
            <w:r w:rsidRPr="00494B89">
              <w:rPr>
                <w:bCs/>
                <w:sz w:val="23"/>
                <w:szCs w:val="23"/>
              </w:rPr>
              <w:t>пр-кту</w:t>
            </w:r>
            <w:proofErr w:type="spellEnd"/>
            <w:r w:rsidRPr="00494B89">
              <w:rPr>
                <w:bCs/>
                <w:sz w:val="23"/>
                <w:szCs w:val="23"/>
              </w:rPr>
              <w:t xml:space="preserve"> Ленина, 69, кинотеатр «Россия» по </w:t>
            </w:r>
            <w:proofErr w:type="spellStart"/>
            <w:r w:rsidRPr="00494B89">
              <w:rPr>
                <w:bCs/>
                <w:sz w:val="23"/>
                <w:szCs w:val="23"/>
              </w:rPr>
              <w:t>пр-кту</w:t>
            </w:r>
            <w:proofErr w:type="spellEnd"/>
            <w:r w:rsidRPr="00494B89">
              <w:rPr>
                <w:bCs/>
                <w:sz w:val="23"/>
                <w:szCs w:val="23"/>
              </w:rPr>
              <w:t xml:space="preserve"> Ленина, 71, дом жилой по </w:t>
            </w:r>
            <w:proofErr w:type="spellStart"/>
            <w:r w:rsidRPr="00494B89">
              <w:rPr>
                <w:bCs/>
                <w:sz w:val="23"/>
                <w:szCs w:val="23"/>
              </w:rPr>
              <w:t>пр-кту</w:t>
            </w:r>
            <w:proofErr w:type="spellEnd"/>
            <w:r w:rsidRPr="00494B89">
              <w:rPr>
                <w:bCs/>
                <w:sz w:val="23"/>
                <w:szCs w:val="23"/>
              </w:rPr>
              <w:t xml:space="preserve"> Ленина, 73. Данный памятник архитектуры регионального значения внесен в Единый государственный реестр объектов культурного наследия (памятников истории и культуры) народов РФ и поставлен на государственную охрану постановлением АКЗС от 28.12.1994 №169. В связи с этим,</w:t>
            </w:r>
            <w:r>
              <w:rPr>
                <w:bCs/>
                <w:sz w:val="23"/>
                <w:szCs w:val="23"/>
              </w:rPr>
              <w:t xml:space="preserve"> размещение НТО </w:t>
            </w:r>
            <w:r w:rsidR="00265BEE">
              <w:rPr>
                <w:bCs/>
                <w:sz w:val="23"/>
                <w:szCs w:val="23"/>
              </w:rPr>
              <w:t>на площади запрещено.</w:t>
            </w:r>
          </w:p>
        </w:tc>
      </w:tr>
      <w:tr w:rsidR="00326C62" w:rsidRPr="00B708CC" w:rsidTr="00546069">
        <w:tc>
          <w:tcPr>
            <w:tcW w:w="567" w:type="dxa"/>
            <w:shd w:val="clear" w:color="auto" w:fill="auto"/>
          </w:tcPr>
          <w:p w:rsidR="00326C62" w:rsidRPr="001B61FE" w:rsidRDefault="00326C62" w:rsidP="00326C62">
            <w:pPr>
              <w:jc w:val="center"/>
              <w:rPr>
                <w:sz w:val="23"/>
                <w:szCs w:val="23"/>
              </w:rPr>
            </w:pPr>
            <w:r w:rsidRPr="001B61FE">
              <w:rPr>
                <w:sz w:val="23"/>
                <w:szCs w:val="23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326C62" w:rsidRPr="001B61FE" w:rsidRDefault="00326C62" w:rsidP="003A7045">
            <w:pPr>
              <w:rPr>
                <w:sz w:val="23"/>
                <w:szCs w:val="23"/>
              </w:rPr>
            </w:pPr>
            <w:r w:rsidRPr="001B61FE">
              <w:rPr>
                <w:sz w:val="23"/>
                <w:szCs w:val="23"/>
              </w:rPr>
              <w:t>Отдел по развитию туризма администрации города</w:t>
            </w:r>
          </w:p>
        </w:tc>
        <w:tc>
          <w:tcPr>
            <w:tcW w:w="1985" w:type="dxa"/>
            <w:shd w:val="clear" w:color="auto" w:fill="auto"/>
          </w:tcPr>
          <w:p w:rsidR="00326C62" w:rsidRPr="001B61FE" w:rsidRDefault="00326C62" w:rsidP="003C6712">
            <w:pPr>
              <w:rPr>
                <w:sz w:val="23"/>
                <w:szCs w:val="23"/>
              </w:rPr>
            </w:pPr>
            <w:r w:rsidRPr="001B61FE">
              <w:rPr>
                <w:sz w:val="23"/>
                <w:szCs w:val="23"/>
              </w:rPr>
              <w:t xml:space="preserve">Обращение в письменном виде к разработчику проекта </w:t>
            </w:r>
          </w:p>
          <w:p w:rsidR="00326C62" w:rsidRPr="001B61FE" w:rsidRDefault="00326C62" w:rsidP="00326C62">
            <w:pPr>
              <w:rPr>
                <w:sz w:val="23"/>
                <w:szCs w:val="23"/>
              </w:rPr>
            </w:pPr>
            <w:r w:rsidRPr="001B61FE">
              <w:rPr>
                <w:sz w:val="23"/>
                <w:szCs w:val="23"/>
              </w:rPr>
              <w:t>(</w:t>
            </w:r>
            <w:proofErr w:type="spellStart"/>
            <w:r w:rsidRPr="001B61FE">
              <w:rPr>
                <w:sz w:val="23"/>
                <w:szCs w:val="23"/>
              </w:rPr>
              <w:t>вх</w:t>
            </w:r>
            <w:proofErr w:type="spellEnd"/>
            <w:r w:rsidRPr="001B61FE">
              <w:rPr>
                <w:sz w:val="23"/>
                <w:szCs w:val="23"/>
              </w:rPr>
              <w:t>. от 13.10.2020 №111/исх-63)</w:t>
            </w:r>
          </w:p>
        </w:tc>
        <w:tc>
          <w:tcPr>
            <w:tcW w:w="3118" w:type="dxa"/>
            <w:shd w:val="clear" w:color="auto" w:fill="auto"/>
          </w:tcPr>
          <w:p w:rsidR="00326C62" w:rsidRPr="001B61FE" w:rsidRDefault="00326C62" w:rsidP="00537EC0">
            <w:pPr>
              <w:rPr>
                <w:sz w:val="23"/>
                <w:szCs w:val="23"/>
              </w:rPr>
            </w:pPr>
            <w:r w:rsidRPr="001B61FE">
              <w:rPr>
                <w:sz w:val="23"/>
                <w:szCs w:val="23"/>
              </w:rPr>
              <w:t xml:space="preserve">О включении в схему размещения НТО </w:t>
            </w:r>
            <w:r w:rsidR="00537EC0" w:rsidRPr="001B61FE">
              <w:rPr>
                <w:sz w:val="23"/>
                <w:szCs w:val="23"/>
              </w:rPr>
              <w:t xml:space="preserve">новых мест размещения </w:t>
            </w:r>
            <w:r w:rsidRPr="001B61FE">
              <w:rPr>
                <w:sz w:val="23"/>
                <w:szCs w:val="23"/>
              </w:rPr>
              <w:t>по адрес</w:t>
            </w:r>
            <w:r w:rsidR="00537EC0" w:rsidRPr="001B61FE">
              <w:rPr>
                <w:sz w:val="23"/>
                <w:szCs w:val="23"/>
              </w:rPr>
              <w:t>ам</w:t>
            </w:r>
            <w:r w:rsidRPr="001B61FE">
              <w:rPr>
                <w:sz w:val="23"/>
                <w:szCs w:val="23"/>
              </w:rPr>
              <w:t>:</w:t>
            </w:r>
          </w:p>
          <w:p w:rsidR="00537EC0" w:rsidRPr="001B61FE" w:rsidRDefault="00537EC0" w:rsidP="00537EC0">
            <w:pPr>
              <w:rPr>
                <w:sz w:val="23"/>
                <w:szCs w:val="23"/>
              </w:rPr>
            </w:pPr>
            <w:proofErr w:type="spellStart"/>
            <w:r w:rsidRPr="001B61FE">
              <w:rPr>
                <w:sz w:val="23"/>
                <w:szCs w:val="23"/>
              </w:rPr>
              <w:t>ул</w:t>
            </w:r>
            <w:proofErr w:type="gramStart"/>
            <w:r w:rsidRPr="001B61FE">
              <w:rPr>
                <w:sz w:val="23"/>
                <w:szCs w:val="23"/>
              </w:rPr>
              <w:t>.М</w:t>
            </w:r>
            <w:proofErr w:type="gramEnd"/>
            <w:r w:rsidRPr="001B61FE">
              <w:rPr>
                <w:sz w:val="23"/>
                <w:szCs w:val="23"/>
              </w:rPr>
              <w:t>ало</w:t>
            </w:r>
            <w:proofErr w:type="spellEnd"/>
            <w:r w:rsidRPr="001B61FE">
              <w:rPr>
                <w:sz w:val="23"/>
                <w:szCs w:val="23"/>
              </w:rPr>
              <w:t>-Тобольская, 30 -</w:t>
            </w:r>
            <w:r w:rsidR="00733779">
              <w:rPr>
                <w:sz w:val="23"/>
                <w:szCs w:val="23"/>
              </w:rPr>
              <w:t xml:space="preserve">                   </w:t>
            </w:r>
            <w:r w:rsidRPr="001B61FE">
              <w:rPr>
                <w:sz w:val="23"/>
                <w:szCs w:val="23"/>
              </w:rPr>
              <w:t xml:space="preserve"> 3 летних кафе,</w:t>
            </w:r>
          </w:p>
          <w:p w:rsidR="00537EC0" w:rsidRPr="001B61FE" w:rsidRDefault="00537EC0" w:rsidP="00537EC0">
            <w:pPr>
              <w:rPr>
                <w:sz w:val="23"/>
                <w:szCs w:val="23"/>
              </w:rPr>
            </w:pPr>
            <w:proofErr w:type="spellStart"/>
            <w:r w:rsidRPr="001B61FE">
              <w:rPr>
                <w:sz w:val="23"/>
                <w:szCs w:val="23"/>
              </w:rPr>
              <w:t>ул</w:t>
            </w:r>
            <w:proofErr w:type="gramStart"/>
            <w:r w:rsidRPr="001B61FE">
              <w:rPr>
                <w:sz w:val="23"/>
                <w:szCs w:val="23"/>
              </w:rPr>
              <w:t>.М</w:t>
            </w:r>
            <w:proofErr w:type="gramEnd"/>
            <w:r w:rsidRPr="001B61FE">
              <w:rPr>
                <w:sz w:val="23"/>
                <w:szCs w:val="23"/>
              </w:rPr>
              <w:t>ало</w:t>
            </w:r>
            <w:proofErr w:type="spellEnd"/>
            <w:r w:rsidRPr="001B61FE">
              <w:rPr>
                <w:sz w:val="23"/>
                <w:szCs w:val="23"/>
              </w:rPr>
              <w:t>-Тобольская, 23 (здание рынка «Старый базара» -</w:t>
            </w:r>
            <w:r w:rsidR="00733779">
              <w:rPr>
                <w:sz w:val="23"/>
                <w:szCs w:val="23"/>
              </w:rPr>
              <w:t xml:space="preserve"> </w:t>
            </w:r>
            <w:r w:rsidRPr="001B61FE">
              <w:rPr>
                <w:sz w:val="23"/>
                <w:szCs w:val="23"/>
              </w:rPr>
              <w:t>4 летних кафе,</w:t>
            </w:r>
          </w:p>
          <w:p w:rsidR="00537EC0" w:rsidRPr="001B61FE" w:rsidRDefault="00537EC0" w:rsidP="00537EC0">
            <w:pPr>
              <w:rPr>
                <w:sz w:val="23"/>
                <w:szCs w:val="23"/>
              </w:rPr>
            </w:pPr>
            <w:proofErr w:type="spellStart"/>
            <w:r w:rsidRPr="001B61FE">
              <w:rPr>
                <w:sz w:val="23"/>
                <w:szCs w:val="23"/>
              </w:rPr>
              <w:t>ул</w:t>
            </w:r>
            <w:proofErr w:type="gramStart"/>
            <w:r w:rsidRPr="001B61FE">
              <w:rPr>
                <w:sz w:val="23"/>
                <w:szCs w:val="23"/>
              </w:rPr>
              <w:t>.М</w:t>
            </w:r>
            <w:proofErr w:type="gramEnd"/>
            <w:r w:rsidRPr="001B61FE">
              <w:rPr>
                <w:sz w:val="23"/>
                <w:szCs w:val="23"/>
              </w:rPr>
              <w:t>ало</w:t>
            </w:r>
            <w:proofErr w:type="spellEnd"/>
            <w:r w:rsidRPr="001B61FE">
              <w:rPr>
                <w:sz w:val="23"/>
                <w:szCs w:val="23"/>
              </w:rPr>
              <w:t xml:space="preserve">-Тобольская, 36/ </w:t>
            </w:r>
            <w:proofErr w:type="spellStart"/>
            <w:r w:rsidRPr="001B61FE">
              <w:rPr>
                <w:sz w:val="23"/>
                <w:szCs w:val="23"/>
              </w:rPr>
              <w:t>пр-кт</w:t>
            </w:r>
            <w:proofErr w:type="spellEnd"/>
            <w:r w:rsidRPr="001B61FE">
              <w:rPr>
                <w:sz w:val="23"/>
                <w:szCs w:val="23"/>
              </w:rPr>
              <w:t xml:space="preserve"> Социалистический, 12 –</w:t>
            </w:r>
            <w:r w:rsidR="00733779">
              <w:rPr>
                <w:sz w:val="23"/>
                <w:szCs w:val="23"/>
              </w:rPr>
              <w:t xml:space="preserve">                    2</w:t>
            </w:r>
            <w:r w:rsidRPr="001B61FE">
              <w:rPr>
                <w:sz w:val="23"/>
                <w:szCs w:val="23"/>
              </w:rPr>
              <w:t xml:space="preserve"> холодильных прилавка по </w:t>
            </w:r>
            <w:r w:rsidRPr="001B61FE">
              <w:rPr>
                <w:sz w:val="23"/>
                <w:szCs w:val="23"/>
              </w:rPr>
              <w:lastRenderedPageBreak/>
              <w:t>реализации мороженого,</w:t>
            </w:r>
          </w:p>
          <w:p w:rsidR="00537EC0" w:rsidRPr="001B61FE" w:rsidRDefault="00537EC0" w:rsidP="00537EC0">
            <w:pPr>
              <w:rPr>
                <w:sz w:val="23"/>
                <w:szCs w:val="23"/>
              </w:rPr>
            </w:pPr>
            <w:proofErr w:type="spellStart"/>
            <w:r w:rsidRPr="001B61FE">
              <w:rPr>
                <w:sz w:val="23"/>
                <w:szCs w:val="23"/>
              </w:rPr>
              <w:t>пр-кт</w:t>
            </w:r>
            <w:proofErr w:type="spellEnd"/>
            <w:r w:rsidRPr="001B61FE">
              <w:rPr>
                <w:sz w:val="23"/>
                <w:szCs w:val="23"/>
              </w:rPr>
              <w:t xml:space="preserve"> Ленина, 1а (возле ТЦ «Старый базар») – </w:t>
            </w:r>
            <w:r w:rsidR="00546069">
              <w:rPr>
                <w:sz w:val="23"/>
                <w:szCs w:val="23"/>
              </w:rPr>
              <w:t xml:space="preserve"> </w:t>
            </w:r>
            <w:r w:rsidRPr="001B61FE">
              <w:rPr>
                <w:sz w:val="23"/>
                <w:szCs w:val="23"/>
              </w:rPr>
              <w:t>один холодильный прилавок по реализации мороженого,</w:t>
            </w:r>
          </w:p>
          <w:p w:rsidR="00537EC0" w:rsidRPr="001B61FE" w:rsidRDefault="00537EC0" w:rsidP="00537EC0">
            <w:pPr>
              <w:rPr>
                <w:sz w:val="23"/>
                <w:szCs w:val="23"/>
              </w:rPr>
            </w:pPr>
            <w:proofErr w:type="spellStart"/>
            <w:r w:rsidRPr="001B61FE">
              <w:rPr>
                <w:sz w:val="23"/>
                <w:szCs w:val="23"/>
              </w:rPr>
              <w:t>ул</w:t>
            </w:r>
            <w:proofErr w:type="gramStart"/>
            <w:r w:rsidRPr="001B61FE">
              <w:rPr>
                <w:sz w:val="23"/>
                <w:szCs w:val="23"/>
              </w:rPr>
              <w:t>.М</w:t>
            </w:r>
            <w:proofErr w:type="gramEnd"/>
            <w:r w:rsidRPr="001B61FE">
              <w:rPr>
                <w:sz w:val="23"/>
                <w:szCs w:val="23"/>
              </w:rPr>
              <w:t>ало</w:t>
            </w:r>
            <w:proofErr w:type="spellEnd"/>
            <w:r w:rsidRPr="001B61FE">
              <w:rPr>
                <w:sz w:val="23"/>
                <w:szCs w:val="23"/>
              </w:rPr>
              <w:t xml:space="preserve">-Тобольская, 23 (напротив парковки рынка «Старый базар», ближе к </w:t>
            </w:r>
            <w:proofErr w:type="spellStart"/>
            <w:r w:rsidRPr="001B61FE">
              <w:rPr>
                <w:sz w:val="23"/>
                <w:szCs w:val="23"/>
              </w:rPr>
              <w:t>пр-кту</w:t>
            </w:r>
            <w:proofErr w:type="spellEnd"/>
            <w:r w:rsidRPr="001B61FE">
              <w:rPr>
                <w:sz w:val="23"/>
                <w:szCs w:val="23"/>
              </w:rPr>
              <w:t xml:space="preserve"> Ленина) – 3 </w:t>
            </w:r>
            <w:proofErr w:type="spellStart"/>
            <w:r w:rsidRPr="001B61FE">
              <w:rPr>
                <w:sz w:val="23"/>
                <w:szCs w:val="23"/>
              </w:rPr>
              <w:t>фудтрака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01BFF" w:rsidRDefault="00D01BFF" w:rsidP="00D01BFF">
            <w:pPr>
              <w:outlineLvl w:val="1"/>
              <w:rPr>
                <w:rFonts w:eastAsia="Calibri"/>
                <w:sz w:val="23"/>
                <w:szCs w:val="23"/>
                <w:lang w:eastAsia="en-US"/>
              </w:rPr>
            </w:pPr>
            <w:r w:rsidRPr="00494B89">
              <w:rPr>
                <w:rFonts w:eastAsia="Calibri"/>
                <w:sz w:val="23"/>
                <w:szCs w:val="23"/>
                <w:lang w:eastAsia="en-US"/>
              </w:rPr>
              <w:lastRenderedPageBreak/>
              <w:t>Предложение отклонено.</w:t>
            </w:r>
          </w:p>
          <w:p w:rsidR="00580E12" w:rsidRPr="00494B89" w:rsidRDefault="00D01BFF" w:rsidP="00580E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Предлагаемые объекты для включения в</w:t>
            </w:r>
            <w:r w:rsidR="00580E12" w:rsidRPr="00494B89">
              <w:rPr>
                <w:sz w:val="23"/>
                <w:szCs w:val="23"/>
              </w:rPr>
              <w:t xml:space="preserve"> схему размещения НТО по адресам: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 w:rsidR="00580E12" w:rsidRPr="00494B89">
              <w:rPr>
                <w:sz w:val="23"/>
                <w:szCs w:val="23"/>
              </w:rPr>
              <w:t>ул</w:t>
            </w:r>
            <w:proofErr w:type="gramStart"/>
            <w:r w:rsidR="00580E12" w:rsidRPr="00494B89">
              <w:rPr>
                <w:sz w:val="23"/>
                <w:szCs w:val="23"/>
              </w:rPr>
              <w:t>.М</w:t>
            </w:r>
            <w:proofErr w:type="gramEnd"/>
            <w:r w:rsidR="00580E12" w:rsidRPr="00494B89">
              <w:rPr>
                <w:sz w:val="23"/>
                <w:szCs w:val="23"/>
              </w:rPr>
              <w:t>ало</w:t>
            </w:r>
            <w:proofErr w:type="spellEnd"/>
            <w:r w:rsidR="00580E12" w:rsidRPr="00494B89">
              <w:rPr>
                <w:sz w:val="23"/>
                <w:szCs w:val="23"/>
              </w:rPr>
              <w:t>-Тобольская, 30 - 3 летних кафе,</w:t>
            </w:r>
          </w:p>
          <w:p w:rsidR="00D01BFF" w:rsidRDefault="00580E12" w:rsidP="009F790D">
            <w:pPr>
              <w:rPr>
                <w:sz w:val="23"/>
                <w:szCs w:val="23"/>
              </w:rPr>
            </w:pPr>
            <w:proofErr w:type="spellStart"/>
            <w:r w:rsidRPr="00494B89">
              <w:rPr>
                <w:sz w:val="23"/>
                <w:szCs w:val="23"/>
              </w:rPr>
              <w:t>ул</w:t>
            </w:r>
            <w:proofErr w:type="gramStart"/>
            <w:r w:rsidRPr="00494B89">
              <w:rPr>
                <w:sz w:val="23"/>
                <w:szCs w:val="23"/>
              </w:rPr>
              <w:t>.М</w:t>
            </w:r>
            <w:proofErr w:type="gramEnd"/>
            <w:r w:rsidRPr="00494B89">
              <w:rPr>
                <w:sz w:val="23"/>
                <w:szCs w:val="23"/>
              </w:rPr>
              <w:t>ало</w:t>
            </w:r>
            <w:proofErr w:type="spellEnd"/>
            <w:r w:rsidRPr="00494B89">
              <w:rPr>
                <w:sz w:val="23"/>
                <w:szCs w:val="23"/>
              </w:rPr>
              <w:t>-Тобольская, 23 (здание рынка «</w:t>
            </w:r>
            <w:r w:rsidR="00606DA3">
              <w:rPr>
                <w:sz w:val="23"/>
                <w:szCs w:val="23"/>
              </w:rPr>
              <w:t xml:space="preserve">Старый базара» - </w:t>
            </w:r>
            <w:r w:rsidR="009F790D">
              <w:rPr>
                <w:sz w:val="23"/>
                <w:szCs w:val="23"/>
              </w:rPr>
              <w:t>4 летних кафе</w:t>
            </w:r>
            <w:bookmarkStart w:id="0" w:name="_GoBack"/>
            <w:bookmarkEnd w:id="0"/>
            <w:r w:rsidR="00D01BFF">
              <w:rPr>
                <w:sz w:val="23"/>
                <w:szCs w:val="23"/>
              </w:rPr>
              <w:t xml:space="preserve"> являются объектами </w:t>
            </w:r>
            <w:r w:rsidR="00D01BFF">
              <w:rPr>
                <w:sz w:val="23"/>
                <w:szCs w:val="23"/>
              </w:rPr>
              <w:lastRenderedPageBreak/>
              <w:t>общественного питания, а в схему размещения НТО включаются розничная торговля.</w:t>
            </w:r>
          </w:p>
          <w:p w:rsidR="009F790D" w:rsidRDefault="009F790D" w:rsidP="009F79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Места для размещения НТО по </w:t>
            </w:r>
            <w:proofErr w:type="spellStart"/>
            <w:r w:rsidRPr="00494B89">
              <w:rPr>
                <w:sz w:val="23"/>
                <w:szCs w:val="23"/>
              </w:rPr>
              <w:t>ул</w:t>
            </w:r>
            <w:proofErr w:type="gramStart"/>
            <w:r w:rsidRPr="00494B89">
              <w:rPr>
                <w:sz w:val="23"/>
                <w:szCs w:val="23"/>
              </w:rPr>
              <w:t>.М</w:t>
            </w:r>
            <w:proofErr w:type="gramEnd"/>
            <w:r w:rsidRPr="00494B89">
              <w:rPr>
                <w:sz w:val="23"/>
                <w:szCs w:val="23"/>
              </w:rPr>
              <w:t>ало</w:t>
            </w:r>
            <w:proofErr w:type="spellEnd"/>
            <w:r w:rsidRPr="00494B89">
              <w:rPr>
                <w:sz w:val="23"/>
                <w:szCs w:val="23"/>
              </w:rPr>
              <w:t xml:space="preserve">-Тобольская, 23 (напротив парковки рынка «Старый базар», ближе к </w:t>
            </w:r>
            <w:proofErr w:type="spellStart"/>
            <w:r w:rsidRPr="00494B89">
              <w:rPr>
                <w:sz w:val="23"/>
                <w:szCs w:val="23"/>
              </w:rPr>
              <w:t>пр-кту</w:t>
            </w:r>
            <w:proofErr w:type="spellEnd"/>
            <w:r w:rsidRPr="00494B89">
              <w:rPr>
                <w:sz w:val="23"/>
                <w:szCs w:val="23"/>
              </w:rPr>
              <w:t xml:space="preserve"> Ленина) – </w:t>
            </w:r>
            <w:r>
              <w:rPr>
                <w:sz w:val="23"/>
                <w:szCs w:val="23"/>
              </w:rPr>
              <w:t>3</w:t>
            </w:r>
            <w:r w:rsidRPr="00494B89">
              <w:rPr>
                <w:sz w:val="23"/>
                <w:szCs w:val="23"/>
              </w:rPr>
              <w:t xml:space="preserve"> </w:t>
            </w:r>
            <w:proofErr w:type="spellStart"/>
            <w:r w:rsidRPr="00494B89">
              <w:rPr>
                <w:sz w:val="23"/>
                <w:szCs w:val="23"/>
              </w:rPr>
              <w:t>фудтрака</w:t>
            </w:r>
            <w:proofErr w:type="spellEnd"/>
            <w:r>
              <w:rPr>
                <w:sz w:val="23"/>
                <w:szCs w:val="23"/>
              </w:rPr>
              <w:t xml:space="preserve"> в схему размещения включен один объект (</w:t>
            </w:r>
            <w:proofErr w:type="spellStart"/>
            <w:r>
              <w:rPr>
                <w:sz w:val="23"/>
                <w:szCs w:val="23"/>
              </w:rPr>
              <w:t>фудтрак</w:t>
            </w:r>
            <w:proofErr w:type="spellEnd"/>
            <w:r>
              <w:rPr>
                <w:sz w:val="23"/>
                <w:szCs w:val="23"/>
              </w:rPr>
              <w:t>) в связи со сложностью подключения к электроснабжению.</w:t>
            </w:r>
          </w:p>
          <w:p w:rsidR="00580E12" w:rsidRPr="00494B89" w:rsidRDefault="00580E12" w:rsidP="00580E12">
            <w:pPr>
              <w:rPr>
                <w:sz w:val="23"/>
                <w:szCs w:val="23"/>
              </w:rPr>
            </w:pPr>
            <w:r w:rsidRPr="00494B89">
              <w:rPr>
                <w:sz w:val="23"/>
                <w:szCs w:val="23"/>
              </w:rPr>
              <w:t xml:space="preserve">Место для размещения НТО по </w:t>
            </w:r>
            <w:proofErr w:type="spellStart"/>
            <w:r w:rsidRPr="00494B89">
              <w:rPr>
                <w:sz w:val="23"/>
                <w:szCs w:val="23"/>
              </w:rPr>
              <w:t>пр-кту</w:t>
            </w:r>
            <w:proofErr w:type="spellEnd"/>
            <w:r w:rsidRPr="00494B89">
              <w:rPr>
                <w:sz w:val="23"/>
                <w:szCs w:val="23"/>
              </w:rPr>
              <w:t xml:space="preserve"> Ленина, 1а (возле ТЦ «Старый базар») –  один холодильный прилавок по реализации мороженого имеется в действующей схеме размещения.</w:t>
            </w:r>
          </w:p>
          <w:p w:rsidR="00580E12" w:rsidRPr="00494B89" w:rsidRDefault="00580E12" w:rsidP="00E8385C">
            <w:pPr>
              <w:rPr>
                <w:b/>
                <w:sz w:val="23"/>
                <w:szCs w:val="23"/>
              </w:rPr>
            </w:pPr>
            <w:r w:rsidRPr="00494B89">
              <w:rPr>
                <w:sz w:val="23"/>
                <w:szCs w:val="23"/>
              </w:rPr>
              <w:t xml:space="preserve">Предлагаемые места размещения НТО по </w:t>
            </w:r>
            <w:proofErr w:type="spellStart"/>
            <w:r w:rsidRPr="00494B89">
              <w:rPr>
                <w:sz w:val="23"/>
                <w:szCs w:val="23"/>
              </w:rPr>
              <w:t>ул</w:t>
            </w:r>
            <w:proofErr w:type="gramStart"/>
            <w:r w:rsidRPr="00494B89">
              <w:rPr>
                <w:sz w:val="23"/>
                <w:szCs w:val="23"/>
              </w:rPr>
              <w:t>.М</w:t>
            </w:r>
            <w:proofErr w:type="gramEnd"/>
            <w:r w:rsidRPr="00494B89">
              <w:rPr>
                <w:sz w:val="23"/>
                <w:szCs w:val="23"/>
              </w:rPr>
              <w:t>ало</w:t>
            </w:r>
            <w:proofErr w:type="spellEnd"/>
            <w:r w:rsidRPr="00494B89">
              <w:rPr>
                <w:sz w:val="23"/>
                <w:szCs w:val="23"/>
              </w:rPr>
              <w:t xml:space="preserve">-Тобольская, 36/ </w:t>
            </w:r>
            <w:proofErr w:type="spellStart"/>
            <w:r w:rsidRPr="00494B89">
              <w:rPr>
                <w:sz w:val="23"/>
                <w:szCs w:val="23"/>
              </w:rPr>
              <w:t>пр-кт</w:t>
            </w:r>
            <w:proofErr w:type="spellEnd"/>
            <w:r w:rsidRPr="00494B89">
              <w:rPr>
                <w:sz w:val="23"/>
                <w:szCs w:val="23"/>
              </w:rPr>
              <w:t xml:space="preserve"> Социалистический, 12 –  2 холодильных прилавка по реализации мороженого не включены в схему размещения в связи с невозможностью подключения к электроснабжению. Однако в действующей схеме размещения имеется место для размещения НТО по </w:t>
            </w:r>
            <w:proofErr w:type="spellStart"/>
            <w:r w:rsidRPr="00494B89">
              <w:rPr>
                <w:sz w:val="23"/>
                <w:szCs w:val="23"/>
              </w:rPr>
              <w:t>ул</w:t>
            </w:r>
            <w:proofErr w:type="gramStart"/>
            <w:r w:rsidRPr="00494B89">
              <w:rPr>
                <w:sz w:val="23"/>
                <w:szCs w:val="23"/>
              </w:rPr>
              <w:t>.М</w:t>
            </w:r>
            <w:proofErr w:type="gramEnd"/>
            <w:r w:rsidRPr="00494B89">
              <w:rPr>
                <w:sz w:val="23"/>
                <w:szCs w:val="23"/>
              </w:rPr>
              <w:t>ало</w:t>
            </w:r>
            <w:proofErr w:type="spellEnd"/>
            <w:r w:rsidRPr="00494B89">
              <w:rPr>
                <w:sz w:val="23"/>
                <w:szCs w:val="23"/>
              </w:rPr>
              <w:t>-Тобольская, 34 холодильны</w:t>
            </w:r>
            <w:r w:rsidR="00E8385C" w:rsidRPr="00494B89">
              <w:rPr>
                <w:sz w:val="23"/>
                <w:szCs w:val="23"/>
              </w:rPr>
              <w:t>й</w:t>
            </w:r>
            <w:r w:rsidRPr="00494B89">
              <w:rPr>
                <w:sz w:val="23"/>
                <w:szCs w:val="23"/>
              </w:rPr>
              <w:t xml:space="preserve"> прилав</w:t>
            </w:r>
            <w:r w:rsidR="00E8385C" w:rsidRPr="00494B89">
              <w:rPr>
                <w:sz w:val="23"/>
                <w:szCs w:val="23"/>
              </w:rPr>
              <w:t>о</w:t>
            </w:r>
            <w:r w:rsidRPr="00494B89">
              <w:rPr>
                <w:sz w:val="23"/>
                <w:szCs w:val="23"/>
              </w:rPr>
              <w:t xml:space="preserve">к по реализации мороженого площадью 20 </w:t>
            </w:r>
            <w:proofErr w:type="spellStart"/>
            <w:r w:rsidRPr="00494B89">
              <w:rPr>
                <w:sz w:val="23"/>
                <w:szCs w:val="23"/>
              </w:rPr>
              <w:t>кв.м</w:t>
            </w:r>
            <w:proofErr w:type="spellEnd"/>
            <w:r w:rsidRPr="00494B89">
              <w:rPr>
                <w:sz w:val="23"/>
                <w:szCs w:val="23"/>
              </w:rPr>
              <w:t>.</w:t>
            </w:r>
          </w:p>
        </w:tc>
      </w:tr>
      <w:tr w:rsidR="00537EC0" w:rsidRPr="00B708CC" w:rsidTr="00546069">
        <w:tc>
          <w:tcPr>
            <w:tcW w:w="567" w:type="dxa"/>
            <w:shd w:val="clear" w:color="auto" w:fill="auto"/>
          </w:tcPr>
          <w:p w:rsidR="00537EC0" w:rsidRPr="001B61FE" w:rsidRDefault="00B81FE5" w:rsidP="00B81FE5">
            <w:pPr>
              <w:jc w:val="center"/>
              <w:rPr>
                <w:sz w:val="23"/>
                <w:szCs w:val="23"/>
              </w:rPr>
            </w:pPr>
            <w:r w:rsidRPr="001B61FE">
              <w:rPr>
                <w:sz w:val="23"/>
                <w:szCs w:val="23"/>
              </w:rPr>
              <w:lastRenderedPageBreak/>
              <w:t>5</w:t>
            </w:r>
            <w:r w:rsidR="00537EC0" w:rsidRPr="001B61FE">
              <w:rPr>
                <w:sz w:val="23"/>
                <w:szCs w:val="23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537EC0" w:rsidRPr="001B61FE" w:rsidRDefault="00537EC0" w:rsidP="003A7045">
            <w:pPr>
              <w:rPr>
                <w:sz w:val="23"/>
                <w:szCs w:val="23"/>
              </w:rPr>
            </w:pPr>
            <w:r w:rsidRPr="001B61FE">
              <w:rPr>
                <w:sz w:val="23"/>
                <w:szCs w:val="23"/>
              </w:rPr>
              <w:t>Правовой комитет</w:t>
            </w:r>
            <w:r w:rsidR="005D5764" w:rsidRPr="001B61FE">
              <w:rPr>
                <w:sz w:val="23"/>
                <w:szCs w:val="23"/>
              </w:rPr>
              <w:t xml:space="preserve"> администрации города</w:t>
            </w:r>
          </w:p>
        </w:tc>
        <w:tc>
          <w:tcPr>
            <w:tcW w:w="1985" w:type="dxa"/>
            <w:shd w:val="clear" w:color="auto" w:fill="auto"/>
          </w:tcPr>
          <w:p w:rsidR="00537EC0" w:rsidRPr="001B61FE" w:rsidRDefault="00537EC0" w:rsidP="006112AD">
            <w:pPr>
              <w:rPr>
                <w:sz w:val="23"/>
                <w:szCs w:val="23"/>
              </w:rPr>
            </w:pPr>
            <w:r w:rsidRPr="001B61FE">
              <w:rPr>
                <w:sz w:val="23"/>
                <w:szCs w:val="23"/>
              </w:rPr>
              <w:t xml:space="preserve">Обращение в письменном виде к разработчику проекта </w:t>
            </w:r>
          </w:p>
          <w:p w:rsidR="00537EC0" w:rsidRPr="001B61FE" w:rsidRDefault="00537EC0" w:rsidP="00537EC0">
            <w:pPr>
              <w:rPr>
                <w:sz w:val="23"/>
                <w:szCs w:val="23"/>
              </w:rPr>
            </w:pPr>
            <w:r w:rsidRPr="001B61FE">
              <w:rPr>
                <w:sz w:val="23"/>
                <w:szCs w:val="23"/>
              </w:rPr>
              <w:t>(</w:t>
            </w:r>
            <w:proofErr w:type="spellStart"/>
            <w:r w:rsidRPr="001B61FE">
              <w:rPr>
                <w:sz w:val="23"/>
                <w:szCs w:val="23"/>
              </w:rPr>
              <w:t>вх</w:t>
            </w:r>
            <w:proofErr w:type="spellEnd"/>
            <w:r w:rsidRPr="001B61FE">
              <w:rPr>
                <w:sz w:val="23"/>
                <w:szCs w:val="23"/>
              </w:rPr>
              <w:t>. от 16.10.2020 №10/ОТВ-308)</w:t>
            </w:r>
          </w:p>
        </w:tc>
        <w:tc>
          <w:tcPr>
            <w:tcW w:w="3118" w:type="dxa"/>
            <w:shd w:val="clear" w:color="auto" w:fill="auto"/>
          </w:tcPr>
          <w:p w:rsidR="00B81FE5" w:rsidRPr="001B61FE" w:rsidRDefault="00B81FE5" w:rsidP="00B81FE5">
            <w:pPr>
              <w:spacing w:line="260" w:lineRule="exact"/>
              <w:jc w:val="both"/>
              <w:rPr>
                <w:sz w:val="23"/>
                <w:szCs w:val="23"/>
              </w:rPr>
            </w:pPr>
            <w:r w:rsidRPr="001B61FE">
              <w:rPr>
                <w:sz w:val="23"/>
                <w:szCs w:val="23"/>
              </w:rPr>
              <w:t>1. Внести изменения в сводный отчет в части установления отсрочки вступления в силу муниципального нормативного правового акта.</w:t>
            </w:r>
          </w:p>
          <w:p w:rsidR="00B81FE5" w:rsidRPr="001B61FE" w:rsidRDefault="00B81FE5" w:rsidP="00B81FE5">
            <w:pPr>
              <w:spacing w:line="260" w:lineRule="exact"/>
              <w:jc w:val="both"/>
              <w:rPr>
                <w:sz w:val="23"/>
                <w:szCs w:val="23"/>
              </w:rPr>
            </w:pPr>
            <w:r w:rsidRPr="001B61FE">
              <w:rPr>
                <w:sz w:val="23"/>
                <w:szCs w:val="23"/>
              </w:rPr>
              <w:lastRenderedPageBreak/>
              <w:t>2. Внести изменения в части изложения п.4 постановления в новой редакции.</w:t>
            </w:r>
          </w:p>
          <w:p w:rsidR="00537EC0" w:rsidRPr="001B61FE" w:rsidRDefault="00B81FE5" w:rsidP="00B81FE5">
            <w:pPr>
              <w:spacing w:line="260" w:lineRule="exact"/>
              <w:jc w:val="both"/>
              <w:rPr>
                <w:rFonts w:eastAsia="Calibri"/>
                <w:color w:val="000000"/>
                <w:spacing w:val="1"/>
                <w:sz w:val="23"/>
                <w:szCs w:val="23"/>
              </w:rPr>
            </w:pPr>
            <w:r w:rsidRPr="001B61FE">
              <w:rPr>
                <w:sz w:val="23"/>
                <w:szCs w:val="23"/>
              </w:rPr>
              <w:t>3. Уточнение видов НТО в приложениях постановления в соответствии с решением Барнаульской городской Думы от 03.06.2014 №325 «Об утверждении Положения о размещении нестационарных торговых объектов на территории города Барнаула»</w:t>
            </w:r>
          </w:p>
        </w:tc>
        <w:tc>
          <w:tcPr>
            <w:tcW w:w="2693" w:type="dxa"/>
            <w:shd w:val="clear" w:color="auto" w:fill="auto"/>
          </w:tcPr>
          <w:p w:rsidR="00537EC0" w:rsidRPr="00494B89" w:rsidRDefault="00537EC0" w:rsidP="003A7045">
            <w:pPr>
              <w:outlineLvl w:val="1"/>
              <w:rPr>
                <w:sz w:val="23"/>
                <w:szCs w:val="23"/>
              </w:rPr>
            </w:pPr>
            <w:r w:rsidRPr="00494B89">
              <w:rPr>
                <w:rFonts w:eastAsia="Calibri"/>
                <w:sz w:val="23"/>
                <w:szCs w:val="23"/>
                <w:lang w:eastAsia="en-US"/>
              </w:rPr>
              <w:lastRenderedPageBreak/>
              <w:t>Предложение учтено при доработке проекта постановления</w:t>
            </w:r>
            <w:r w:rsidR="00494B89"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</w:tc>
      </w:tr>
      <w:tr w:rsidR="0030254E" w:rsidRPr="00B708CC" w:rsidTr="00546069">
        <w:tc>
          <w:tcPr>
            <w:tcW w:w="567" w:type="dxa"/>
            <w:shd w:val="clear" w:color="auto" w:fill="auto"/>
          </w:tcPr>
          <w:p w:rsidR="0030254E" w:rsidRPr="001B61FE" w:rsidRDefault="0030254E" w:rsidP="00B81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6.</w:t>
            </w:r>
          </w:p>
        </w:tc>
        <w:tc>
          <w:tcPr>
            <w:tcW w:w="1843" w:type="dxa"/>
            <w:shd w:val="clear" w:color="auto" w:fill="auto"/>
          </w:tcPr>
          <w:p w:rsidR="0030254E" w:rsidRPr="001B61FE" w:rsidRDefault="0030254E" w:rsidP="003A704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Комитет по управлению муниципальной собственностью города</w:t>
            </w:r>
          </w:p>
        </w:tc>
        <w:tc>
          <w:tcPr>
            <w:tcW w:w="1985" w:type="dxa"/>
            <w:shd w:val="clear" w:color="auto" w:fill="auto"/>
          </w:tcPr>
          <w:p w:rsidR="0030254E" w:rsidRPr="001B61FE" w:rsidRDefault="0030254E" w:rsidP="00104A68">
            <w:pPr>
              <w:rPr>
                <w:sz w:val="23"/>
                <w:szCs w:val="23"/>
              </w:rPr>
            </w:pPr>
            <w:r w:rsidRPr="001B61FE">
              <w:rPr>
                <w:sz w:val="23"/>
                <w:szCs w:val="23"/>
              </w:rPr>
              <w:t xml:space="preserve">Обращение в письменном виде к разработчику проекта </w:t>
            </w:r>
          </w:p>
          <w:p w:rsidR="0030254E" w:rsidRPr="001B61FE" w:rsidRDefault="0030254E" w:rsidP="0030254E">
            <w:pPr>
              <w:rPr>
                <w:sz w:val="23"/>
                <w:szCs w:val="23"/>
              </w:rPr>
            </w:pPr>
            <w:r w:rsidRPr="001B61FE">
              <w:rPr>
                <w:sz w:val="23"/>
                <w:szCs w:val="23"/>
              </w:rPr>
              <w:t>(</w:t>
            </w:r>
            <w:proofErr w:type="spellStart"/>
            <w:r w:rsidRPr="001B61FE">
              <w:rPr>
                <w:sz w:val="23"/>
                <w:szCs w:val="23"/>
              </w:rPr>
              <w:t>вх</w:t>
            </w:r>
            <w:proofErr w:type="spellEnd"/>
            <w:r w:rsidRPr="001B61FE">
              <w:rPr>
                <w:sz w:val="23"/>
                <w:szCs w:val="23"/>
              </w:rPr>
              <w:t xml:space="preserve">. от </w:t>
            </w:r>
            <w:r>
              <w:rPr>
                <w:sz w:val="23"/>
                <w:szCs w:val="23"/>
              </w:rPr>
              <w:t>20.10.2020</w:t>
            </w:r>
            <w:r w:rsidRPr="001B61FE">
              <w:rPr>
                <w:sz w:val="23"/>
                <w:szCs w:val="23"/>
              </w:rPr>
              <w:t xml:space="preserve"> №</w:t>
            </w:r>
            <w:r>
              <w:rPr>
                <w:sz w:val="23"/>
                <w:szCs w:val="23"/>
              </w:rPr>
              <w:t>156/исх-2051</w:t>
            </w:r>
            <w:r w:rsidRPr="001B61FE">
              <w:rPr>
                <w:sz w:val="23"/>
                <w:szCs w:val="23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30254E" w:rsidRPr="001B61FE" w:rsidRDefault="0030254E" w:rsidP="0030254E">
            <w:pPr>
              <w:spacing w:line="260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включении в схему размещения НТО объектов, расположенных на </w:t>
            </w:r>
            <w:proofErr w:type="spellStart"/>
            <w:r>
              <w:rPr>
                <w:sz w:val="23"/>
                <w:szCs w:val="23"/>
              </w:rPr>
              <w:t>Власихинском</w:t>
            </w:r>
            <w:proofErr w:type="spellEnd"/>
            <w:r>
              <w:rPr>
                <w:sz w:val="23"/>
                <w:szCs w:val="23"/>
              </w:rPr>
              <w:t xml:space="preserve"> сельском кладбище, Новомихайловском кладбище, </w:t>
            </w:r>
            <w:proofErr w:type="spellStart"/>
            <w:r>
              <w:rPr>
                <w:sz w:val="23"/>
                <w:szCs w:val="23"/>
              </w:rPr>
              <w:t>Черницком</w:t>
            </w:r>
            <w:proofErr w:type="spellEnd"/>
            <w:r>
              <w:rPr>
                <w:sz w:val="23"/>
                <w:szCs w:val="23"/>
              </w:rPr>
              <w:t xml:space="preserve"> кладбище (всего 36 объектов) </w:t>
            </w:r>
          </w:p>
        </w:tc>
        <w:tc>
          <w:tcPr>
            <w:tcW w:w="2693" w:type="dxa"/>
            <w:shd w:val="clear" w:color="auto" w:fill="auto"/>
          </w:tcPr>
          <w:p w:rsidR="0030254E" w:rsidRPr="001B61FE" w:rsidRDefault="0030254E" w:rsidP="00BE07CC">
            <w:pPr>
              <w:outlineLvl w:val="1"/>
              <w:rPr>
                <w:sz w:val="23"/>
                <w:szCs w:val="23"/>
              </w:rPr>
            </w:pPr>
            <w:r w:rsidRPr="001B61FE">
              <w:rPr>
                <w:rFonts w:eastAsia="Calibri"/>
                <w:sz w:val="23"/>
                <w:szCs w:val="23"/>
                <w:lang w:eastAsia="en-US"/>
              </w:rPr>
              <w:t>Предложение учтено при доработке проекта постановления</w:t>
            </w:r>
            <w:r w:rsidR="00494B89"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</w:tc>
      </w:tr>
    </w:tbl>
    <w:p w:rsidR="00F8300E" w:rsidRDefault="00F8300E" w:rsidP="00F8300E">
      <w:pPr>
        <w:tabs>
          <w:tab w:val="left" w:leader="underscore" w:pos="9356"/>
        </w:tabs>
        <w:ind w:firstLine="709"/>
        <w:outlineLvl w:val="1"/>
        <w:rPr>
          <w:sz w:val="28"/>
          <w:szCs w:val="28"/>
        </w:rPr>
      </w:pPr>
    </w:p>
    <w:p w:rsidR="00F8300E" w:rsidRPr="00C37CBE" w:rsidRDefault="00F8300E" w:rsidP="00F8300E">
      <w:pPr>
        <w:tabs>
          <w:tab w:val="left" w:leader="underscore" w:pos="9356"/>
        </w:tabs>
        <w:ind w:firstLine="709"/>
        <w:jc w:val="both"/>
        <w:outlineLvl w:val="1"/>
        <w:rPr>
          <w:sz w:val="28"/>
          <w:szCs w:val="28"/>
        </w:rPr>
      </w:pPr>
      <w:proofErr w:type="gramStart"/>
      <w:r w:rsidRPr="00C37CBE">
        <w:rPr>
          <w:sz w:val="28"/>
          <w:szCs w:val="28"/>
        </w:rPr>
        <w:t>По результатам проведения публичного обсуждения принято решение</w:t>
      </w:r>
      <w:r>
        <w:rPr>
          <w:sz w:val="28"/>
          <w:szCs w:val="28"/>
        </w:rPr>
        <w:t xml:space="preserve">                       </w:t>
      </w:r>
      <w:r w:rsidRPr="00C37CBE">
        <w:rPr>
          <w:sz w:val="28"/>
          <w:szCs w:val="28"/>
        </w:rPr>
        <w:t xml:space="preserve"> о доработке сводного отч</w:t>
      </w:r>
      <w:r>
        <w:rPr>
          <w:sz w:val="28"/>
          <w:szCs w:val="28"/>
        </w:rPr>
        <w:t>е</w:t>
      </w:r>
      <w:r w:rsidRPr="00C37CBE">
        <w:rPr>
          <w:sz w:val="28"/>
          <w:szCs w:val="28"/>
        </w:rPr>
        <w:t>та</w:t>
      </w:r>
      <w:r w:rsidRPr="004F126B">
        <w:rPr>
          <w:sz w:val="28"/>
          <w:szCs w:val="28"/>
        </w:rPr>
        <w:t xml:space="preserve"> </w:t>
      </w:r>
      <w:r w:rsidRPr="008E51D0">
        <w:rPr>
          <w:sz w:val="28"/>
          <w:szCs w:val="28"/>
        </w:rPr>
        <w:t>о проведении оценки регулирующего воздействия</w:t>
      </w:r>
      <w:r w:rsidRPr="00C37C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</w:t>
      </w:r>
      <w:r w:rsidRPr="00C37CBE">
        <w:rPr>
          <w:sz w:val="28"/>
          <w:szCs w:val="28"/>
        </w:rPr>
        <w:t>в который дополнительно включаются сведения о проведении публичного обсуждения проекта муниципального нормативного правового акта и сводного отч</w:t>
      </w:r>
      <w:r>
        <w:rPr>
          <w:sz w:val="28"/>
          <w:szCs w:val="28"/>
        </w:rPr>
        <w:t>е</w:t>
      </w:r>
      <w:r w:rsidRPr="00C37CBE">
        <w:rPr>
          <w:sz w:val="28"/>
          <w:szCs w:val="28"/>
        </w:rPr>
        <w:t>та</w:t>
      </w:r>
      <w:r w:rsidRPr="004F126B">
        <w:rPr>
          <w:sz w:val="28"/>
          <w:szCs w:val="28"/>
        </w:rPr>
        <w:t xml:space="preserve"> </w:t>
      </w:r>
      <w:r w:rsidRPr="008E51D0">
        <w:rPr>
          <w:sz w:val="28"/>
          <w:szCs w:val="28"/>
        </w:rPr>
        <w:t>о проведении оценки регулирующего воздействия</w:t>
      </w:r>
      <w:r w:rsidRPr="00C37CBE">
        <w:rPr>
          <w:sz w:val="28"/>
          <w:szCs w:val="28"/>
        </w:rPr>
        <w:t>, сроках его проведения, сводка предложений, поступивших в связи с про</w:t>
      </w:r>
      <w:r>
        <w:rPr>
          <w:sz w:val="28"/>
          <w:szCs w:val="28"/>
        </w:rPr>
        <w:t>ведением публичного обсуждения,</w:t>
      </w:r>
      <w:r w:rsidRPr="00DD28B9">
        <w:rPr>
          <w:rFonts w:eastAsia="Calibri"/>
          <w:sz w:val="28"/>
          <w:szCs w:val="28"/>
          <w:lang w:eastAsia="en-US"/>
        </w:rPr>
        <w:t xml:space="preserve"> и доработке проекта муниципального нормативного правового акта</w:t>
      </w:r>
      <w:r w:rsidRPr="00C37CBE">
        <w:rPr>
          <w:sz w:val="28"/>
          <w:szCs w:val="28"/>
        </w:rPr>
        <w:t>, их направлении ответственному</w:t>
      </w:r>
      <w:proofErr w:type="gramEnd"/>
      <w:r w:rsidRPr="00C37CBE">
        <w:rPr>
          <w:sz w:val="28"/>
          <w:szCs w:val="28"/>
        </w:rPr>
        <w:t xml:space="preserve"> за подготовку заключения.</w:t>
      </w:r>
    </w:p>
    <w:p w:rsidR="00F8300E" w:rsidRPr="00802202" w:rsidRDefault="00F8300E" w:rsidP="00F8300E">
      <w:pPr>
        <w:tabs>
          <w:tab w:val="left" w:leader="underscore" w:pos="9356"/>
        </w:tabs>
        <w:outlineLvl w:val="1"/>
        <w:rPr>
          <w:sz w:val="28"/>
          <w:szCs w:val="28"/>
        </w:rPr>
      </w:pPr>
    </w:p>
    <w:p w:rsidR="00F8300E" w:rsidRPr="00E243F6" w:rsidRDefault="00F8300E" w:rsidP="00F8300E">
      <w:pPr>
        <w:outlineLvl w:val="1"/>
        <w:rPr>
          <w:sz w:val="28"/>
          <w:szCs w:val="28"/>
          <w:highlight w:val="yellow"/>
        </w:rPr>
      </w:pPr>
    </w:p>
    <w:p w:rsidR="00C0217F" w:rsidRPr="00C0217F" w:rsidRDefault="00C0217F" w:rsidP="00C0217F">
      <w:pPr>
        <w:rPr>
          <w:sz w:val="28"/>
          <w:szCs w:val="28"/>
        </w:rPr>
      </w:pPr>
      <w:r w:rsidRPr="00C0217F">
        <w:rPr>
          <w:sz w:val="28"/>
          <w:szCs w:val="28"/>
        </w:rPr>
        <w:t xml:space="preserve">Председатель комитета по развитию </w:t>
      </w:r>
    </w:p>
    <w:p w:rsidR="00C0217F" w:rsidRPr="00C0217F" w:rsidRDefault="00C0217F" w:rsidP="00C0217F">
      <w:pPr>
        <w:rPr>
          <w:sz w:val="28"/>
          <w:szCs w:val="28"/>
        </w:rPr>
      </w:pPr>
      <w:r w:rsidRPr="00C0217F">
        <w:rPr>
          <w:sz w:val="28"/>
          <w:szCs w:val="28"/>
        </w:rPr>
        <w:t xml:space="preserve">предпринимательства, </w:t>
      </w:r>
      <w:proofErr w:type="gramStart"/>
      <w:r w:rsidRPr="00C0217F">
        <w:rPr>
          <w:sz w:val="28"/>
          <w:szCs w:val="28"/>
        </w:rPr>
        <w:t>потребительскому</w:t>
      </w:r>
      <w:proofErr w:type="gramEnd"/>
    </w:p>
    <w:p w:rsidR="002B7414" w:rsidRDefault="00C0217F" w:rsidP="002A48C0">
      <w:pPr>
        <w:tabs>
          <w:tab w:val="left" w:pos="7088"/>
        </w:tabs>
        <w:rPr>
          <w:sz w:val="28"/>
          <w:szCs w:val="28"/>
        </w:rPr>
      </w:pPr>
      <w:r w:rsidRPr="00C0217F">
        <w:rPr>
          <w:sz w:val="28"/>
          <w:szCs w:val="28"/>
        </w:rPr>
        <w:t>рынку и вопросам труда</w:t>
      </w:r>
    </w:p>
    <w:p w:rsidR="0082293F" w:rsidRPr="00C0217F" w:rsidRDefault="002B7414" w:rsidP="002A48C0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администрации города Барнаула</w:t>
      </w:r>
      <w:r w:rsidR="00C0217F" w:rsidRPr="00C0217F">
        <w:rPr>
          <w:sz w:val="28"/>
          <w:szCs w:val="28"/>
        </w:rPr>
        <w:t xml:space="preserve">                                                                 </w:t>
      </w:r>
      <w:proofErr w:type="spellStart"/>
      <w:r w:rsidR="002A48C0">
        <w:rPr>
          <w:sz w:val="28"/>
          <w:szCs w:val="28"/>
        </w:rPr>
        <w:t>Е.В.Ноздрачев</w:t>
      </w:r>
      <w:proofErr w:type="spellEnd"/>
    </w:p>
    <w:sectPr w:rsidR="0082293F" w:rsidRPr="00C0217F" w:rsidSect="00B77F3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63" w:rsidRDefault="003F5863">
      <w:r>
        <w:separator/>
      </w:r>
    </w:p>
  </w:endnote>
  <w:endnote w:type="continuationSeparator" w:id="0">
    <w:p w:rsidR="003F5863" w:rsidRDefault="003F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63" w:rsidRDefault="003F5863">
      <w:r>
        <w:separator/>
      </w:r>
    </w:p>
  </w:footnote>
  <w:footnote w:type="continuationSeparator" w:id="0">
    <w:p w:rsidR="003F5863" w:rsidRDefault="003F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12" w:rsidRPr="00B77F3A" w:rsidRDefault="00B737BC">
    <w:pPr>
      <w:pStyle w:val="af"/>
      <w:jc w:val="right"/>
    </w:pPr>
    <w:r w:rsidRPr="00B77F3A">
      <w:fldChar w:fldCharType="begin"/>
    </w:r>
    <w:r w:rsidRPr="00B77F3A">
      <w:instrText>PAGE   \* MERGEFORMAT</w:instrText>
    </w:r>
    <w:r w:rsidRPr="00B77F3A">
      <w:fldChar w:fldCharType="separate"/>
    </w:r>
    <w:r w:rsidR="00606DA3">
      <w:rPr>
        <w:noProof/>
      </w:rPr>
      <w:t>4</w:t>
    </w:r>
    <w:r w:rsidRPr="00B77F3A">
      <w:fldChar w:fldCharType="end"/>
    </w:r>
  </w:p>
  <w:p w:rsidR="00314D12" w:rsidRDefault="00606DA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438"/>
    <w:multiLevelType w:val="multilevel"/>
    <w:tmpl w:val="EAC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F45D3"/>
    <w:multiLevelType w:val="multilevel"/>
    <w:tmpl w:val="09DE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A4FFA"/>
    <w:multiLevelType w:val="multilevel"/>
    <w:tmpl w:val="F7D8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35D78"/>
    <w:multiLevelType w:val="hybridMultilevel"/>
    <w:tmpl w:val="81D6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22199"/>
    <w:multiLevelType w:val="hybridMultilevel"/>
    <w:tmpl w:val="3622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6A"/>
    <w:rsid w:val="00035E43"/>
    <w:rsid w:val="000373A1"/>
    <w:rsid w:val="00045260"/>
    <w:rsid w:val="00054965"/>
    <w:rsid w:val="00065F8A"/>
    <w:rsid w:val="000756A6"/>
    <w:rsid w:val="00077771"/>
    <w:rsid w:val="00082B32"/>
    <w:rsid w:val="000A17FB"/>
    <w:rsid w:val="000B581B"/>
    <w:rsid w:val="000C6AEB"/>
    <w:rsid w:val="000E18F9"/>
    <w:rsid w:val="00111BA7"/>
    <w:rsid w:val="00145805"/>
    <w:rsid w:val="00195011"/>
    <w:rsid w:val="00197938"/>
    <w:rsid w:val="001B245A"/>
    <w:rsid w:val="001B3C39"/>
    <w:rsid w:val="001B61FE"/>
    <w:rsid w:val="001D1122"/>
    <w:rsid w:val="001E71D2"/>
    <w:rsid w:val="0020412C"/>
    <w:rsid w:val="00204AFC"/>
    <w:rsid w:val="00221741"/>
    <w:rsid w:val="00224217"/>
    <w:rsid w:val="002260D9"/>
    <w:rsid w:val="0022707C"/>
    <w:rsid w:val="00253137"/>
    <w:rsid w:val="0025583F"/>
    <w:rsid w:val="00265BEE"/>
    <w:rsid w:val="002738E9"/>
    <w:rsid w:val="00284810"/>
    <w:rsid w:val="002950F8"/>
    <w:rsid w:val="002A48C0"/>
    <w:rsid w:val="002A6662"/>
    <w:rsid w:val="002B3351"/>
    <w:rsid w:val="002B7414"/>
    <w:rsid w:val="002C7344"/>
    <w:rsid w:val="002D268D"/>
    <w:rsid w:val="002D4897"/>
    <w:rsid w:val="002D49C0"/>
    <w:rsid w:val="002E57D9"/>
    <w:rsid w:val="00302260"/>
    <w:rsid w:val="0030254E"/>
    <w:rsid w:val="00313369"/>
    <w:rsid w:val="00326C62"/>
    <w:rsid w:val="00326E4E"/>
    <w:rsid w:val="0033606D"/>
    <w:rsid w:val="00344F26"/>
    <w:rsid w:val="0039408F"/>
    <w:rsid w:val="003941AF"/>
    <w:rsid w:val="003A15E6"/>
    <w:rsid w:val="003B5160"/>
    <w:rsid w:val="003B5969"/>
    <w:rsid w:val="003D57E9"/>
    <w:rsid w:val="003D709D"/>
    <w:rsid w:val="003E5D6D"/>
    <w:rsid w:val="003F2DB6"/>
    <w:rsid w:val="003F5863"/>
    <w:rsid w:val="004021F3"/>
    <w:rsid w:val="0041416B"/>
    <w:rsid w:val="00424124"/>
    <w:rsid w:val="004301A3"/>
    <w:rsid w:val="0043486A"/>
    <w:rsid w:val="00455873"/>
    <w:rsid w:val="00460F36"/>
    <w:rsid w:val="004652FD"/>
    <w:rsid w:val="00476571"/>
    <w:rsid w:val="00486B56"/>
    <w:rsid w:val="00494B89"/>
    <w:rsid w:val="004A3D0D"/>
    <w:rsid w:val="004A79E6"/>
    <w:rsid w:val="004A7C16"/>
    <w:rsid w:val="004C17AF"/>
    <w:rsid w:val="004E3685"/>
    <w:rsid w:val="004E3864"/>
    <w:rsid w:val="004F1431"/>
    <w:rsid w:val="004F68CA"/>
    <w:rsid w:val="005147EB"/>
    <w:rsid w:val="005269E6"/>
    <w:rsid w:val="00527214"/>
    <w:rsid w:val="00537EC0"/>
    <w:rsid w:val="00546069"/>
    <w:rsid w:val="0055640D"/>
    <w:rsid w:val="00580652"/>
    <w:rsid w:val="00580E12"/>
    <w:rsid w:val="005916F7"/>
    <w:rsid w:val="00593BE2"/>
    <w:rsid w:val="00594721"/>
    <w:rsid w:val="005B1627"/>
    <w:rsid w:val="005D2DAA"/>
    <w:rsid w:val="005D5764"/>
    <w:rsid w:val="005E5EAA"/>
    <w:rsid w:val="005F073B"/>
    <w:rsid w:val="00602B7C"/>
    <w:rsid w:val="00605666"/>
    <w:rsid w:val="00606DA3"/>
    <w:rsid w:val="00615DB4"/>
    <w:rsid w:val="00624093"/>
    <w:rsid w:val="00640797"/>
    <w:rsid w:val="00646C01"/>
    <w:rsid w:val="00664251"/>
    <w:rsid w:val="00676403"/>
    <w:rsid w:val="00683A4A"/>
    <w:rsid w:val="006929DE"/>
    <w:rsid w:val="006B5A03"/>
    <w:rsid w:val="006C72C9"/>
    <w:rsid w:val="006D19C0"/>
    <w:rsid w:val="006D57A1"/>
    <w:rsid w:val="00700DBD"/>
    <w:rsid w:val="00705981"/>
    <w:rsid w:val="00716EDB"/>
    <w:rsid w:val="007171AC"/>
    <w:rsid w:val="00723F22"/>
    <w:rsid w:val="00732F47"/>
    <w:rsid w:val="00733779"/>
    <w:rsid w:val="007505EA"/>
    <w:rsid w:val="0075624F"/>
    <w:rsid w:val="00763AF3"/>
    <w:rsid w:val="0077174C"/>
    <w:rsid w:val="00784E24"/>
    <w:rsid w:val="00787762"/>
    <w:rsid w:val="007A05A4"/>
    <w:rsid w:val="007B5492"/>
    <w:rsid w:val="007C0839"/>
    <w:rsid w:val="007C5C29"/>
    <w:rsid w:val="007D2722"/>
    <w:rsid w:val="007E1632"/>
    <w:rsid w:val="008057CB"/>
    <w:rsid w:val="008118D7"/>
    <w:rsid w:val="0082293F"/>
    <w:rsid w:val="00826181"/>
    <w:rsid w:val="00833C8D"/>
    <w:rsid w:val="00852748"/>
    <w:rsid w:val="00856FE1"/>
    <w:rsid w:val="008615CA"/>
    <w:rsid w:val="008651B5"/>
    <w:rsid w:val="0089136D"/>
    <w:rsid w:val="008915DF"/>
    <w:rsid w:val="00891B73"/>
    <w:rsid w:val="008A6A86"/>
    <w:rsid w:val="008B1135"/>
    <w:rsid w:val="008C0A8E"/>
    <w:rsid w:val="008C1B15"/>
    <w:rsid w:val="00920377"/>
    <w:rsid w:val="0092059C"/>
    <w:rsid w:val="009272AE"/>
    <w:rsid w:val="00930A17"/>
    <w:rsid w:val="009434AE"/>
    <w:rsid w:val="00944CB8"/>
    <w:rsid w:val="00945243"/>
    <w:rsid w:val="009506B4"/>
    <w:rsid w:val="0096242E"/>
    <w:rsid w:val="00966E93"/>
    <w:rsid w:val="009925D8"/>
    <w:rsid w:val="00993DC6"/>
    <w:rsid w:val="009D1225"/>
    <w:rsid w:val="009D5103"/>
    <w:rsid w:val="009E0E3F"/>
    <w:rsid w:val="009F025C"/>
    <w:rsid w:val="009F790D"/>
    <w:rsid w:val="00A02F06"/>
    <w:rsid w:val="00A22AD3"/>
    <w:rsid w:val="00A26EFA"/>
    <w:rsid w:val="00A65415"/>
    <w:rsid w:val="00A756E0"/>
    <w:rsid w:val="00A809F7"/>
    <w:rsid w:val="00A904C9"/>
    <w:rsid w:val="00A9369C"/>
    <w:rsid w:val="00AA4497"/>
    <w:rsid w:val="00AC2301"/>
    <w:rsid w:val="00AF44F0"/>
    <w:rsid w:val="00AF49FD"/>
    <w:rsid w:val="00B06E36"/>
    <w:rsid w:val="00B22DE5"/>
    <w:rsid w:val="00B51CB8"/>
    <w:rsid w:val="00B737BC"/>
    <w:rsid w:val="00B745E6"/>
    <w:rsid w:val="00B76972"/>
    <w:rsid w:val="00B81FE5"/>
    <w:rsid w:val="00B90A09"/>
    <w:rsid w:val="00BA4A9A"/>
    <w:rsid w:val="00BA5A14"/>
    <w:rsid w:val="00BD4DA9"/>
    <w:rsid w:val="00BD634D"/>
    <w:rsid w:val="00BF3A04"/>
    <w:rsid w:val="00C009D2"/>
    <w:rsid w:val="00C0217F"/>
    <w:rsid w:val="00C1340A"/>
    <w:rsid w:val="00C20CE7"/>
    <w:rsid w:val="00C40B3E"/>
    <w:rsid w:val="00C5500B"/>
    <w:rsid w:val="00C82D0B"/>
    <w:rsid w:val="00C91659"/>
    <w:rsid w:val="00C96508"/>
    <w:rsid w:val="00CB1F33"/>
    <w:rsid w:val="00CB7AED"/>
    <w:rsid w:val="00CF6903"/>
    <w:rsid w:val="00D01BFF"/>
    <w:rsid w:val="00D15871"/>
    <w:rsid w:val="00D2702E"/>
    <w:rsid w:val="00D379A6"/>
    <w:rsid w:val="00D6388B"/>
    <w:rsid w:val="00D657D9"/>
    <w:rsid w:val="00D70B4A"/>
    <w:rsid w:val="00D77637"/>
    <w:rsid w:val="00D853B9"/>
    <w:rsid w:val="00D87C00"/>
    <w:rsid w:val="00D957AD"/>
    <w:rsid w:val="00DB3F04"/>
    <w:rsid w:val="00DC5C4E"/>
    <w:rsid w:val="00DC60D8"/>
    <w:rsid w:val="00DD0BD8"/>
    <w:rsid w:val="00DD2E5E"/>
    <w:rsid w:val="00DF5CE7"/>
    <w:rsid w:val="00DF6C97"/>
    <w:rsid w:val="00E02075"/>
    <w:rsid w:val="00E21109"/>
    <w:rsid w:val="00E25902"/>
    <w:rsid w:val="00E50A9C"/>
    <w:rsid w:val="00E61709"/>
    <w:rsid w:val="00E8385C"/>
    <w:rsid w:val="00EA6243"/>
    <w:rsid w:val="00EC1704"/>
    <w:rsid w:val="00ED57D4"/>
    <w:rsid w:val="00EE0D6D"/>
    <w:rsid w:val="00EE6A4D"/>
    <w:rsid w:val="00EE7876"/>
    <w:rsid w:val="00EE7E2F"/>
    <w:rsid w:val="00F04F55"/>
    <w:rsid w:val="00F11AED"/>
    <w:rsid w:val="00F16D25"/>
    <w:rsid w:val="00F20DA7"/>
    <w:rsid w:val="00F23685"/>
    <w:rsid w:val="00F322EC"/>
    <w:rsid w:val="00F33E35"/>
    <w:rsid w:val="00F4530E"/>
    <w:rsid w:val="00F4708D"/>
    <w:rsid w:val="00F6246F"/>
    <w:rsid w:val="00F71917"/>
    <w:rsid w:val="00F75A25"/>
    <w:rsid w:val="00F8300E"/>
    <w:rsid w:val="00FA26C1"/>
    <w:rsid w:val="00FC49C9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238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71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4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275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23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72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14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297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65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6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DB7B-9389-44B7-A983-693FC8BB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Царева</dc:creator>
  <cp:lastModifiedBy>Ирина М. Черкашина</cp:lastModifiedBy>
  <cp:revision>30</cp:revision>
  <cp:lastPrinted>2020-11-17T03:58:00Z</cp:lastPrinted>
  <dcterms:created xsi:type="dcterms:W3CDTF">2020-10-19T03:13:00Z</dcterms:created>
  <dcterms:modified xsi:type="dcterms:W3CDTF">2020-11-17T04:00:00Z</dcterms:modified>
</cp:coreProperties>
</file>