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В Алтайском крае вынесен приговор по уголовному делу о травмировании граждан на остановке общественного транспорта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 Алтайском крае вынесен приговор по уголовному делу о травмировании граждан на остановке общественного транспорта. Местный житель осужден по ч.3 ст.264 УК РФ.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Установлено, что в октябре 2023 года, управляя технически исправным автомобилем «ТОЙОТА КОРОЛЛА РАНКС», в районе здания, расположенного по пр. Строителей, водитель допустил наезд на находившихся на остановке общественного транспорта граждан. Один из них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кончался на месте происшествия.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Виновному назначено наказание в виде 3 лет лишения свободы, которое заменено судом принудительными работами на срок 3 года с удержанием 10% из заработной платы в доход государства с дополнительным наказанием в виде лишения права заниматься деятельностью,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связанной с управлением транспортными средствами, на срок 2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Законность принятого решения будет проверена в апелляционном порядке.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2024-12-24T01:19:41Z</dcterms:modified>
</cp:coreProperties>
</file>