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3"/>
        <w:ind w:left="0" w:right="0" w:firstLine="0"/>
        <w:spacing w:before="0" w:after="450"/>
        <w:shd w:val="clear" w:color="ffffff" w:fill="ffffff"/>
        <w:rPr>
          <w:rFonts w:ascii="PT Astra Serif" w:hAnsi="PT Astra Serif" w:eastAsia="PT Serif" w:cs="PT Astra Serif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Serif" w:cs="PT Astra Serif"/>
          <w:b/>
          <w:bCs/>
          <w:color w:val="000000" w:themeColor="text1"/>
          <w:sz w:val="28"/>
          <w:szCs w:val="28"/>
        </w:rPr>
        <w:t xml:space="preserve">Памятка по выявлению ситуаций конфликта интересов </w:t>
      </w:r>
      <w:r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150"/>
        <w:rPr>
          <w:rFonts w:ascii="PT Astra Serif" w:hAnsi="PT Astra Serif" w:eastAsia="Roboto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Настоящая памятка содержит рекомендации, направленные на выявление личной заинтересованности, которая приводит или может привести к конфликту интересов, при реализации полномочий органов публичной власти        и организаций.  </w:t>
        <w:br/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left="0" w:right="0" w:firstLine="0"/>
        <w:jc w:val="center"/>
        <w:spacing w:before="0" w:after="150"/>
        <w:rPr>
          <w:rFonts w:ascii="PT Astra Serif" w:hAnsi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Roboto" w:cs="PT Astra Serif"/>
          <w:b/>
          <w:color w:val="000000" w:themeColor="text1"/>
          <w:sz w:val="28"/>
          <w:szCs w:val="28"/>
        </w:rPr>
        <w:t xml:space="preserve">ОСНОВНЫЕ ПОНЯТИЯ, СВЯЗАННЫЕ С КОНФЛИКТОМ ИНТЕРЕСОВ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/>
    </w:p>
    <w:p>
      <w:pPr>
        <w:ind w:left="0" w:right="0" w:firstLine="0"/>
        <w:jc w:val="both"/>
        <w:spacing w:before="300" w:after="150"/>
        <w:rPr>
          <w:rFonts w:ascii="PT Astra Serif" w:hAnsi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В соответствии со статьи 10 Федерального закона от 25.12.2008 № 273-ФЗ «О противодействии коррупции» (далее – «Федеральный закон № 273-ФЗ»): Конфликт интересов – это ситуация, при которой личная заинтересованность (прямая или косвенная) лица, замещающего д</w:t>
      </w: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олжность, замещение которой предусматривает обязанность принимать меры по предотвращению и урегулированию конфликта интересов, влияет или может повлиять на надлежащее, объективное и беспристрастное исполнение им должностных (служебных) обязанностей (осущес</w:t>
      </w: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твление полномочий).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300" w:after="150"/>
        <w:rPr>
          <w:rFonts w:ascii="PT Astra Serif" w:hAnsi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Личная заинтересованность – это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и (или) состоящими с ним в </w:t>
      </w: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и (или) лица, состоящие с ним в близком родст</w:t>
      </w: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ве или свойстве, связаны имущественными, корпоративными или иными близкими отношениями. Личная заинтересованность может быть прямая либо косвенная. Прямая заинтересованность – это возможность извлечь выгоду напрямую из выполнения должностных обязанностей. </w:t>
      </w: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Косвенная заинтересованность – это не очевидная, а опосредованная возможность извлечь выгоду, например, через оказание в рамках своих служебных (должностных) обязанностей преимуществ одному лицу с последующим получением выгоды от данного лица.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300" w:after="150"/>
        <w:rPr>
          <w:rFonts w:ascii="PT Astra Serif" w:hAnsi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Исходя из смысла данных понятий, следует, что конфликт интересов возникает, когда личные интересы служащего/работника мешают ему объективно выполнять свои обязанности» что может привести к принятию субъективных решений, способных нанести ущерб интересам от</w:t>
      </w: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дельных лиц, общества или государства. Личная заинтересованность не является прямым нарушением законодательства или ущемлением публичного интереса, однако она может оказывать влияние на объективность и беспристрастность выполнения служебных (должностных) о</w:t>
      </w: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бязанностей.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300" w:after="150"/>
        <w:rPr>
          <w:rFonts w:ascii="PT Astra Serif" w:hAnsi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Конфликт интересов условно можно разделить на следующие виды: реальный – состоявшийся факт исполнения должностных обязанностей в условиях наличия личной заинтересованности, что может повлиять на объективность принимаемых решений; возможный/потенциальный – </w:t>
      </w: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ситуация, в которой личная заинтересованность служащего/работника не является достаточной для возникновения конфликта интересов в текущий момент, но потенциально может привести к возникновению ситуации конфликта интересов; мнимый – ситуация, в которой нали</w:t>
      </w: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чие у служащего/работника личного интереса может быть воспринято другими лицами способ воздействия на выполнение им своих обязанностей, даже если фактически такое нежелательное влияние отсутствует или не может иметь место.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300" w:after="150"/>
        <w:rPr>
          <w:rFonts w:ascii="PT Astra Serif" w:hAnsi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Для квалификации ситуации в качестве конфликта интересов в целях противодействия коррупции необходимо достоверно установить одновременное наличие следующих признаков: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300" w:after="150"/>
        <w:rPr>
          <w:rFonts w:ascii="PT Astra Serif" w:hAnsi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– личную заинтересованность (возможность получения доходов или выгод должностным лицом или связанными с ним лицами); – фактическое наличие у должностного лица полномочий для реализации личной заинтересованности;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300" w:after="150"/>
        <w:rPr>
          <w:rFonts w:ascii="PT Astra Serif" w:hAnsi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- связь между получением (возможностью получения) доходов или выгод должностным лицом и (или) лицами, с которыми связана его личная заинтересованность, и реализацией (возможной реализацией) должностным лицом своих полномочий (принятие конкретных решений ил</w:t>
      </w: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и наоборот бездействие в тех ситуациях, когда должен принять решение). Только совокупность всех указанных признаков свидетельствует о наличии конфликта интересов в конкретной ситуации. Частью 2 статьи 10 Федерального закона № 273-ФЗ определены субъекты – в</w:t>
      </w: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ыгодоприобретатели, с которыми может быть связан конфликт интересов. К ним относятся: − лица, состоящие с должностным лицом в близком родстве или свойстве: родители, супруги, дети, братья, сестры, а также братья, сестры, родители, дети супругов и супруги д</w:t>
      </w: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етей (далее – «родственники»), − гражданин или организации, с которыми должностное лицо или его родственники состоят в близком родстве или свойстве, связаны имущественными, корпоративными или иными близкими отношениями. Близкие отношения – отношения, позво</w:t>
      </w: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ляющие полагать о наличии заинтересованности и зависимости между участниками. Признаками иных близких отношений могут являться: совместное проживание на одной жилплощади; регистрация по одному адресу; ведение общего хозяйства; наличие общих детей, рождённы</w:t>
      </w: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х вне брака; участие в расходах другого лица; оплата долгов, отдыха, лечения, развлечений другого лица; регулярное проведение досуга вместе; дарение ценного имущества, участие в крупных расходах третьих лиц, и другие обстоятельства, которые указывают на то</w:t>
      </w: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, что жизнь, здоровье и благополучие близкого человека, дороги соответствующему должностному лицу в силу сложившихся обстоятельств.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300" w:after="150"/>
        <w:rPr>
          <w:rFonts w:ascii="PT Astra Serif" w:hAnsi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У бывших супругов нет близкого родства или свойства. Однако их могут связывать имущественные или иные близкие отношения. В перечень аффилированных лиц, связанных со служащим/работником также могут входить: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300" w:after="150"/>
        <w:rPr>
          <w:rFonts w:ascii="PT Astra Serif" w:hAnsi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- лица, с которыми служащий/работник и (или) его родственники, связаны имущественными, корпоративными или иными близкими отношениями;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300" w:after="150"/>
        <w:rPr>
          <w:rFonts w:ascii="PT Astra Serif" w:hAnsi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- лица, с которыми служащий и (или) его родственники существуют финансовые обязательства, а также лица, имеющие перед служащим/работником и (или) его родственниками финансовые обязательства;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300" w:after="150"/>
        <w:rPr>
          <w:rFonts w:ascii="PT Astra Serif" w:hAnsi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- организации, где служащий/работник работал до того, как поступил на гражданскую службу;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300" w:after="150"/>
        <w:rPr>
          <w:rFonts w:ascii="PT Astra Serif" w:hAnsi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- организации, где работают родственники служащего/работника, а также кто имеет с ним или его родственниками имущественные и корпоративные отношения;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300" w:after="150"/>
        <w:rPr>
          <w:rFonts w:ascii="PT Astra Serif" w:hAnsi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- лица и организации, от которых служащий/работник и (или) его родственники получали или получают доходы различного характера (арендная плата, плата по договорам купли-продажи, оказание услуг, выполнение работ и другие);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300" w:after="150"/>
        <w:rPr>
          <w:rFonts w:ascii="PT Astra Serif" w:hAnsi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- организации, ценными бумагами (долями, паями, и т.п.) которых владеет служащий/работник или его родственники, либо связанные со служащим/работником и (или) его родственниками иными корпоративными отношениями;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300" w:after="150"/>
        <w:rPr>
          <w:rFonts w:ascii="PT Astra Serif" w:hAnsi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- лица, с которыми служащий/работник либо его родственники ведут судебные разбирательства;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300" w:after="150"/>
        <w:rPr>
          <w:rFonts w:ascii="PT Astra Serif" w:hAnsi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- лица, предоставившие служащему/работнику в пользование имущество на возмездной или безвозмездной основе;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300" w:after="150"/>
        <w:rPr>
          <w:rFonts w:ascii="PT Astra Serif" w:hAnsi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- лица, которые подарили служащему/работнику или его родственникам недвижимость, транспортные средства или ценные бумаги (в натуральном или денежном выражении), а также лица, которые получили от служащего/работника такие подарки.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left="0" w:right="0" w:firstLine="0"/>
        <w:jc w:val="center"/>
        <w:spacing w:before="300" w:after="150"/>
        <w:rPr>
          <w:rFonts w:ascii="PT Astra Serif" w:hAnsi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Roboto" w:cs="PT Astra Serif"/>
          <w:b/>
          <w:color w:val="000000" w:themeColor="text1"/>
          <w:sz w:val="28"/>
          <w:szCs w:val="28"/>
        </w:rPr>
        <w:t xml:space="preserve">РАСПРОСТРАНЕННЫЕ СИТУАЦИИ КОНФЛИКТА ИНТЕРЕСОВ 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300" w:after="150"/>
        <w:rPr>
          <w:rFonts w:ascii="PT Astra Serif" w:hAnsi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- заключение контрактов на поставку товаров, оказание работ (услуг) с юридическими лицами, учредителями которых являются родственники служащего/работника;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300" w:after="150"/>
        <w:rPr>
          <w:rFonts w:ascii="PT Astra Serif" w:hAnsi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- осуществление контрольно-надзорных функций в отношении организаций, в которых трудоустроены либо проходят обучения лица, состоящие в близких отношениях со служащим;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300" w:after="150"/>
        <w:rPr>
          <w:rFonts w:ascii="PT Astra Serif" w:hAnsi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- нахождение родственников или иных близких лиц в служебной зависимости от служащего/работника, назначение их на должности, выплата им вознаграждений и принятие иных необоснованных кадровых решений;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300" w:after="150"/>
        <w:rPr>
          <w:rFonts w:ascii="PT Astra Serif" w:hAnsi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- получение служащим/работником, его родственником от подконтрольного/поднадзорного лица имущества в дар или пользование;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300" w:after="150"/>
        <w:rPr>
          <w:rFonts w:ascii="PT Astra Serif" w:hAnsi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- наличие в собственности у родственников служащего/работника ценных бумаг организации, на деятельность которой служащий/работник может повлиять в ходе исполнения служебных (должностных) обязанностей;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300" w:after="150"/>
        <w:rPr>
          <w:rFonts w:ascii="PT Astra Serif" w:hAnsi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- ведение предпринимательской деятельности родственником служащего/работника в подконтрольной ему сфере;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300" w:after="150"/>
        <w:rPr>
          <w:rFonts w:ascii="PT Astra Serif" w:hAnsi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- имущественные обязательства и судебные разбирательства;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300" w:after="150"/>
        <w:rPr>
          <w:rFonts w:ascii="PT Astra Serif" w:hAnsi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- выполнение служащим/работником функций представителя нанимателя в отношении его родственника, также находящегося в непосредственном подчинении лица, замещающего должность;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300" w:after="150"/>
        <w:rPr>
          <w:rFonts w:ascii="PT Astra Serif" w:hAnsi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- участие служащего/работника в заседании комиссии при рассмотрении вопроса получения материальных благ его родственником, предоставление служащим/работником государственных (муниципальных) услуг, грантов, субсидий из средств соответствующих бюджетов, земе</w:t>
      </w: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льных участков для строительства объектов недвижимости и распределение иных ограниченных ресурсов аффилированным лицам;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300" w:after="150"/>
        <w:rPr>
          <w:rFonts w:ascii="PT Astra Serif" w:hAnsi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- осуществление иной оплачиваемой работы лицом, замещающим должность, в организации, осуществляющей деятельность в подконтрольной ему сфере и т.п. Во всех случаях конфликт интересов обусловлен определенными действиями (бездействием) служащих в отношении аф</w:t>
      </w: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филированных к ним лиц как физических, так и юридических. В основном это связано с возможностью оказания преференций себе либо близким родственникам.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left="0" w:right="0" w:firstLine="0"/>
        <w:jc w:val="center"/>
        <w:spacing w:before="300" w:after="150"/>
        <w:rPr>
          <w:rFonts w:ascii="PT Astra Serif" w:hAnsi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Roboto" w:cs="PT Astra Serif"/>
          <w:b/>
          <w:color w:val="000000" w:themeColor="text1"/>
          <w:sz w:val="28"/>
          <w:szCs w:val="28"/>
        </w:rPr>
        <w:t xml:space="preserve">ВЫЯВЛЕНИЕ СИТУАЦИЙ КОНФЛИКТА ИНТЕРЕСОВ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300" w:after="150"/>
        <w:rPr>
          <w:rFonts w:ascii="PT Astra Serif" w:hAnsi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Своевременное выявление конфликта интересов является одним из важных способов предотвращения коррупционных правонарушений. Основные способы выявления ситуаций конфликта интересов путем анализа: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300" w:after="150"/>
        <w:rPr>
          <w:rFonts w:ascii="PT Astra Serif" w:hAnsi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- уведомления о возникновении личной заинтересованности при исполнении должностных обязанностей, которая может привести к конфликту интересов или уже привела к нему;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300" w:after="150"/>
        <w:rPr>
          <w:rFonts w:ascii="PT Astra Serif" w:hAnsi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- информационных материалов, представленных служащим/работником о себе в соответствии с требованиями законодательства Российской Федерации;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300" w:after="150"/>
        <w:rPr>
          <w:rFonts w:ascii="PT Astra Serif" w:hAnsi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- коррупционно-опасных функций служащих/работников, в том числе входящих в состав различных комиссий;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300" w:after="150"/>
        <w:rPr>
          <w:rFonts w:ascii="PT Astra Serif" w:hAnsi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- личностных и профессиональных связей служащего/работника, в том числе граждан, претендующих на замещение должности;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300" w:after="150"/>
        <w:rPr>
          <w:rFonts w:ascii="PT Astra Serif" w:hAnsi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- уведомлений о выполнении иной оплачиваемой работы с учетом сведений о служащем;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300" w:after="150"/>
        <w:rPr>
          <w:rFonts w:ascii="PT Astra Serif" w:hAnsi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- информации о соблюдения запретов, ограничений и требований, установленных в целях противодействия коррупции посредством программных систем, интернет-ресурсов (примерный перечень прилагается к настоящей памятке);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300" w:after="150"/>
        <w:rPr>
          <w:rFonts w:ascii="PT Astra Serif" w:hAnsi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- результатов служебных проверок;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300" w:after="150"/>
        <w:rPr>
          <w:rFonts w:ascii="PT Astra Serif" w:hAnsi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- сведений, представляемых служащим в справках о доходах, расходах, об имуществе и обязательствах имущественного характера;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300" w:after="150"/>
        <w:rPr>
          <w:rFonts w:ascii="PT Astra Serif" w:hAnsi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- информации от органов государственной власти, правоохранительных органов, общественных организаций и других источников;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300" w:after="150"/>
        <w:rPr>
          <w:rFonts w:ascii="PT Astra Serif" w:hAnsi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- сообщений (заявлений, жалоб) о возможных коррупционных правонарушениях, заявлений физических или юридических лиц, которым стали известны факты конфликта интересов, либо полагающих, что они стали жертвами неправомерных действий со стороны служащего/работн</w:t>
      </w: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ика;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300" w:after="150"/>
        <w:rPr>
          <w:rFonts w:ascii="PT Astra Serif" w:hAnsi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- принятых комиссиями решений, созданных в органе публичной власти или организации для осуществления их деятельности;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300" w:after="150"/>
        <w:rPr>
          <w:rFonts w:ascii="PT Astra Serif" w:hAnsi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- баз данных ЕГРЮЛ и ЕГРИП на предмет участия родственников служащего/работника в качестве руководителя, учредителя или участника в организациях, в отношении которых служащий выполняет функции государственного, муниципального (административного) управления</w:t>
      </w: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;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300" w:after="150"/>
        <w:rPr>
          <w:rFonts w:ascii="PT Astra Serif" w:hAnsi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- мониторинга публикаций в средствах массовой информации и других общедоступных информационных ресурсах. По завершении анализа информации, сотрудникам подразделений кадровых служб, ответственным за работу по профилактике коррупционных и иных правонарушений</w:t>
      </w: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 в органах публичной власти, рекомендуется представить служебную записку на имя представителя нанимателя. В ней отразить результаты проведенного анализа, а также указать выявленные нарушения законодательства в сфере противодействия коррупции, включая требо</w:t>
      </w: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ваний о предотвращении или урегулировании конфликта интересов.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left="0" w:right="0" w:firstLine="0"/>
        <w:jc w:val="center"/>
        <w:spacing w:before="300" w:after="150"/>
        <w:rPr>
          <w:rFonts w:ascii="PT Astra Serif" w:hAnsi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Roboto" w:cs="PT Astra Serif"/>
          <w:b/>
          <w:color w:val="000000" w:themeColor="text1"/>
          <w:sz w:val="28"/>
          <w:szCs w:val="28"/>
        </w:rPr>
        <w:t xml:space="preserve">ПОСЛЕДСТВИЯ НЕУРЕГУЛИРОВАНИЯ КОНФЛИКТА ИНТЕРЕСОВ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300" w:after="150"/>
        <w:rPr>
          <w:rFonts w:ascii="PT Astra Serif" w:hAnsi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Неуведомление служащим/работником представителя нанимателя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непринятие им мер по предотвращению или урегули</w:t>
      </w: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рованию конфликта интересов является основанием для принятия решения о проведении антикоррупционной проверки и применении мер юридической ответственности.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300" w:after="150"/>
        <w:rPr>
          <w:rFonts w:ascii="PT Astra Serif" w:hAnsi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Непринятие лицом мер по предотвращению и (или) урегулированию конфликта интересов, стороной которого оно является – основание для увольнения (освобождения от должности) в связи с утратой доверия.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300" w:after="150"/>
        <w:rPr>
          <w:rFonts w:ascii="PT Astra Serif" w:hAnsi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Roboto" w:cs="PT Astra Serif"/>
          <w:b/>
          <w:color w:val="000000" w:themeColor="text1"/>
          <w:sz w:val="28"/>
          <w:szCs w:val="28"/>
        </w:rPr>
        <w:t xml:space="preserve">ПРИЛОЖЕНИЕ ПЕРЕЧЕНЬ ИНТЕРНЕТ-РЕСУРСОВ</w:t>
      </w: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, которые могут быть использованы для анализа информации, связанной с выявлением ситуаций конфликта интересов: </w:t>
      </w:r>
      <w:hyperlink r:id="rId8" w:tooltip="https://egrul.nalog.ru/" w:history="1">
        <w:r>
          <w:rPr>
            <w:rStyle w:val="174"/>
            <w:rFonts w:ascii="PT Astra Serif" w:hAnsi="PT Astra Serif" w:eastAsia="Roboto" w:cs="PT Astra Serif"/>
            <w:color w:val="000000" w:themeColor="text1"/>
            <w:sz w:val="28"/>
            <w:szCs w:val="28"/>
          </w:rPr>
          <w:t xml:space="preserve">https://egrul.nalog.ru</w:t>
        </w:r>
      </w:hyperlink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 - официальный сайт для получения сведений из Единого государственного реестра юридических лиц и Единого государственного реестра индивидуальных предпринимателей; </w:t>
      </w:r>
      <w:hyperlink r:id="rId9" w:tooltip="http://zakupki.gov.ru/" w:history="1">
        <w:r>
          <w:rPr>
            <w:rStyle w:val="174"/>
            <w:rFonts w:ascii="PT Astra Serif" w:hAnsi="PT Astra Serif" w:eastAsia="Roboto" w:cs="PT Astra Serif"/>
            <w:color w:val="000000" w:themeColor="text1"/>
            <w:sz w:val="28"/>
            <w:szCs w:val="28"/>
          </w:rPr>
          <w:t xml:space="preserve">http://zakupki.gov.ru</w:t>
        </w:r>
      </w:hyperlink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 - официальный портал для получения данных о заключенных договорах, предметом которых являются поставка товаров, выполнение работ, оказание услуг (включая приобретение объектов недвижимости или аренду имущества) от имени государственных (муниципальных) орг</w:t>
      </w: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анов; </w:t>
      </w:r>
      <w:hyperlink r:id="rId10" w:tooltip="https://service.nalog.ru/regmon" w:history="1">
        <w:r>
          <w:rPr>
            <w:rStyle w:val="174"/>
            <w:rFonts w:ascii="PT Astra Serif" w:hAnsi="PT Astra Serif" w:eastAsia="Roboto" w:cs="PT Astra Serif"/>
            <w:color w:val="000000" w:themeColor="text1"/>
            <w:sz w:val="28"/>
            <w:szCs w:val="28"/>
          </w:rPr>
          <w:t xml:space="preserve">https://service.nalog.ru/regmon</w:t>
        </w:r>
      </w:hyperlink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 - официальный ресурс для получения информации о факте представления документов в налоговый орган при государственной регистрации юридического лица или индивидуального предпринимателя; </w:t>
      </w:r>
      <w:hyperlink r:id="rId11" w:tooltip="https://service.nalog.ru/uwsfind.do" w:history="1">
        <w:r>
          <w:rPr>
            <w:rStyle w:val="174"/>
            <w:rFonts w:ascii="PT Astra Serif" w:hAnsi="PT Astra Serif" w:eastAsia="Roboto" w:cs="PT Astra Serif"/>
            <w:color w:val="000000" w:themeColor="text1"/>
            <w:sz w:val="28"/>
            <w:szCs w:val="28"/>
          </w:rPr>
          <w:t xml:space="preserve">https://service.nalog.ru/uwsfind.do</w:t>
        </w:r>
      </w:hyperlink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 - официальный сайт для доступа к сведениям о юридических лицах и индивидуальных предпринимателях, в отношении которых представлены документы для государственной регистрации; </w:t>
      </w:r>
      <w:hyperlink r:id="rId12" w:tooltip="https://service.nalog.ru/disqualified.do" w:history="1">
        <w:r>
          <w:rPr>
            <w:rStyle w:val="174"/>
            <w:rFonts w:ascii="PT Astra Serif" w:hAnsi="PT Astra Serif" w:eastAsia="Roboto" w:cs="PT Astra Serif"/>
            <w:color w:val="000000" w:themeColor="text1"/>
            <w:sz w:val="28"/>
            <w:szCs w:val="28"/>
          </w:rPr>
          <w:t xml:space="preserve">https://service.nalog.ru/disqualified.do</w:t>
        </w:r>
      </w:hyperlink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 - официальный портал для поиска информации в «Реестре дисквалифицированных лиц»; </w:t>
      </w:r>
      <w:hyperlink r:id="rId13" w:tooltip="https://service.nalog.ru/disfind.do" w:history="1">
        <w:r>
          <w:rPr>
            <w:rStyle w:val="174"/>
            <w:rFonts w:ascii="PT Astra Serif" w:hAnsi="PT Astra Serif" w:eastAsia="Roboto" w:cs="PT Astra Serif"/>
            <w:color w:val="000000" w:themeColor="text1"/>
            <w:sz w:val="28"/>
            <w:szCs w:val="28"/>
          </w:rPr>
          <w:t xml:space="preserve">https://service.nalog.ru/disfind.do</w:t>
        </w:r>
      </w:hyperlink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 - официальный портал Федеральной налоговой службы Российской Федерации, предоставляющий доступ к информации о юридических лицах, в состав исполнительных органов которых входят дисквалифицированные лица; </w:t>
      </w:r>
      <w:hyperlink r:id="rId14" w:tooltip="https://service.nalog.ru/mru.do" w:history="1">
        <w:r>
          <w:rPr>
            <w:rStyle w:val="174"/>
            <w:rFonts w:ascii="PT Astra Serif" w:hAnsi="PT Astra Serif" w:eastAsia="Roboto" w:cs="PT Astra Serif"/>
            <w:color w:val="000000" w:themeColor="text1"/>
            <w:sz w:val="28"/>
            <w:szCs w:val="28"/>
          </w:rPr>
          <w:t xml:space="preserve">https://service.nalog.ru/mru.do</w:t>
        </w:r>
      </w:hyperlink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 - информационный ресурс, содержащий сведения о физических лицах, занимающих руководящие должности или являющихся учредителями (участниками) нескольких юридических лиц. </w:t>
      </w:r>
      <w:hyperlink r:id="rId15" w:tooltip="https://service.nalog.ru/inn.do" w:history="1">
        <w:r>
          <w:rPr>
            <w:rStyle w:val="174"/>
            <w:rFonts w:ascii="PT Astra Serif" w:hAnsi="PT Astra Serif" w:eastAsia="Roboto" w:cs="PT Astra Serif"/>
            <w:color w:val="000000" w:themeColor="text1"/>
            <w:sz w:val="28"/>
            <w:szCs w:val="28"/>
          </w:rPr>
          <w:t xml:space="preserve">https://service.nalog.ru/inn.do</w:t>
        </w:r>
      </w:hyperlink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 - платформа для получения данных о физическом лице; </w:t>
      </w:r>
      <w:hyperlink r:id="rId16" w:tooltip="https://www.nalog.ru/opendata" w:history="1">
        <w:r>
          <w:rPr>
            <w:rStyle w:val="174"/>
            <w:rFonts w:ascii="PT Astra Serif" w:hAnsi="PT Astra Serif" w:eastAsia="Roboto" w:cs="PT Astra Serif"/>
            <w:color w:val="000000" w:themeColor="text1"/>
            <w:sz w:val="28"/>
            <w:szCs w:val="28"/>
          </w:rPr>
          <w:t xml:space="preserve">https://www.nalog.ru/opendata</w:t>
        </w:r>
      </w:hyperlink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 - официальный веб-сайт Федеральной налоговой службы Российской Федерации, на котором размещаются различные сведения в рамках проекта «Открытые данные»; </w:t>
      </w:r>
      <w:hyperlink r:id="rId17" w:tooltip="https://www.e-disclosure.ru/" w:history="1">
        <w:r>
          <w:rPr>
            <w:rStyle w:val="174"/>
            <w:rFonts w:ascii="PT Astra Serif" w:hAnsi="PT Astra Serif" w:eastAsia="Roboto" w:cs="PT Astra Serif"/>
            <w:color w:val="000000" w:themeColor="text1"/>
            <w:sz w:val="28"/>
            <w:szCs w:val="28"/>
          </w:rPr>
          <w:t xml:space="preserve">https://www.e-disclosure.ru</w:t>
        </w:r>
      </w:hyperlink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 - официальный сайт Центра раскрытия корпоративной информации, функционирующий под эгидой агентства «Интерфакс», предоставляет доступ к информации, обязательной к раскрытию в соответствии с законодательством Российской Федерации. Данная информация, предназ</w:t>
      </w: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наченная для эмитентов ценных бумаг, находится в открытом доступе и не требует регистрации для ознакомления и загрузки; иные применимые источники информации.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PT Serif">
    <w:panose1 w:val="020A060304050502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599"/>
    <w:next w:val="59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599"/>
    <w:next w:val="59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599"/>
    <w:next w:val="59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599"/>
    <w:next w:val="59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599"/>
    <w:next w:val="59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599"/>
    <w:next w:val="59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599"/>
    <w:next w:val="59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599"/>
    <w:next w:val="59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599"/>
    <w:next w:val="59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599"/>
    <w:next w:val="59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599"/>
    <w:next w:val="59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599"/>
    <w:next w:val="59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599"/>
    <w:next w:val="59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59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59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599"/>
    <w:next w:val="5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59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59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599"/>
    <w:next w:val="59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599"/>
    <w:next w:val="59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599"/>
    <w:next w:val="59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599"/>
    <w:next w:val="59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599"/>
    <w:next w:val="59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599"/>
    <w:next w:val="59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599"/>
    <w:next w:val="59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599"/>
    <w:next w:val="59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599"/>
    <w:next w:val="59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599"/>
    <w:next w:val="599"/>
    <w:uiPriority w:val="99"/>
    <w:unhideWhenUsed/>
    <w:pPr>
      <w:spacing w:after="0" w:afterAutospacing="0"/>
    </w:pPr>
  </w:style>
  <w:style w:type="paragraph" w:styleId="599" w:default="1">
    <w:name w:val="Normal"/>
    <w:qFormat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paragraph" w:styleId="602">
    <w:name w:val="No Spacing"/>
    <w:basedOn w:val="599"/>
    <w:uiPriority w:val="1"/>
    <w:qFormat/>
    <w:pPr>
      <w:spacing w:after="0" w:line="240" w:lineRule="auto"/>
    </w:pPr>
  </w:style>
  <w:style w:type="paragraph" w:styleId="603">
    <w:name w:val="List Paragraph"/>
    <w:basedOn w:val="599"/>
    <w:uiPriority w:val="34"/>
    <w:qFormat/>
    <w:pPr>
      <w:contextualSpacing/>
      <w:ind w:left="720"/>
    </w:pPr>
  </w:style>
  <w:style w:type="character" w:styleId="608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egrul.nalog.ru/" TargetMode="External"/><Relationship Id="rId9" Type="http://schemas.openxmlformats.org/officeDocument/2006/relationships/hyperlink" Target="http://zakupki.gov.ru/" TargetMode="External"/><Relationship Id="rId10" Type="http://schemas.openxmlformats.org/officeDocument/2006/relationships/hyperlink" Target="https://service.nalog.ru/regmon" TargetMode="External"/><Relationship Id="rId11" Type="http://schemas.openxmlformats.org/officeDocument/2006/relationships/hyperlink" Target="https://service.nalog.ru/uwsfind.do" TargetMode="External"/><Relationship Id="rId12" Type="http://schemas.openxmlformats.org/officeDocument/2006/relationships/hyperlink" Target="https://service.nalog.ru/disqualified.do" TargetMode="External"/><Relationship Id="rId13" Type="http://schemas.openxmlformats.org/officeDocument/2006/relationships/hyperlink" Target="https://service.nalog.ru/disfind.do" TargetMode="External"/><Relationship Id="rId14" Type="http://schemas.openxmlformats.org/officeDocument/2006/relationships/hyperlink" Target="https://service.nalog.ru/mru.do" TargetMode="External"/><Relationship Id="rId15" Type="http://schemas.openxmlformats.org/officeDocument/2006/relationships/hyperlink" Target="https://service.nalog.ru/inn.do" TargetMode="External"/><Relationship Id="rId16" Type="http://schemas.openxmlformats.org/officeDocument/2006/relationships/hyperlink" Target="https://www.nalog.ru/opendata" TargetMode="External"/><Relationship Id="rId17" Type="http://schemas.openxmlformats.org/officeDocument/2006/relationships/hyperlink" Target="https://www.e-disclosure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2025-12-05T06:02:45Z</dcterms:modified>
</cp:coreProperties>
</file>