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50"/>
        <w:gridCol w:w="3604"/>
      </w:tblGrid>
      <w:tr w:rsidR="00A20DD0" w:rsidRPr="000105D0" w:rsidTr="002829D3">
        <w:trPr>
          <w:trHeight w:val="1418"/>
        </w:trPr>
        <w:tc>
          <w:tcPr>
            <w:tcW w:w="5920" w:type="dxa"/>
            <w:shd w:val="clear" w:color="auto" w:fill="auto"/>
          </w:tcPr>
          <w:p w:rsidR="00A20DD0" w:rsidRPr="00556FB8" w:rsidRDefault="00A20DD0" w:rsidP="003B23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51" w:type="dxa"/>
            <w:shd w:val="clear" w:color="auto" w:fill="auto"/>
          </w:tcPr>
          <w:p w:rsidR="00A20DD0" w:rsidRPr="00556FB8" w:rsidRDefault="00A20DD0" w:rsidP="003B23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20DD0" w:rsidRPr="00556FB8" w:rsidRDefault="00A20DD0" w:rsidP="003B232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6FB8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556FB8" w:rsidRDefault="00A20DD0" w:rsidP="003B23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6FB8">
              <w:rPr>
                <w:rFonts w:ascii="Times New Roman" w:hAnsi="Times New Roman"/>
                <w:sz w:val="28"/>
                <w:szCs w:val="28"/>
              </w:rPr>
              <w:t>от ______</w:t>
            </w:r>
            <w:r w:rsidR="006B6C67" w:rsidRPr="00556FB8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556FB8">
              <w:rPr>
                <w:rFonts w:ascii="Times New Roman" w:hAnsi="Times New Roman"/>
                <w:sz w:val="28"/>
                <w:szCs w:val="28"/>
              </w:rPr>
              <w:t>_ №______</w:t>
            </w:r>
          </w:p>
        </w:tc>
      </w:tr>
    </w:tbl>
    <w:p w:rsidR="000E44E6" w:rsidRPr="00556FB8" w:rsidRDefault="000E44E6" w:rsidP="003B232A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C04" w:rsidRDefault="006B6C04" w:rsidP="003B2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D6107" w:rsidRDefault="006B6C04" w:rsidP="003B2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809C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принятия членами </w:t>
      </w:r>
      <w:r w:rsidR="006D56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казачьих обществ </w:t>
      </w:r>
      <w:r w:rsidR="00D0228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 </w:t>
      </w:r>
      <w:r w:rsidR="005809C4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несению муниципальной службы и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="00F93A85" w:rsidRPr="00F93A85">
        <w:rPr>
          <w:rFonts w:ascii="Times New Roman" w:hAnsi="Times New Roman"/>
          <w:sz w:val="28"/>
          <w:szCs w:val="28"/>
        </w:rPr>
        <w:t xml:space="preserve">заключения органами местного самоуправления города Барнаула </w:t>
      </w:r>
      <w:r w:rsidR="00E0762C">
        <w:rPr>
          <w:rFonts w:ascii="Times New Roman" w:hAnsi="Times New Roman"/>
          <w:sz w:val="28"/>
          <w:szCs w:val="28"/>
        </w:rPr>
        <w:t xml:space="preserve">договоров </w:t>
      </w:r>
      <w:r w:rsidR="005809C4">
        <w:rPr>
          <w:rFonts w:ascii="Times New Roman" w:hAnsi="Times New Roman"/>
          <w:sz w:val="28"/>
          <w:szCs w:val="28"/>
        </w:rPr>
        <w:t xml:space="preserve">(соглашений) </w:t>
      </w:r>
    </w:p>
    <w:p w:rsidR="00161B07" w:rsidRPr="00F93A85" w:rsidRDefault="00F93A85" w:rsidP="003B2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A85">
        <w:rPr>
          <w:rFonts w:ascii="Times New Roman" w:hAnsi="Times New Roman"/>
          <w:sz w:val="28"/>
          <w:szCs w:val="28"/>
        </w:rPr>
        <w:t>с казачьими обществами</w:t>
      </w:r>
    </w:p>
    <w:p w:rsidR="00F93A85" w:rsidRDefault="00F93A85" w:rsidP="00F93A8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2270D" w:rsidRDefault="00D76C7D" w:rsidP="00FA70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FA70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F227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Общие положения</w:t>
      </w:r>
    </w:p>
    <w:p w:rsidR="00F2270D" w:rsidRPr="00F2270D" w:rsidRDefault="00F2270D" w:rsidP="00F227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D2328" w:rsidRDefault="00B221FC" w:rsidP="00F227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F93A85" w:rsidRPr="00F23F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Положение</w:t>
      </w:r>
      <w:r w:rsidR="00F23F81" w:rsidRPr="00F23F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</w:t>
      </w:r>
      <w:r w:rsidR="00F93A85" w:rsidRPr="00F23F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809C4" w:rsidRPr="00F23F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порядке </w:t>
      </w:r>
      <w:r w:rsidR="00D02289" w:rsidRPr="00F23F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принятия членами </w:t>
      </w:r>
      <w:r w:rsidR="00FB4545" w:rsidRPr="00F23F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казачьих обществ </w:t>
      </w:r>
      <w:r w:rsidR="005809C4" w:rsidRPr="00F23F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обязательств по несению муниципальной службы и порядке заключения органами местного самоуправления города Барнаула договоров (соглашений) </w:t>
      </w:r>
      <w:r w:rsidR="005809C4" w:rsidRPr="00F23F81">
        <w:rPr>
          <w:rFonts w:ascii="Times New Roman" w:hAnsi="Times New Roman"/>
          <w:sz w:val="28"/>
          <w:szCs w:val="28"/>
        </w:rPr>
        <w:t>с казачьими обществами</w:t>
      </w:r>
      <w:r w:rsidR="005809C4" w:rsidRPr="00F23F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0762C" w:rsidRPr="00F23F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– Положение) </w:t>
      </w:r>
      <w:r w:rsidR="00F23F81" w:rsidRPr="00F23F81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 законом от 05.12.2005 №154-ФЗ </w:t>
      </w:r>
      <w:r w:rsidR="004A635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23F81" w:rsidRPr="00F23F81">
        <w:rPr>
          <w:rFonts w:ascii="Times New Roman" w:hAnsi="Times New Roman"/>
          <w:sz w:val="28"/>
          <w:szCs w:val="28"/>
        </w:rPr>
        <w:t xml:space="preserve">«О государственной службе российского казачества», </w:t>
      </w:r>
      <w:r w:rsidR="00F23F81" w:rsidRPr="00F23F81">
        <w:rPr>
          <w:rFonts w:ascii="Times New Roman" w:hAnsi="Times New Roman"/>
          <w:sz w:val="28"/>
          <w:szCs w:val="28"/>
          <w:shd w:val="clear" w:color="auto" w:fill="FFFFFF"/>
        </w:rPr>
        <w:t>Указом Президента Российской Федерации от 07.10.</w:t>
      </w:r>
      <w:r w:rsidR="00F23F81" w:rsidRPr="00FA7035">
        <w:rPr>
          <w:rFonts w:ascii="Times New Roman" w:hAnsi="Times New Roman"/>
          <w:sz w:val="28"/>
          <w:szCs w:val="28"/>
          <w:shd w:val="clear" w:color="auto" w:fill="FFFFFF"/>
        </w:rPr>
        <w:t>200</w:t>
      </w:r>
      <w:r w:rsidR="00263226" w:rsidRPr="00FA7035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F23F81" w:rsidRPr="00F23F81">
        <w:rPr>
          <w:rFonts w:ascii="Times New Roman" w:hAnsi="Times New Roman"/>
          <w:sz w:val="28"/>
          <w:szCs w:val="28"/>
          <w:shd w:val="clear" w:color="auto" w:fill="FFFFFF"/>
        </w:rPr>
        <w:t xml:space="preserve"> №1124 «Об утверждении Положения </w:t>
      </w:r>
      <w:r w:rsidR="004A635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 w:rsidR="00F23F81" w:rsidRPr="00F23F81">
        <w:rPr>
          <w:rFonts w:ascii="Times New Roman" w:hAnsi="Times New Roman"/>
          <w:sz w:val="28"/>
          <w:szCs w:val="28"/>
          <w:shd w:val="clear" w:color="auto" w:fill="FFFFFF"/>
        </w:rPr>
        <w:t xml:space="preserve">о порядке принятия гражданами Российской Федерации, являющимися членами казачьих обществ, обязательств по несению государственной или иной службы», постановлениями Правительства Российской Федерации </w:t>
      </w:r>
      <w:r w:rsidR="004A635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</w:t>
      </w:r>
      <w:r w:rsidR="00F23F81" w:rsidRPr="00F23F81">
        <w:rPr>
          <w:rFonts w:ascii="Times New Roman" w:hAnsi="Times New Roman"/>
          <w:sz w:val="28"/>
          <w:szCs w:val="28"/>
          <w:shd w:val="clear" w:color="auto" w:fill="FFFFFF"/>
        </w:rPr>
        <w:t xml:space="preserve">от 08.10.2009 №806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</w:t>
      </w:r>
      <w:r w:rsidR="004A6354">
        <w:rPr>
          <w:rFonts w:ascii="Times New Roman" w:hAnsi="Times New Roman"/>
          <w:sz w:val="28"/>
          <w:szCs w:val="28"/>
          <w:shd w:val="clear" w:color="auto" w:fill="FFFFFF"/>
        </w:rPr>
        <w:t>обществами»</w:t>
      </w:r>
      <w:r w:rsidR="00D76C7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A6354">
        <w:rPr>
          <w:rFonts w:ascii="Times New Roman" w:hAnsi="Times New Roman"/>
          <w:sz w:val="28"/>
          <w:szCs w:val="28"/>
          <w:shd w:val="clear" w:color="auto" w:fill="FFFFFF"/>
        </w:rPr>
        <w:t xml:space="preserve"> от 26.02.2010 №93 </w:t>
      </w:r>
      <w:r w:rsidR="00F23F81" w:rsidRPr="00F23F8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23F81" w:rsidRPr="00F23F81">
        <w:rPr>
          <w:rFonts w:ascii="Times New Roman" w:hAnsi="Times New Roman"/>
          <w:sz w:val="28"/>
          <w:szCs w:val="28"/>
        </w:rPr>
        <w:t>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="00F23F81" w:rsidRPr="00F23F81">
        <w:rPr>
          <w:rFonts w:ascii="Times New Roman" w:hAnsi="Times New Roman"/>
          <w:sz w:val="28"/>
          <w:szCs w:val="28"/>
        </w:rPr>
        <w:t>отдельских</w:t>
      </w:r>
      <w:proofErr w:type="spellEnd"/>
      <w:r w:rsidR="00F23F81" w:rsidRPr="00F23F81">
        <w:rPr>
          <w:rFonts w:ascii="Times New Roman" w:hAnsi="Times New Roman"/>
          <w:sz w:val="28"/>
          <w:szCs w:val="28"/>
        </w:rPr>
        <w:t>) и войсковых казачьих обществ», приказ</w:t>
      </w:r>
      <w:r w:rsidR="00F23F81">
        <w:rPr>
          <w:rFonts w:ascii="Times New Roman" w:hAnsi="Times New Roman"/>
          <w:sz w:val="28"/>
          <w:szCs w:val="28"/>
        </w:rPr>
        <w:t xml:space="preserve">ами Федерального агентства по делам национальностей  </w:t>
      </w:r>
      <w:r w:rsidR="00F23F81" w:rsidRPr="00F23F81">
        <w:rPr>
          <w:rFonts w:ascii="Times New Roman" w:hAnsi="Times New Roman"/>
          <w:sz w:val="28"/>
          <w:szCs w:val="28"/>
        </w:rPr>
        <w:t xml:space="preserve">от 23.11.2015 </w:t>
      </w:r>
      <w:r w:rsidR="00F23F81">
        <w:rPr>
          <w:rFonts w:ascii="Times New Roman" w:hAnsi="Times New Roman"/>
          <w:sz w:val="28"/>
          <w:szCs w:val="28"/>
        </w:rPr>
        <w:t>№</w:t>
      </w:r>
      <w:r w:rsidR="00F23F81" w:rsidRPr="00F23F81">
        <w:rPr>
          <w:rFonts w:ascii="Times New Roman" w:hAnsi="Times New Roman"/>
          <w:sz w:val="28"/>
          <w:szCs w:val="28"/>
        </w:rPr>
        <w:t xml:space="preserve">89 </w:t>
      </w:r>
      <w:r w:rsidR="00F23F81">
        <w:rPr>
          <w:rFonts w:ascii="Times New Roman" w:hAnsi="Times New Roman"/>
          <w:sz w:val="28"/>
          <w:szCs w:val="28"/>
        </w:rPr>
        <w:t>«</w:t>
      </w:r>
      <w:r w:rsidR="00F23F81" w:rsidRPr="00F23F81">
        <w:rPr>
          <w:rFonts w:ascii="Times New Roman" w:hAnsi="Times New Roman"/>
          <w:sz w:val="28"/>
          <w:szCs w:val="28"/>
        </w:rPr>
        <w:t>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F23F81">
        <w:rPr>
          <w:rFonts w:ascii="Times New Roman" w:hAnsi="Times New Roman"/>
          <w:sz w:val="28"/>
          <w:szCs w:val="28"/>
        </w:rPr>
        <w:t>»</w:t>
      </w:r>
      <w:r w:rsidR="00D76C7D">
        <w:rPr>
          <w:rFonts w:ascii="Times New Roman" w:hAnsi="Times New Roman"/>
          <w:sz w:val="28"/>
          <w:szCs w:val="28"/>
        </w:rPr>
        <w:t xml:space="preserve">, </w:t>
      </w:r>
      <w:r w:rsidR="00F23F81" w:rsidRPr="00F23F81">
        <w:rPr>
          <w:rFonts w:ascii="Times New Roman" w:hAnsi="Times New Roman"/>
          <w:sz w:val="28"/>
          <w:szCs w:val="28"/>
        </w:rPr>
        <w:t xml:space="preserve">от 23.11.2015 </w:t>
      </w:r>
      <w:r w:rsidR="00F23F81">
        <w:rPr>
          <w:rFonts w:ascii="Times New Roman" w:hAnsi="Times New Roman"/>
          <w:sz w:val="28"/>
          <w:szCs w:val="28"/>
        </w:rPr>
        <w:t>№86 «</w:t>
      </w:r>
      <w:r w:rsidR="00F23F81" w:rsidRPr="00F23F81">
        <w:rPr>
          <w:rFonts w:ascii="Times New Roman" w:hAnsi="Times New Roman"/>
          <w:sz w:val="28"/>
          <w:szCs w:val="28"/>
        </w:rPr>
        <w:t>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</w:t>
      </w:r>
      <w:r w:rsidR="00F23F81">
        <w:rPr>
          <w:rFonts w:ascii="Times New Roman" w:hAnsi="Times New Roman"/>
          <w:sz w:val="28"/>
          <w:szCs w:val="28"/>
        </w:rPr>
        <w:t xml:space="preserve">», законом Алтайского края от 11.07.2011 №89-ЗС «О развитии российского казачества в Алтайском крае», постановлением Администрации Алтайского края </w:t>
      </w:r>
      <w:r w:rsidR="004A6354">
        <w:rPr>
          <w:rFonts w:ascii="Times New Roman" w:hAnsi="Times New Roman"/>
          <w:sz w:val="28"/>
          <w:szCs w:val="28"/>
        </w:rPr>
        <w:t xml:space="preserve">                   </w:t>
      </w:r>
      <w:r w:rsidR="00F23F81">
        <w:rPr>
          <w:rFonts w:ascii="Times New Roman" w:hAnsi="Times New Roman"/>
          <w:sz w:val="28"/>
          <w:szCs w:val="28"/>
        </w:rPr>
        <w:t xml:space="preserve">от 01.09.2016 №303 </w:t>
      </w:r>
      <w:r w:rsidR="004D7049">
        <w:rPr>
          <w:rFonts w:ascii="Times New Roman" w:hAnsi="Times New Roman"/>
          <w:sz w:val="28"/>
          <w:szCs w:val="28"/>
        </w:rPr>
        <w:t>«Об отдельных вопросах взаимодействия с казачьими обществами, внесенными в государственный реестр казачьих обществ в Российской Федерации»</w:t>
      </w:r>
      <w:r w:rsidR="00AD2328">
        <w:rPr>
          <w:rFonts w:ascii="Times New Roman" w:hAnsi="Times New Roman"/>
          <w:sz w:val="28"/>
          <w:szCs w:val="28"/>
        </w:rPr>
        <w:t xml:space="preserve"> и определяет порядок принятия гражданами Российской Федерации, являющимися членами </w:t>
      </w:r>
      <w:r w:rsidR="00AD2328" w:rsidRPr="002D38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хуторск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их</w:t>
      </w:r>
      <w:r w:rsidR="00AD2328" w:rsidRPr="002D38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станичн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ых</w:t>
      </w:r>
      <w:r w:rsidR="00AD2328" w:rsidRPr="002D38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городск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их, районных </w:t>
      </w:r>
      <w:r w:rsidR="00AD2328" w:rsidRPr="002D38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(юртов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ых), окружных </w:t>
      </w:r>
      <w:r w:rsidR="00AD2328" w:rsidRPr="002D38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proofErr w:type="spellStart"/>
      <w:r w:rsidR="00AD2328" w:rsidRPr="002D38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отдельск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их</w:t>
      </w:r>
      <w:proofErr w:type="spellEnd"/>
      <w:r w:rsidR="00AD2328" w:rsidRPr="002D38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r w:rsidR="00AD2328" w:rsidRPr="002D38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D2328" w:rsidRPr="004214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войсков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ых </w:t>
      </w:r>
      <w:r w:rsidR="00AD2328" w:rsidRPr="002D38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казачь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их</w:t>
      </w:r>
      <w:r w:rsidR="00AD2328" w:rsidRPr="002D38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– казачьи общества) обязательств по несению муниципальной службы</w:t>
      </w:r>
      <w:r w:rsidR="00E138A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5445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города Барнаула </w:t>
      </w:r>
      <w:r w:rsidR="00E138A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 – служба)</w:t>
      </w:r>
      <w:r w:rsidR="006360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1423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также 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порядок </w:t>
      </w:r>
      <w:r w:rsidR="00AD2328" w:rsidRPr="00F93A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заключения 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органами местного самоуправления </w:t>
      </w:r>
      <w:r w:rsidR="00AD2328" w:rsidRPr="00F93A85">
        <w:rPr>
          <w:rFonts w:ascii="Times New Roman" w:hAnsi="Times New Roman"/>
          <w:sz w:val="28"/>
          <w:szCs w:val="28"/>
        </w:rPr>
        <w:t>города Барнаула</w:t>
      </w:r>
      <w:r w:rsidR="00AD2328">
        <w:rPr>
          <w:rFonts w:ascii="Times New Roman" w:hAnsi="Times New Roman"/>
          <w:sz w:val="28"/>
          <w:szCs w:val="28"/>
        </w:rPr>
        <w:t xml:space="preserve"> </w:t>
      </w:r>
      <w:r w:rsidR="004A6354">
        <w:rPr>
          <w:rFonts w:ascii="Times New Roman" w:hAnsi="Times New Roman"/>
          <w:sz w:val="28"/>
          <w:szCs w:val="28"/>
        </w:rPr>
        <w:t xml:space="preserve">                         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– органы местного самоуправления) </w:t>
      </w:r>
      <w:r w:rsidR="00AD2328" w:rsidRPr="00F93A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договоров 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(соглашений) с казачьи</w:t>
      </w:r>
      <w:r w:rsidR="001423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общества</w:t>
      </w:r>
      <w:r w:rsidR="001423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целях привлечения членов казачьих обществ к содействию в осуществлении установленных задач и функций органов местного самоуправления (далее – договоры (соглашения)</w:t>
      </w:r>
      <w:r w:rsidR="00AD2328" w:rsidRPr="00F93A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AD2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B221FC" w:rsidRPr="00956312" w:rsidRDefault="00B221FC" w:rsidP="00B221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Pr="0079385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Информационно-консультационную поддержку 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рганов местного самоуправления и казачьих обществ </w:t>
      </w:r>
      <w:r w:rsidRPr="0079385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членами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казачьих обществ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 по несению службы и </w:t>
      </w:r>
      <w:r w:rsidRPr="00F93A85">
        <w:rPr>
          <w:rFonts w:ascii="Times New Roman" w:hAnsi="Times New Roman"/>
          <w:sz w:val="28"/>
          <w:szCs w:val="28"/>
        </w:rPr>
        <w:t xml:space="preserve">заключения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договоров (соглашений) </w:t>
      </w:r>
      <w:r w:rsidRPr="00F93A85">
        <w:rPr>
          <w:rFonts w:ascii="Times New Roman" w:hAnsi="Times New Roman"/>
          <w:sz w:val="28"/>
          <w:szCs w:val="28"/>
        </w:rPr>
        <w:t>с казачьими обществами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9385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осуществляет комитет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общественных связей и безопасности</w:t>
      </w:r>
      <w:r w:rsidR="00501C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администрации города</w:t>
      </w:r>
      <w:r w:rsidRPr="0079385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F2270D" w:rsidRPr="00F2270D" w:rsidRDefault="00F2270D" w:rsidP="00F227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70D" w:rsidRDefault="00D76C7D" w:rsidP="00FA70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70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2270D" w:rsidRPr="00F2270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принятия членами </w:t>
      </w:r>
      <w:r w:rsidR="00F2270D" w:rsidRPr="00F227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казачьих обществ </w:t>
      </w:r>
      <w:r w:rsidR="00F2270D" w:rsidRPr="00F2270D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 </w:t>
      </w:r>
      <w:r w:rsidR="00DA2E5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270D" w:rsidRPr="00F2270D">
        <w:rPr>
          <w:rFonts w:ascii="Times New Roman" w:eastAsia="Times New Roman" w:hAnsi="Times New Roman"/>
          <w:sz w:val="28"/>
          <w:szCs w:val="28"/>
          <w:lang w:eastAsia="ru-RU"/>
        </w:rPr>
        <w:t>по несению службы</w:t>
      </w:r>
    </w:p>
    <w:p w:rsidR="00F2270D" w:rsidRPr="00F2270D" w:rsidRDefault="00F2270D" w:rsidP="00F227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70D" w:rsidRPr="00F21A2C" w:rsidRDefault="00F2270D" w:rsidP="0002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C">
        <w:rPr>
          <w:rFonts w:ascii="Times New Roman" w:hAnsi="Times New Roman" w:cs="Times New Roman"/>
          <w:sz w:val="28"/>
          <w:szCs w:val="28"/>
        </w:rPr>
        <w:t>2.1. Обязательства по несению службы принимают члены казачьих обществ, созданных в соответствии с Федеральным законом от 05.12.2005 №154-ФЗ «О государственной службе российского казачества».</w:t>
      </w:r>
    </w:p>
    <w:p w:rsidR="00606E58" w:rsidRPr="00111A11" w:rsidRDefault="00606E58" w:rsidP="000252C0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CD">
        <w:rPr>
          <w:rFonts w:ascii="Times New Roman" w:hAnsi="Times New Roman" w:cs="Times New Roman"/>
          <w:sz w:val="28"/>
          <w:szCs w:val="28"/>
        </w:rPr>
        <w:t xml:space="preserve">Работа по принятию обязательств членами казачьих обществ по несению службы организуется </w:t>
      </w:r>
      <w:r w:rsidRPr="00E138AA">
        <w:rPr>
          <w:rFonts w:ascii="Times New Roman" w:hAnsi="Times New Roman" w:cs="Times New Roman"/>
          <w:sz w:val="28"/>
          <w:szCs w:val="28"/>
        </w:rPr>
        <w:t xml:space="preserve">атаманами казачьих обществ в соответствии с Положением о порядке принятия гражданами Российской Федерации, являющимися </w:t>
      </w:r>
      <w:r w:rsidRPr="00111A11">
        <w:rPr>
          <w:rFonts w:ascii="Times New Roman" w:hAnsi="Times New Roman" w:cs="Times New Roman"/>
          <w:sz w:val="28"/>
          <w:szCs w:val="28"/>
        </w:rPr>
        <w:t>членами казачьих обществ, обязательств по несению государственной или иной службы, утвержденным Указом Президента Российской Федерации от 07.10.2009 №1124.</w:t>
      </w:r>
    </w:p>
    <w:p w:rsidR="000252C0" w:rsidRPr="00111A11" w:rsidRDefault="000252C0" w:rsidP="000252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A11">
        <w:rPr>
          <w:sz w:val="28"/>
          <w:szCs w:val="28"/>
        </w:rPr>
        <w:t xml:space="preserve">2.3. Члены казачьего общества представляют в письменной форме заявление о принятии обязательств по несению службы на имя атамана соответствующего казачьего общества. Атаман казачьего общества представляет указанные заявления вместе </w:t>
      </w:r>
      <w:r w:rsidRPr="00FA7035">
        <w:rPr>
          <w:sz w:val="28"/>
          <w:szCs w:val="28"/>
        </w:rPr>
        <w:t>с документами</w:t>
      </w:r>
      <w:r w:rsidR="00263226" w:rsidRPr="00FA7035">
        <w:rPr>
          <w:sz w:val="28"/>
          <w:szCs w:val="28"/>
        </w:rPr>
        <w:t>, установленными Указом Президента Российской Федерации от 07.10.2009 №</w:t>
      </w:r>
      <w:proofErr w:type="gramStart"/>
      <w:r w:rsidR="00263226" w:rsidRPr="00FA7035">
        <w:rPr>
          <w:sz w:val="28"/>
          <w:szCs w:val="28"/>
        </w:rPr>
        <w:t>1124</w:t>
      </w:r>
      <w:r w:rsidR="00263226">
        <w:rPr>
          <w:sz w:val="28"/>
          <w:szCs w:val="28"/>
        </w:rPr>
        <w:t>,</w:t>
      </w:r>
      <w:r w:rsidRPr="00111A11">
        <w:rPr>
          <w:sz w:val="28"/>
          <w:szCs w:val="28"/>
        </w:rPr>
        <w:t xml:space="preserve"> </w:t>
      </w:r>
      <w:r w:rsidR="004A6354">
        <w:rPr>
          <w:sz w:val="28"/>
          <w:szCs w:val="28"/>
        </w:rPr>
        <w:t xml:space="preserve">  </w:t>
      </w:r>
      <w:proofErr w:type="gramEnd"/>
      <w:r w:rsidR="004A6354">
        <w:rPr>
          <w:sz w:val="28"/>
          <w:szCs w:val="28"/>
        </w:rPr>
        <w:t xml:space="preserve">                          </w:t>
      </w:r>
      <w:r w:rsidRPr="00111A11">
        <w:rPr>
          <w:sz w:val="28"/>
          <w:szCs w:val="28"/>
        </w:rPr>
        <w:t>на рассмотрение высшего представительного органа (общего собрания, круга, сбора, схода) казачьего общества (далее – общее собрание казачьего общества).</w:t>
      </w:r>
    </w:p>
    <w:p w:rsidR="000252C0" w:rsidRPr="00111A11" w:rsidRDefault="000252C0" w:rsidP="000252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A11">
        <w:rPr>
          <w:sz w:val="28"/>
          <w:szCs w:val="28"/>
        </w:rPr>
        <w:t>2.4. Общее собрание казачьего общества на основании письменных заявлений членов казачьего общества принимает решение о принятии ими обязательств по несению службы (далее – решение).</w:t>
      </w:r>
    </w:p>
    <w:p w:rsidR="000252C0" w:rsidRPr="00111A11" w:rsidRDefault="000252C0" w:rsidP="000252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A11">
        <w:rPr>
          <w:sz w:val="28"/>
          <w:szCs w:val="28"/>
        </w:rPr>
        <w:t>Решение оформляется в письменной форме и подписывается атаманом соответствующего казачьего общества.</w:t>
      </w:r>
    </w:p>
    <w:p w:rsidR="000252C0" w:rsidRPr="00111A11" w:rsidRDefault="000252C0" w:rsidP="000252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A11">
        <w:rPr>
          <w:sz w:val="28"/>
          <w:szCs w:val="28"/>
        </w:rPr>
        <w:t>2.5. Решение должно быть согласовано с атаманом вышестоящего казачьего общества.</w:t>
      </w:r>
    </w:p>
    <w:p w:rsidR="000252C0" w:rsidRPr="00111A11" w:rsidRDefault="000252C0" w:rsidP="000252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A11">
        <w:rPr>
          <w:sz w:val="28"/>
          <w:szCs w:val="28"/>
        </w:rPr>
        <w:t>Решение хуторского, станичного или городского казачьего общества, входящего в состав районного (юртового) казачьего общества, согласовывается с атаманом районного (юртового) казачьего общества.</w:t>
      </w:r>
    </w:p>
    <w:p w:rsidR="000252C0" w:rsidRPr="00111A11" w:rsidRDefault="000252C0" w:rsidP="000252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A11">
        <w:rPr>
          <w:sz w:val="28"/>
          <w:szCs w:val="28"/>
        </w:rPr>
        <w:lastRenderedPageBreak/>
        <w:t>Решение районного (юртового) казачьего общества, входящего в состав окружного (</w:t>
      </w:r>
      <w:proofErr w:type="spellStart"/>
      <w:r w:rsidRPr="00111A11">
        <w:rPr>
          <w:sz w:val="28"/>
          <w:szCs w:val="28"/>
        </w:rPr>
        <w:t>отдельского</w:t>
      </w:r>
      <w:proofErr w:type="spellEnd"/>
      <w:r w:rsidRPr="00111A11">
        <w:rPr>
          <w:sz w:val="28"/>
          <w:szCs w:val="28"/>
        </w:rPr>
        <w:t>) казачьего общества, а также решение хуторского, станичного или городского казачьего общества, входящего непосредственно в состав окружного (</w:t>
      </w:r>
      <w:proofErr w:type="spellStart"/>
      <w:r w:rsidRPr="00111A11">
        <w:rPr>
          <w:sz w:val="28"/>
          <w:szCs w:val="28"/>
        </w:rPr>
        <w:t>отдельского</w:t>
      </w:r>
      <w:proofErr w:type="spellEnd"/>
      <w:r w:rsidRPr="00111A11">
        <w:rPr>
          <w:sz w:val="28"/>
          <w:szCs w:val="28"/>
        </w:rPr>
        <w:t>) казачьего общества, согласовывается с атаманом окружного (</w:t>
      </w:r>
      <w:proofErr w:type="spellStart"/>
      <w:r w:rsidRPr="00111A11">
        <w:rPr>
          <w:sz w:val="28"/>
          <w:szCs w:val="28"/>
        </w:rPr>
        <w:t>отдельского</w:t>
      </w:r>
      <w:proofErr w:type="spellEnd"/>
      <w:r w:rsidRPr="00111A11">
        <w:rPr>
          <w:sz w:val="28"/>
          <w:szCs w:val="28"/>
        </w:rPr>
        <w:t>) казачьего общества.</w:t>
      </w:r>
    </w:p>
    <w:p w:rsidR="000252C0" w:rsidRPr="00111A11" w:rsidRDefault="0025445B" w:rsidP="000252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A11">
        <w:rPr>
          <w:sz w:val="28"/>
          <w:szCs w:val="28"/>
        </w:rPr>
        <w:t>Р</w:t>
      </w:r>
      <w:r w:rsidR="000252C0" w:rsidRPr="00111A11">
        <w:rPr>
          <w:sz w:val="28"/>
          <w:szCs w:val="28"/>
        </w:rPr>
        <w:t>ешение окружного (</w:t>
      </w:r>
      <w:proofErr w:type="spellStart"/>
      <w:r w:rsidR="000252C0" w:rsidRPr="00111A11">
        <w:rPr>
          <w:sz w:val="28"/>
          <w:szCs w:val="28"/>
        </w:rPr>
        <w:t>отдельского</w:t>
      </w:r>
      <w:proofErr w:type="spellEnd"/>
      <w:r w:rsidR="000252C0" w:rsidRPr="00111A11">
        <w:rPr>
          <w:sz w:val="28"/>
          <w:szCs w:val="28"/>
        </w:rPr>
        <w:t>) казачьего общества, входящего в состав войскового казачьего общества, согласовывается с атаманом войскового казачьего общества.</w:t>
      </w:r>
    </w:p>
    <w:p w:rsidR="00F21A2C" w:rsidRPr="00111A11" w:rsidRDefault="00606E58" w:rsidP="00111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11">
        <w:rPr>
          <w:rFonts w:ascii="Times New Roman" w:hAnsi="Times New Roman" w:cs="Times New Roman"/>
          <w:sz w:val="28"/>
          <w:szCs w:val="28"/>
        </w:rPr>
        <w:t>2.</w:t>
      </w:r>
      <w:r w:rsidR="00564E9C" w:rsidRPr="00111A11">
        <w:rPr>
          <w:rFonts w:ascii="Times New Roman" w:hAnsi="Times New Roman" w:cs="Times New Roman"/>
          <w:sz w:val="28"/>
          <w:szCs w:val="28"/>
        </w:rPr>
        <w:t>6</w:t>
      </w:r>
      <w:r w:rsidRPr="00111A11">
        <w:rPr>
          <w:rFonts w:ascii="Times New Roman" w:hAnsi="Times New Roman" w:cs="Times New Roman"/>
          <w:sz w:val="28"/>
          <w:szCs w:val="28"/>
        </w:rPr>
        <w:t xml:space="preserve">. </w:t>
      </w:r>
      <w:r w:rsidR="00111A11">
        <w:rPr>
          <w:rFonts w:ascii="Times New Roman" w:hAnsi="Times New Roman" w:cs="Times New Roman"/>
          <w:sz w:val="28"/>
          <w:szCs w:val="28"/>
        </w:rPr>
        <w:t>С</w:t>
      </w:r>
      <w:r w:rsidR="00111A11" w:rsidRPr="00111A11">
        <w:rPr>
          <w:rFonts w:ascii="Times New Roman" w:hAnsi="Times New Roman" w:cs="Times New Roman"/>
          <w:sz w:val="28"/>
          <w:szCs w:val="28"/>
        </w:rPr>
        <w:t>огласован</w:t>
      </w:r>
      <w:r w:rsidR="00111A11">
        <w:rPr>
          <w:rFonts w:ascii="Times New Roman" w:hAnsi="Times New Roman" w:cs="Times New Roman"/>
          <w:sz w:val="28"/>
          <w:szCs w:val="28"/>
        </w:rPr>
        <w:t>и</w:t>
      </w:r>
      <w:r w:rsidR="00111A11" w:rsidRPr="00111A11">
        <w:rPr>
          <w:rFonts w:ascii="Times New Roman" w:hAnsi="Times New Roman" w:cs="Times New Roman"/>
          <w:sz w:val="28"/>
          <w:szCs w:val="28"/>
        </w:rPr>
        <w:t xml:space="preserve">е </w:t>
      </w:r>
      <w:r w:rsidR="00111A11">
        <w:rPr>
          <w:rFonts w:ascii="Times New Roman" w:hAnsi="Times New Roman" w:cs="Times New Roman"/>
          <w:sz w:val="28"/>
          <w:szCs w:val="28"/>
        </w:rPr>
        <w:t>органами местного самоуправления п</w:t>
      </w:r>
      <w:r w:rsidRPr="00111A11">
        <w:rPr>
          <w:rFonts w:ascii="Times New Roman" w:hAnsi="Times New Roman" w:cs="Times New Roman"/>
          <w:sz w:val="28"/>
          <w:szCs w:val="28"/>
        </w:rPr>
        <w:t>риняты</w:t>
      </w:r>
      <w:r w:rsidR="00111A11">
        <w:rPr>
          <w:rFonts w:ascii="Times New Roman" w:hAnsi="Times New Roman" w:cs="Times New Roman"/>
          <w:sz w:val="28"/>
          <w:szCs w:val="28"/>
        </w:rPr>
        <w:t>х</w:t>
      </w:r>
      <w:r w:rsidRPr="00111A11">
        <w:rPr>
          <w:rFonts w:ascii="Times New Roman" w:hAnsi="Times New Roman" w:cs="Times New Roman"/>
          <w:sz w:val="28"/>
          <w:szCs w:val="28"/>
        </w:rPr>
        <w:t xml:space="preserve"> членами казачьего общества обязательств по несению слу</w:t>
      </w:r>
      <w:r w:rsidR="00111A11">
        <w:rPr>
          <w:rFonts w:ascii="Times New Roman" w:hAnsi="Times New Roman" w:cs="Times New Roman"/>
          <w:sz w:val="28"/>
          <w:szCs w:val="28"/>
        </w:rPr>
        <w:t xml:space="preserve">жбы осуществляется </w:t>
      </w:r>
      <w:r w:rsidRPr="00111A11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" w:history="1">
        <w:r w:rsidRPr="00111A1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11A11">
        <w:rPr>
          <w:rFonts w:ascii="Times New Roman" w:hAnsi="Times New Roman" w:cs="Times New Roman"/>
          <w:sz w:val="28"/>
          <w:szCs w:val="28"/>
        </w:rPr>
        <w:t>, определенном приказом Федерального агентства по делам национальностей от 23.11.2015 №89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</w:t>
      </w:r>
      <w:r w:rsidR="00111A11">
        <w:rPr>
          <w:rFonts w:ascii="Times New Roman" w:hAnsi="Times New Roman" w:cs="Times New Roman"/>
          <w:sz w:val="28"/>
          <w:szCs w:val="28"/>
        </w:rPr>
        <w:t>.</w:t>
      </w:r>
      <w:r w:rsidRPr="00111A11">
        <w:rPr>
          <w:rFonts w:ascii="Times New Roman" w:hAnsi="Times New Roman" w:cs="Times New Roman"/>
          <w:sz w:val="28"/>
          <w:szCs w:val="28"/>
        </w:rPr>
        <w:t xml:space="preserve"> </w:t>
      </w:r>
      <w:r w:rsidR="00111A11">
        <w:rPr>
          <w:rFonts w:ascii="Times New Roman" w:hAnsi="Times New Roman" w:cs="Times New Roman"/>
          <w:sz w:val="28"/>
          <w:szCs w:val="28"/>
        </w:rPr>
        <w:t xml:space="preserve">Данные обязательства </w:t>
      </w:r>
      <w:r w:rsidRPr="00111A11">
        <w:rPr>
          <w:rFonts w:ascii="Times New Roman" w:hAnsi="Times New Roman" w:cs="Times New Roman"/>
          <w:sz w:val="28"/>
          <w:szCs w:val="28"/>
        </w:rPr>
        <w:t>отражаются в уставе казачьего общества.</w:t>
      </w:r>
      <w:r w:rsidR="00111A11" w:rsidRPr="00111A11">
        <w:rPr>
          <w:rFonts w:ascii="Times New Roman" w:hAnsi="Times New Roman" w:cs="Times New Roman"/>
          <w:sz w:val="28"/>
          <w:szCs w:val="28"/>
        </w:rPr>
        <w:t xml:space="preserve"> </w:t>
      </w:r>
      <w:r w:rsidRPr="00111A11">
        <w:rPr>
          <w:rFonts w:ascii="Times New Roman" w:hAnsi="Times New Roman" w:cs="Times New Roman"/>
          <w:sz w:val="28"/>
          <w:szCs w:val="28"/>
        </w:rPr>
        <w:t>Внесение изменений в устав казачьего общества осуществляется в порядке, установленном законодательством Российской Федерации.</w:t>
      </w:r>
    </w:p>
    <w:p w:rsidR="00E138AA" w:rsidRPr="00111A11" w:rsidRDefault="00606E58" w:rsidP="00564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11">
        <w:rPr>
          <w:rFonts w:ascii="Times New Roman" w:hAnsi="Times New Roman" w:cs="Times New Roman"/>
          <w:sz w:val="28"/>
          <w:szCs w:val="28"/>
        </w:rPr>
        <w:t>2.</w:t>
      </w:r>
      <w:r w:rsidR="00564E9C" w:rsidRPr="00111A11">
        <w:rPr>
          <w:rFonts w:ascii="Times New Roman" w:hAnsi="Times New Roman" w:cs="Times New Roman"/>
          <w:sz w:val="28"/>
          <w:szCs w:val="28"/>
        </w:rPr>
        <w:t>7</w:t>
      </w:r>
      <w:r w:rsidR="00E138AA" w:rsidRPr="00111A11">
        <w:rPr>
          <w:rFonts w:ascii="Times New Roman" w:hAnsi="Times New Roman" w:cs="Times New Roman"/>
          <w:sz w:val="28"/>
          <w:szCs w:val="28"/>
        </w:rPr>
        <w:t>. Члены казачьих обществ привлекаются к несению службы в следующих формах:</w:t>
      </w:r>
    </w:p>
    <w:p w:rsidR="00E138AA" w:rsidRPr="00111A11" w:rsidRDefault="00E138AA" w:rsidP="00564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11">
        <w:rPr>
          <w:rFonts w:ascii="Times New Roman" w:hAnsi="Times New Roman" w:cs="Times New Roman"/>
          <w:sz w:val="28"/>
          <w:szCs w:val="28"/>
        </w:rPr>
        <w:t>прохождение муниципальной службы</w:t>
      </w:r>
      <w:r w:rsidR="00723A43" w:rsidRPr="00111A1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111A11">
        <w:rPr>
          <w:rFonts w:ascii="Times New Roman" w:hAnsi="Times New Roman" w:cs="Times New Roman"/>
          <w:sz w:val="28"/>
          <w:szCs w:val="28"/>
        </w:rPr>
        <w:t>;</w:t>
      </w:r>
    </w:p>
    <w:p w:rsidR="00E138AA" w:rsidRPr="00111A11" w:rsidRDefault="00E138AA" w:rsidP="00564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11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723A43" w:rsidRPr="00111A11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111A11">
        <w:rPr>
          <w:rFonts w:ascii="Times New Roman" w:hAnsi="Times New Roman" w:cs="Times New Roman"/>
          <w:sz w:val="28"/>
          <w:szCs w:val="28"/>
        </w:rPr>
        <w:t>в осуществлении установленных задач и функций.</w:t>
      </w:r>
    </w:p>
    <w:p w:rsidR="001174D4" w:rsidRPr="001174D4" w:rsidRDefault="001174D4" w:rsidP="00564E9C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11">
        <w:rPr>
          <w:rFonts w:ascii="Times New Roman" w:hAnsi="Times New Roman" w:cs="Times New Roman"/>
          <w:sz w:val="28"/>
          <w:szCs w:val="28"/>
        </w:rPr>
        <w:t>Прохождение членами казачь</w:t>
      </w:r>
      <w:r w:rsidR="00CF28CD" w:rsidRPr="00111A11">
        <w:rPr>
          <w:rFonts w:ascii="Times New Roman" w:hAnsi="Times New Roman" w:cs="Times New Roman"/>
          <w:sz w:val="28"/>
          <w:szCs w:val="28"/>
        </w:rPr>
        <w:t xml:space="preserve">их </w:t>
      </w:r>
      <w:r w:rsidRPr="00111A11">
        <w:rPr>
          <w:rFonts w:ascii="Times New Roman" w:hAnsi="Times New Roman" w:cs="Times New Roman"/>
          <w:sz w:val="28"/>
          <w:szCs w:val="28"/>
        </w:rPr>
        <w:t>обществ муниципальной службы осуществляется на основании трудов</w:t>
      </w:r>
      <w:r w:rsidR="00CF28CD" w:rsidRPr="00111A11">
        <w:rPr>
          <w:rFonts w:ascii="Times New Roman" w:hAnsi="Times New Roman" w:cs="Times New Roman"/>
          <w:sz w:val="28"/>
          <w:szCs w:val="28"/>
        </w:rPr>
        <w:t xml:space="preserve">ого </w:t>
      </w:r>
      <w:r w:rsidRPr="00111A11">
        <w:rPr>
          <w:rFonts w:ascii="Times New Roman" w:hAnsi="Times New Roman" w:cs="Times New Roman"/>
          <w:sz w:val="28"/>
          <w:szCs w:val="28"/>
        </w:rPr>
        <w:t>договор</w:t>
      </w:r>
      <w:r w:rsidR="00CF28CD" w:rsidRPr="00111A11">
        <w:rPr>
          <w:rFonts w:ascii="Times New Roman" w:hAnsi="Times New Roman" w:cs="Times New Roman"/>
          <w:sz w:val="28"/>
          <w:szCs w:val="28"/>
        </w:rPr>
        <w:t>а</w:t>
      </w:r>
      <w:r w:rsidRPr="001174D4">
        <w:rPr>
          <w:rFonts w:ascii="Times New Roman" w:hAnsi="Times New Roman" w:cs="Times New Roman"/>
          <w:sz w:val="28"/>
          <w:szCs w:val="28"/>
        </w:rPr>
        <w:t>, заключаем</w:t>
      </w:r>
      <w:r w:rsidR="00CF28CD">
        <w:rPr>
          <w:rFonts w:ascii="Times New Roman" w:hAnsi="Times New Roman" w:cs="Times New Roman"/>
          <w:sz w:val="28"/>
          <w:szCs w:val="28"/>
        </w:rPr>
        <w:t xml:space="preserve">ого </w:t>
      </w:r>
      <w:r w:rsidRPr="001174D4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</w:t>
      </w:r>
    </w:p>
    <w:p w:rsidR="00DA2E52" w:rsidRDefault="001174D4" w:rsidP="00564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D4">
        <w:rPr>
          <w:rFonts w:ascii="Times New Roman" w:hAnsi="Times New Roman" w:cs="Times New Roman"/>
          <w:sz w:val="28"/>
          <w:szCs w:val="28"/>
        </w:rPr>
        <w:t>Оказание членами казачь</w:t>
      </w:r>
      <w:r w:rsidR="00CF28CD">
        <w:rPr>
          <w:rFonts w:ascii="Times New Roman" w:hAnsi="Times New Roman" w:cs="Times New Roman"/>
          <w:sz w:val="28"/>
          <w:szCs w:val="28"/>
        </w:rPr>
        <w:t xml:space="preserve">их </w:t>
      </w:r>
      <w:r w:rsidRPr="001174D4">
        <w:rPr>
          <w:rFonts w:ascii="Times New Roman" w:hAnsi="Times New Roman" w:cs="Times New Roman"/>
          <w:sz w:val="28"/>
          <w:szCs w:val="28"/>
        </w:rPr>
        <w:t xml:space="preserve">обществ содействия </w:t>
      </w:r>
      <w:r w:rsidR="00CF28CD">
        <w:rPr>
          <w:rFonts w:ascii="Times New Roman" w:hAnsi="Times New Roman" w:cs="Times New Roman"/>
          <w:sz w:val="28"/>
          <w:szCs w:val="28"/>
        </w:rPr>
        <w:t xml:space="preserve">органам местного </w:t>
      </w:r>
      <w:r w:rsidR="00CF28CD" w:rsidRPr="00EF75E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EF75E3">
        <w:rPr>
          <w:rFonts w:ascii="Times New Roman" w:hAnsi="Times New Roman" w:cs="Times New Roman"/>
          <w:sz w:val="28"/>
          <w:szCs w:val="28"/>
        </w:rPr>
        <w:t>в осуществлении установленных задач и функций осуществляется на основании договора</w:t>
      </w:r>
      <w:r w:rsidR="00CF28CD" w:rsidRPr="00EF75E3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="00DA2E52">
        <w:rPr>
          <w:rFonts w:ascii="Times New Roman" w:hAnsi="Times New Roman" w:cs="Times New Roman"/>
          <w:sz w:val="28"/>
          <w:szCs w:val="28"/>
        </w:rPr>
        <w:t>.</w:t>
      </w:r>
    </w:p>
    <w:p w:rsidR="00DA2E52" w:rsidRPr="00DA2E52" w:rsidRDefault="00DA2E52" w:rsidP="00DA2E5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E52" w:rsidRPr="008223DB" w:rsidRDefault="00D76C7D" w:rsidP="00FA7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035">
        <w:rPr>
          <w:rFonts w:ascii="Times New Roman" w:hAnsi="Times New Roman"/>
          <w:sz w:val="28"/>
          <w:szCs w:val="28"/>
        </w:rPr>
        <w:t xml:space="preserve">. </w:t>
      </w:r>
      <w:r w:rsidR="00DA2E52" w:rsidRPr="008223DB">
        <w:rPr>
          <w:rFonts w:ascii="Times New Roman" w:hAnsi="Times New Roman"/>
          <w:sz w:val="28"/>
          <w:szCs w:val="28"/>
        </w:rPr>
        <w:t>Порядок заключения органами местного самоуправления договоров (соглашений) с казачьими обществами</w:t>
      </w:r>
    </w:p>
    <w:p w:rsidR="00DA2E52" w:rsidRPr="008223DB" w:rsidRDefault="00DA2E52" w:rsidP="00DA2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3DB" w:rsidRPr="00CF2602" w:rsidRDefault="008223DB" w:rsidP="00383A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3.1. </w:t>
      </w:r>
      <w:r w:rsidRPr="00CF2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CF2602">
        <w:rPr>
          <w:rFonts w:ascii="Times New Roman" w:hAnsi="Times New Roman"/>
          <w:sz w:val="28"/>
          <w:szCs w:val="23"/>
          <w:shd w:val="clear" w:color="auto" w:fill="FFFFFF"/>
        </w:rPr>
        <w:t>уководители органов местного самоуправления</w:t>
      </w: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 правомочны на подписание</w:t>
      </w:r>
      <w:r w:rsidRPr="00CF2602">
        <w:rPr>
          <w:rFonts w:ascii="Times New Roman" w:hAnsi="Times New Roman"/>
          <w:sz w:val="28"/>
          <w:szCs w:val="23"/>
          <w:shd w:val="clear" w:color="auto" w:fill="FFFFFF"/>
        </w:rPr>
        <w:t xml:space="preserve"> договоров</w:t>
      </w: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 (соглашений)</w:t>
      </w:r>
      <w:r w:rsidRPr="00CF2602">
        <w:rPr>
          <w:rFonts w:ascii="Times New Roman" w:hAnsi="Times New Roman"/>
          <w:sz w:val="28"/>
          <w:szCs w:val="23"/>
          <w:shd w:val="clear" w:color="auto" w:fill="FFFFFF"/>
        </w:rPr>
        <w:t>, заключаемых с казачьими обществами по вопросам, отнесенным к компетенции данных органов.</w:t>
      </w:r>
    </w:p>
    <w:p w:rsidR="008223DB" w:rsidRPr="00B42ACF" w:rsidRDefault="008223DB" w:rsidP="003F19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Pr="00B42A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Договоры (соглашения) на возмездной основе заключаются при наличии бюджетных ассигнований, предусмотренных на данные цели соответствующему органу местного самоуправления в бюджете города Барнаула на соответствующий финансовый год и плановый период.</w:t>
      </w:r>
    </w:p>
    <w:p w:rsidR="008223DB" w:rsidRDefault="008223DB" w:rsidP="003F19C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3.3. </w:t>
      </w:r>
      <w:r w:rsidRPr="00B42ACF">
        <w:rPr>
          <w:rFonts w:ascii="Times New Roman" w:hAnsi="Times New Roman"/>
          <w:sz w:val="28"/>
          <w:szCs w:val="23"/>
          <w:shd w:val="clear" w:color="auto" w:fill="FFFFFF"/>
        </w:rPr>
        <w:t xml:space="preserve">Финансирование расходов, связанных с реализацией договоров (соглашений) с казачьими обществами, осуществляется в пределах средств </w:t>
      </w:r>
      <w:r w:rsidRPr="00B42ACF">
        <w:rPr>
          <w:rFonts w:ascii="Times New Roman" w:hAnsi="Times New Roman"/>
          <w:sz w:val="28"/>
          <w:szCs w:val="23"/>
          <w:shd w:val="clear" w:color="auto" w:fill="FFFFFF"/>
        </w:rPr>
        <w:lastRenderedPageBreak/>
        <w:t>бюджета города Барнаула, предусмотренных орган</w:t>
      </w:r>
      <w:r>
        <w:rPr>
          <w:rFonts w:ascii="Times New Roman" w:hAnsi="Times New Roman"/>
          <w:sz w:val="28"/>
          <w:szCs w:val="23"/>
          <w:shd w:val="clear" w:color="auto" w:fill="FFFFFF"/>
        </w:rPr>
        <w:t>у</w:t>
      </w:r>
      <w:r w:rsidRPr="00B42ACF">
        <w:rPr>
          <w:rFonts w:ascii="Times New Roman" w:hAnsi="Times New Roman"/>
          <w:sz w:val="28"/>
          <w:szCs w:val="23"/>
          <w:shd w:val="clear" w:color="auto" w:fill="FFFFFF"/>
        </w:rPr>
        <w:t xml:space="preserve"> местного</w:t>
      </w: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 самоуправления </w:t>
      </w:r>
      <w:r w:rsidRPr="00FA7035">
        <w:rPr>
          <w:rFonts w:ascii="Times New Roman" w:hAnsi="Times New Roman"/>
          <w:sz w:val="28"/>
          <w:szCs w:val="23"/>
          <w:shd w:val="clear" w:color="auto" w:fill="FFFFFF"/>
        </w:rPr>
        <w:t xml:space="preserve">на </w:t>
      </w:r>
      <w:r w:rsidR="00263226" w:rsidRPr="00FA7035">
        <w:rPr>
          <w:rFonts w:ascii="Times New Roman" w:hAnsi="Times New Roman"/>
          <w:sz w:val="28"/>
          <w:szCs w:val="23"/>
          <w:shd w:val="clear" w:color="auto" w:fill="FFFFFF"/>
        </w:rPr>
        <w:t>соответствующие цели</w:t>
      </w:r>
      <w:r w:rsidRPr="00B42ACF">
        <w:rPr>
          <w:rFonts w:ascii="Times New Roman" w:hAnsi="Times New Roman"/>
          <w:sz w:val="28"/>
          <w:szCs w:val="23"/>
          <w:shd w:val="clear" w:color="auto" w:fill="FFFFFF"/>
        </w:rPr>
        <w:t>.</w:t>
      </w:r>
    </w:p>
    <w:p w:rsidR="00B42ACF" w:rsidRPr="00FC5C75" w:rsidRDefault="008223DB" w:rsidP="003F19CF">
      <w:pPr>
        <w:numPr>
          <w:ilvl w:val="1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C5C75">
        <w:rPr>
          <w:rFonts w:ascii="Times New Roman" w:hAnsi="Times New Roman"/>
          <w:sz w:val="28"/>
          <w:szCs w:val="28"/>
        </w:rPr>
        <w:t xml:space="preserve">В целях заключения договора (соглашения) об оказании содействия органу местного самоуправления в осуществлении установленных задач и функций атаман казачьего общества </w:t>
      </w:r>
      <w:r w:rsidR="00383AF2" w:rsidRPr="00FC5C75">
        <w:rPr>
          <w:rFonts w:ascii="Times New Roman" w:hAnsi="Times New Roman"/>
          <w:sz w:val="28"/>
          <w:szCs w:val="28"/>
        </w:rPr>
        <w:t xml:space="preserve">письменно </w:t>
      </w:r>
      <w:r w:rsidRPr="00FC5C75">
        <w:rPr>
          <w:rFonts w:ascii="Times New Roman" w:hAnsi="Times New Roman"/>
          <w:sz w:val="28"/>
          <w:szCs w:val="28"/>
        </w:rPr>
        <w:t>обращается в орган местного самоуправления</w:t>
      </w:r>
      <w:r w:rsidR="00694438" w:rsidRPr="00FC5C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</w:t>
      </w:r>
      <w:r w:rsidR="00DC47E8" w:rsidRPr="00FC5C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предложение</w:t>
      </w:r>
      <w:r w:rsidR="00694438" w:rsidRPr="00FC5C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DC47E8" w:rsidRPr="00FC5C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заключении договора </w:t>
      </w:r>
      <w:r w:rsidR="00BB4823" w:rsidRPr="00FC5C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(соглашения) </w:t>
      </w:r>
      <w:r w:rsidR="00DC47E8" w:rsidRPr="00FA70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указанием задач</w:t>
      </w:r>
      <w:r w:rsidR="00263226" w:rsidRPr="00FA70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функций органа местного самоуправления</w:t>
      </w:r>
      <w:r w:rsidR="00DC47E8" w:rsidRPr="00FC5C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по которым планируется оказание содействия, предполагаемом количестве членов казачьего общества, которые планируют взять на себя обязательства по оказанию содействия органу местного самоуправления, планируемом сроке исполнения указанных обязательств</w:t>
      </w:r>
      <w:r w:rsidR="00EA3793" w:rsidRPr="00FC5C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E8606D" w:rsidRPr="00FA70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информации</w:t>
      </w:r>
      <w:r w:rsidR="00E860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C5C75" w:rsidRPr="00FC5C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заключении договора (соглашения) на возмездной (безвозмездной) основе</w:t>
      </w:r>
      <w:r w:rsidR="00383AF2" w:rsidRPr="00FC5C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A63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</w:t>
      </w:r>
      <w:r w:rsidR="00383AF2" w:rsidRPr="00FC5C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 – предложение о заключении договора)</w:t>
      </w:r>
      <w:r w:rsidR="00DC47E8" w:rsidRPr="00FC5C7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 приложением копий следующих документов:</w:t>
      </w:r>
    </w:p>
    <w:p w:rsidR="00DC47E8" w:rsidRPr="003402FD" w:rsidRDefault="00DC47E8" w:rsidP="003F19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02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свидетельства о внесении казачьего общества в государственный реестр казачь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их обществ в Российской Федерации; </w:t>
      </w:r>
    </w:p>
    <w:p w:rsidR="00DC47E8" w:rsidRDefault="00DC47E8" w:rsidP="003F19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устава казачьего общества</w:t>
      </w:r>
      <w:r w:rsidRPr="003402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383AF2" w:rsidRPr="003F19CF" w:rsidRDefault="00383AF2" w:rsidP="003F19CF">
      <w:pPr>
        <w:numPr>
          <w:ilvl w:val="1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F19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Документы, представленные в целях заключения договора (соглашения), регистрируются в органе местного самоуправления в течение одного рабочего дня, следующего за днем их приема (поступления).</w:t>
      </w:r>
    </w:p>
    <w:p w:rsidR="008F3DE6" w:rsidRDefault="003F19CF" w:rsidP="003F19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3.6</w:t>
      </w:r>
      <w:r w:rsidR="008F3DE6" w:rsidRP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Рассмотрение предложения </w:t>
      </w:r>
      <w:r w:rsidR="00383AF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заключении договора </w:t>
      </w:r>
      <w:r w:rsidR="008F3DE6" w:rsidRP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принятие </w:t>
      </w:r>
      <w:r w:rsidR="007B0316" w:rsidRP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нему решения о</w:t>
      </w:r>
      <w:r w:rsidR="00A2480A" w:rsidRP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рганом местного самоуправления </w:t>
      </w:r>
      <w:r w:rsid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осуществляется</w:t>
      </w:r>
      <w:r w:rsidR="008F3DE6" w:rsidRP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тече</w:t>
      </w:r>
      <w:r w:rsidR="008F3DE6" w:rsidRP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 xml:space="preserve">ние 30 календарных дней со дня </w:t>
      </w:r>
      <w:r w:rsid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регистрации</w:t>
      </w:r>
      <w:r w:rsidR="008F3DE6" w:rsidRP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577D9" w:rsidRP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орган</w:t>
      </w:r>
      <w:r w:rsid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E577D9" w:rsidRP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местного самоуправления </w:t>
      </w:r>
      <w:r w:rsidR="008F3DE6" w:rsidRP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документов</w:t>
      </w:r>
      <w:r w:rsidR="007B0316" w:rsidRP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указанных в пункте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3.4</w:t>
      </w:r>
      <w:r w:rsidR="007B0316" w:rsidRP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Положения</w:t>
      </w:r>
      <w:r w:rsidR="008F3DE6" w:rsidRP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A2480A" w:rsidRPr="00A2480A" w:rsidRDefault="003F19CF" w:rsidP="006C0A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3.7</w:t>
      </w:r>
      <w:r w:rsidR="007B03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4B18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 местного самоуправления</w:t>
      </w:r>
      <w:r w:rsidR="0089660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2480A" w:rsidRPr="00A248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результатам р</w:t>
      </w:r>
      <w:r w:rsidR="004C32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ассмотрения предложения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заключении договора </w:t>
      </w:r>
      <w:r w:rsidR="004C32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принимае</w:t>
      </w:r>
      <w:r w:rsidR="00A2480A" w:rsidRPr="00A248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одно из следующих решений:</w:t>
      </w:r>
    </w:p>
    <w:p w:rsidR="00A2480A" w:rsidRPr="00A2480A" w:rsidRDefault="00A2480A" w:rsidP="006C0A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248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</w:t>
      </w:r>
      <w:r w:rsid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заключении договора (соглашения)</w:t>
      </w:r>
      <w:r w:rsidR="003F19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казачьим обществом</w:t>
      </w:r>
      <w:r w:rsidRPr="00A248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3F19CF" w:rsidRDefault="00A2480A" w:rsidP="006C0A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248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 отказе в </w:t>
      </w:r>
      <w:r w:rsid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заключении договора (</w:t>
      </w:r>
      <w:r w:rsidR="003F19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соглашения) с казачьим обществом.</w:t>
      </w:r>
    </w:p>
    <w:p w:rsidR="003F19CF" w:rsidRPr="009A5E65" w:rsidRDefault="003F19CF" w:rsidP="006C0A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3.8.</w:t>
      </w:r>
      <w:r w:rsidR="00F7418B" w:rsidRPr="003402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7418B"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Основаниями для отказа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5D61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заключении договора (соглашения)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Pr="009A5E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казачьим обществом </w:t>
      </w:r>
      <w:r w:rsidR="00F7418B" w:rsidRPr="009A5E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являю</w:t>
      </w:r>
      <w:r w:rsidRPr="009A5E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тся:</w:t>
      </w:r>
    </w:p>
    <w:p w:rsidR="00F7418B" w:rsidRPr="009A5E65" w:rsidRDefault="00DC1E6F" w:rsidP="006C0A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9A5E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непред</w:t>
      </w:r>
      <w:r w:rsidR="00D76C7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9A5E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ставление</w:t>
      </w:r>
      <w:proofErr w:type="spellEnd"/>
      <w:r w:rsidR="003F19CF" w:rsidRPr="009A5E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7418B" w:rsidRPr="009A5E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документов, предусмотренных </w:t>
      </w:r>
      <w:hyperlink w:anchor="P102" w:history="1">
        <w:r w:rsidR="00F7418B" w:rsidRPr="009A5E6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пунктом </w:t>
        </w:r>
      </w:hyperlink>
      <w:r w:rsidRPr="009A5E65">
        <w:rPr>
          <w:rFonts w:ascii="Times New Roman" w:hAnsi="Times New Roman"/>
          <w:sz w:val="28"/>
          <w:szCs w:val="28"/>
        </w:rPr>
        <w:t>3.4</w:t>
      </w:r>
      <w:r w:rsidR="004A63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D6107" w:rsidRPr="009A5E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Положения</w:t>
      </w:r>
      <w:r w:rsidR="00F7418B" w:rsidRPr="009A5E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; </w:t>
      </w:r>
    </w:p>
    <w:p w:rsidR="00DC1E6F" w:rsidRPr="009A5E65" w:rsidRDefault="00DC1E6F" w:rsidP="006C0A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5E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отсутствие в предложении о заключении договора информации, предусмотренной пунктом 3.4 Положения;</w:t>
      </w:r>
    </w:p>
    <w:p w:rsidR="00DC1E6F" w:rsidRPr="009A5E65" w:rsidRDefault="00DC1E6F" w:rsidP="006C0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65">
        <w:rPr>
          <w:rFonts w:ascii="Times New Roman" w:hAnsi="Times New Roman" w:cs="Times New Roman"/>
          <w:sz w:val="28"/>
          <w:szCs w:val="28"/>
        </w:rPr>
        <w:t>отсутствие в уставе казачьего общества положений о принятии членами казачьего общества обязательства по несению службы;</w:t>
      </w:r>
    </w:p>
    <w:p w:rsidR="00F7418B" w:rsidRPr="00124C93" w:rsidRDefault="00F7418B" w:rsidP="006C0A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5E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недостоверность сведений, содержащихся в предложении</w:t>
      </w:r>
      <w:r w:rsidR="008A356F" w:rsidRPr="009A5E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</w:t>
      </w:r>
      <w:r w:rsidR="008A35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заключении договора</w:t>
      </w:r>
      <w:r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выявленная в ходе его рассмотрения;</w:t>
      </w:r>
    </w:p>
    <w:p w:rsidR="009A5E65" w:rsidRDefault="00F7418B" w:rsidP="006C0A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074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отсутствие </w:t>
      </w:r>
      <w:r w:rsidR="009A5E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органа местного самоуправления </w:t>
      </w:r>
      <w:r w:rsidRPr="00D0749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потребности в привлечении членов казачьего общества к оказанию содействия органу местного самоуправления в осуществлении установленных ему задач и функций</w:t>
      </w:r>
      <w:r w:rsidR="00BC08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F7418B" w:rsidRPr="00124C93" w:rsidRDefault="00F7418B" w:rsidP="00BF6B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несоответствие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указанных в предложении </w:t>
      </w:r>
      <w:r w:rsidR="008A35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заключении договора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задач и функций,</w:t>
      </w:r>
      <w:r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которым планируется оказание содействия казачьим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обществом, </w:t>
      </w:r>
      <w:r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полномочиям органа местного самоуправления, котор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ому</w:t>
      </w:r>
      <w:r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направлено предложение</w:t>
      </w:r>
      <w:r w:rsidR="008A35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заключении договора</w:t>
      </w:r>
      <w:r w:rsidR="00BC08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8A35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(или) требованиям, установленным законод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ательством Российской Федерации; </w:t>
      </w:r>
    </w:p>
    <w:p w:rsidR="00F7418B" w:rsidRDefault="00F7418B" w:rsidP="00BF6B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отсутствие бюджетных ассигнований, предусмотренных органу местного самоуправления на реализацию задач и функций, по которым казачьим обществом планируется оказание содействия</w:t>
      </w:r>
      <w:r w:rsidR="00BC08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8A35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бюджете города Барнаула на соответствующий фи</w:t>
      </w:r>
      <w:r w:rsidR="00272C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нансовый год и плановый период (при поступлении предложения о заключении</w:t>
      </w:r>
      <w:r w:rsidR="00E8606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договора на возмездной основе);</w:t>
      </w:r>
    </w:p>
    <w:p w:rsidR="00E8606D" w:rsidRDefault="00E8606D" w:rsidP="00BF6B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A70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случае </w:t>
      </w:r>
      <w:proofErr w:type="spellStart"/>
      <w:r w:rsidRPr="00FA70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непоступления</w:t>
      </w:r>
      <w:proofErr w:type="spellEnd"/>
      <w:r w:rsidRPr="00FA70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срок, установленный пунктом 3.14 Положения, в </w:t>
      </w:r>
      <w:r w:rsidR="00FA7035" w:rsidRPr="00FA70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 </w:t>
      </w:r>
      <w:proofErr w:type="gramStart"/>
      <w:r w:rsidR="00FA7035" w:rsidRPr="00FA70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местного </w:t>
      </w:r>
      <w:r w:rsidRPr="00FA70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самоуправления</w:t>
      </w:r>
      <w:proofErr w:type="gramEnd"/>
      <w:r w:rsidRPr="00FA70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подписанного атаманом казачьего общества проекта договора (соглашения).</w:t>
      </w:r>
    </w:p>
    <w:p w:rsidR="006C0A39" w:rsidRDefault="00CF2602" w:rsidP="00BF6B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6C0A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.9</w:t>
      </w:r>
      <w:r w:rsidR="00E577D9"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E577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 местного самоуправления </w:t>
      </w:r>
      <w:r w:rsidR="00DD4D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срок, не превышающий пяти</w:t>
      </w:r>
      <w:r w:rsidR="00DD4DDE" w:rsidRPr="009563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рабо</w:t>
      </w:r>
      <w:r w:rsidR="00DD4D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чих дней со дня истечения срока, установленного пунктом 3.6 Положения, письменно </w:t>
      </w:r>
      <w:r w:rsidR="00E577D9"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информиру</w:t>
      </w:r>
      <w:r w:rsidR="00E577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E577D9"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</w:t>
      </w:r>
      <w:r w:rsidR="00E577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атамана казачьего общества</w:t>
      </w:r>
      <w:r w:rsidR="00E577D9"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принятом </w:t>
      </w:r>
      <w:r w:rsidR="00156284"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решении </w:t>
      </w:r>
      <w:r w:rsidR="00E577D9"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результатам рассмотрения предложения </w:t>
      </w:r>
      <w:r w:rsidR="001562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заключении договора</w:t>
      </w:r>
      <w:r w:rsidR="006C0A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BF6B35" w:rsidRDefault="00BF6B35" w:rsidP="00BF6B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3.10. В случае принятия решения </w:t>
      </w:r>
      <w:r w:rsidRPr="00A248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 отказе 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заключении договора (соглашения) с казачьим обществом указываются основания отказа, предусмотренные пунктом 3.8 Положения.</w:t>
      </w:r>
    </w:p>
    <w:p w:rsidR="00DD4DDE" w:rsidRPr="00781F58" w:rsidRDefault="00DD4DDE" w:rsidP="006D1C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</w:t>
      </w:r>
      <w:r w:rsidR="00BF6B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E577D9" w:rsidRPr="00124C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случае принятия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решения </w:t>
      </w:r>
      <w:r w:rsidR="001562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заключении договора</w:t>
      </w:r>
      <w:r w:rsidR="00E925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(соглашения) с казачьим обществом</w:t>
      </w:r>
      <w:r w:rsidR="001562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577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 местного самоуправления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одновременно с информированием, осуществляемым в соответствии с пунктом 3.9 Положения, направляет атаману </w:t>
      </w:r>
      <w:r w:rsidR="00E925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казачьего общества для рассмотрения и </w:t>
      </w:r>
      <w:r w:rsidR="00E925E5" w:rsidRPr="00466B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подписания </w:t>
      </w:r>
      <w:r w:rsidR="00863DAB" w:rsidRPr="00466B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два экземпляра </w:t>
      </w:r>
      <w:r w:rsidR="00E925E5" w:rsidRPr="00466B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</w:t>
      </w:r>
      <w:r w:rsidR="00863DAB" w:rsidRPr="00466B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E925E5" w:rsidRPr="00466B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925E5" w:rsidRPr="00466BFB">
        <w:rPr>
          <w:rFonts w:ascii="Times New Roman" w:hAnsi="Times New Roman"/>
          <w:spacing w:val="2"/>
          <w:sz w:val="28"/>
          <w:szCs w:val="28"/>
        </w:rPr>
        <w:t>договора (соглашения), подготовленн</w:t>
      </w:r>
      <w:r w:rsidR="00863DAB" w:rsidRPr="00466BFB">
        <w:rPr>
          <w:rFonts w:ascii="Times New Roman" w:hAnsi="Times New Roman"/>
          <w:spacing w:val="2"/>
          <w:sz w:val="28"/>
          <w:szCs w:val="28"/>
        </w:rPr>
        <w:t>ых</w:t>
      </w:r>
      <w:r w:rsidR="00E925E5" w:rsidRPr="00466BFB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E925E5" w:rsidRPr="00466BFB">
        <w:rPr>
          <w:rFonts w:ascii="Times New Roman" w:hAnsi="Times New Roman"/>
          <w:sz w:val="28"/>
          <w:szCs w:val="28"/>
        </w:rPr>
        <w:t>соответствии с типовой формой договора (</w:t>
      </w:r>
      <w:r w:rsidR="00E925E5" w:rsidRPr="00781F58">
        <w:rPr>
          <w:rFonts w:ascii="Times New Roman" w:hAnsi="Times New Roman"/>
          <w:sz w:val="28"/>
          <w:szCs w:val="28"/>
        </w:rPr>
        <w:t>соглашения), установленной приложением к Положению</w:t>
      </w:r>
      <w:r w:rsidR="00863DAB" w:rsidRPr="00781F58">
        <w:rPr>
          <w:rFonts w:ascii="Times New Roman" w:hAnsi="Times New Roman"/>
          <w:sz w:val="28"/>
          <w:szCs w:val="28"/>
        </w:rPr>
        <w:t>, и подписанные руководителем органа местного самоуправления</w:t>
      </w:r>
      <w:r w:rsidR="00466BFB" w:rsidRPr="00781F58">
        <w:rPr>
          <w:rFonts w:ascii="Times New Roman" w:hAnsi="Times New Roman"/>
          <w:sz w:val="28"/>
          <w:szCs w:val="28"/>
        </w:rPr>
        <w:t xml:space="preserve"> (</w:t>
      </w:r>
      <w:r w:rsidR="00466BFB" w:rsidRPr="00781F58">
        <w:rPr>
          <w:rFonts w:ascii="Times New Roman" w:hAnsi="Times New Roman"/>
          <w:sz w:val="28"/>
          <w:szCs w:val="28"/>
          <w:shd w:val="clear" w:color="auto" w:fill="FFFFFF"/>
        </w:rPr>
        <w:t>при его отсутствии - лицом, исполняющим его обязанности)</w:t>
      </w:r>
      <w:r w:rsidR="00863DAB" w:rsidRPr="00781F58">
        <w:rPr>
          <w:rFonts w:ascii="Times New Roman" w:hAnsi="Times New Roman"/>
          <w:sz w:val="28"/>
          <w:szCs w:val="28"/>
        </w:rPr>
        <w:t>.</w:t>
      </w:r>
    </w:p>
    <w:p w:rsidR="00E925E5" w:rsidRPr="00781F58" w:rsidRDefault="00E925E5" w:rsidP="007E1D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81F5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проекте договора (соглашения) </w:t>
      </w:r>
      <w:r w:rsidRPr="00781F58">
        <w:rPr>
          <w:rFonts w:ascii="Times New Roman" w:hAnsi="Times New Roman"/>
          <w:sz w:val="28"/>
          <w:szCs w:val="28"/>
          <w:shd w:val="clear" w:color="auto" w:fill="FFFFFF"/>
        </w:rPr>
        <w:t xml:space="preserve">должны быть определены предмет договора (соглашения), условия и порядок привлечения членов казачьего  общества к содействию органу местного самоуправления в осуществлении установленных ему задач и функций, права и обязанности сторон, </w:t>
      </w:r>
      <w:r w:rsidRPr="00FA7035">
        <w:rPr>
          <w:rFonts w:ascii="Times New Roman" w:hAnsi="Times New Roman"/>
          <w:sz w:val="28"/>
          <w:szCs w:val="28"/>
          <w:shd w:val="clear" w:color="auto" w:fill="FFFFFF"/>
        </w:rPr>
        <w:t>порядок финансового обеспечения</w:t>
      </w:r>
      <w:r w:rsidR="0055506F" w:rsidRPr="00FA7035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деятельности членов казачьего общества по содействию органам местного самоуправления в осуществлении установленных ему задач и функций, устанавливаемый в соответствии с постановлением администрации города,  </w:t>
      </w:r>
      <w:r w:rsidR="00790461" w:rsidRPr="00FA7035">
        <w:rPr>
          <w:rFonts w:ascii="Times New Roman" w:hAnsi="Times New Roman"/>
          <w:sz w:val="28"/>
          <w:szCs w:val="28"/>
          <w:shd w:val="clear" w:color="auto" w:fill="FFFFFF"/>
        </w:rPr>
        <w:t>в случае заключения договора на возмездной основе</w:t>
      </w:r>
      <w:r w:rsidRPr="00FA703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81F58">
        <w:rPr>
          <w:rFonts w:ascii="Times New Roman" w:hAnsi="Times New Roman"/>
          <w:sz w:val="28"/>
          <w:szCs w:val="28"/>
          <w:shd w:val="clear" w:color="auto" w:fill="FFFFFF"/>
        </w:rPr>
        <w:t xml:space="preserve"> сроки действия договора (соглашения), основания и порядок изменения и досрочного расторжения договора (соглашения), а также иные условия, связанные с исполнением положений договора (соглашения).</w:t>
      </w:r>
    </w:p>
    <w:p w:rsidR="00E925E5" w:rsidRPr="007E1D95" w:rsidRDefault="00E925E5" w:rsidP="007904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E1D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 договора (соглашения) подготавливается органом местного самоуправления с учетом потребности в оказании содействия казачьим обществом в реализации его целей, задач, функций, полномочий, видов деятельности, а также с учетом информации, указанной казачьим обществом в предложении о заключении договора.</w:t>
      </w:r>
    </w:p>
    <w:p w:rsidR="006F47CF" w:rsidRPr="007E1D95" w:rsidRDefault="007E1D95" w:rsidP="007E1D95">
      <w:pPr>
        <w:pStyle w:val="ConsPlusNormal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95">
        <w:rPr>
          <w:rFonts w:ascii="Times New Roman" w:hAnsi="Times New Roman" w:cs="Times New Roman"/>
          <w:sz w:val="28"/>
          <w:szCs w:val="28"/>
        </w:rPr>
        <w:t>Казачье общество не позднее 20</w:t>
      </w:r>
      <w:r w:rsidR="006F47CF" w:rsidRPr="007E1D95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</w:t>
      </w:r>
      <w:r w:rsidRPr="007E1D95">
        <w:rPr>
          <w:rFonts w:ascii="Times New Roman" w:hAnsi="Times New Roman" w:cs="Times New Roman"/>
          <w:sz w:val="28"/>
          <w:szCs w:val="28"/>
        </w:rPr>
        <w:t>проекта договора (соглашения)</w:t>
      </w:r>
      <w:r w:rsidR="006F47CF" w:rsidRPr="007E1D95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Pr="007E1D95">
        <w:rPr>
          <w:rFonts w:ascii="Times New Roman" w:hAnsi="Times New Roman" w:cs="Times New Roman"/>
          <w:sz w:val="28"/>
          <w:szCs w:val="28"/>
        </w:rPr>
        <w:t>его</w:t>
      </w:r>
      <w:r w:rsidR="006F47CF" w:rsidRPr="007E1D95">
        <w:rPr>
          <w:rFonts w:ascii="Times New Roman" w:hAnsi="Times New Roman" w:cs="Times New Roman"/>
          <w:sz w:val="28"/>
          <w:szCs w:val="28"/>
        </w:rPr>
        <w:t xml:space="preserve"> и принимает </w:t>
      </w:r>
      <w:r w:rsidR="006F47CF" w:rsidRPr="007E1D95">
        <w:rPr>
          <w:rFonts w:ascii="Times New Roman" w:hAnsi="Times New Roman" w:cs="Times New Roman"/>
          <w:sz w:val="28"/>
          <w:szCs w:val="28"/>
        </w:rPr>
        <w:lastRenderedPageBreak/>
        <w:t>решение о заключении договора (соглашения) с органом местного самоуправления либо о мотивированном отказе в его заключении, о чем письменно уведомляет орган местного самоуправления.</w:t>
      </w:r>
    </w:p>
    <w:p w:rsidR="006D0D1F" w:rsidRDefault="00863DAB" w:rsidP="007E1D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E1D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3.13. </w:t>
      </w:r>
      <w:r w:rsidR="006D0D1F" w:rsidRPr="007E1D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случае согласия с содержанием проекта </w:t>
      </w:r>
      <w:r w:rsidR="00956312" w:rsidRPr="007E1D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договора</w:t>
      </w:r>
      <w:r w:rsidR="006D0D1F" w:rsidRPr="007E1D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17D51" w:rsidRPr="007E1D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(соглашения) </w:t>
      </w:r>
      <w:r w:rsidR="00956312" w:rsidRPr="007E1D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атаман казачьего общества</w:t>
      </w:r>
      <w:r w:rsidRPr="007E1D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подписывает два экземпляра проекта договора (соглашения), один из которых направляет </w:t>
      </w:r>
      <w:r w:rsidR="006F47CF" w:rsidRPr="007E1D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(передает) </w:t>
      </w:r>
      <w:r w:rsidRPr="007E1D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орган местного самоуправления</w:t>
      </w:r>
      <w:r w:rsidR="006F47CF" w:rsidRPr="007E1D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6F47CF" w:rsidRPr="000D487C" w:rsidRDefault="006F47CF" w:rsidP="000D48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3.14. </w:t>
      </w:r>
      <w:r w:rsidRPr="003402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3402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если в течение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25</w:t>
      </w:r>
      <w:r w:rsidRPr="003402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календарных</w:t>
      </w:r>
      <w:r w:rsidRPr="003402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дней со дня направления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органом местного самоуправления </w:t>
      </w:r>
      <w:r w:rsidRPr="003402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проекта договора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(соглашения) </w:t>
      </w:r>
      <w:r w:rsidRPr="003402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казачьему обществу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3402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орган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местного самоуправления </w:t>
      </w:r>
      <w:r w:rsidRPr="003402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 поступил подписанны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 атаманом</w:t>
      </w:r>
      <w:r w:rsidRPr="003402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казачь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его общества</w:t>
      </w:r>
      <w:r w:rsidRPr="003402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экземпляр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проекта </w:t>
      </w:r>
      <w:r w:rsidRPr="000155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договора (соглашения), орган местного самоуправления </w:t>
      </w:r>
      <w:r w:rsidRPr="00FA70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принимает решение об отказе</w:t>
      </w:r>
      <w:r w:rsidRPr="000155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от заключения договора (соглашения), о котором атаман казачьего общества информируется </w:t>
      </w:r>
      <w:r w:rsidRPr="000D48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письменно</w:t>
      </w:r>
      <w:r w:rsidR="00E848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течение трех рабочих дней со дня принятия данного решения</w:t>
      </w:r>
      <w:r w:rsidRPr="000D48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15556" w:rsidRPr="000D487C" w:rsidRDefault="00015556" w:rsidP="007D207C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87C">
        <w:rPr>
          <w:rFonts w:ascii="Times New Roman" w:eastAsia="Times New Roman" w:hAnsi="Times New Roman"/>
          <w:sz w:val="28"/>
          <w:szCs w:val="28"/>
          <w:lang w:eastAsia="ru-RU"/>
        </w:rPr>
        <w:t>В случае заключения договора (соглашения) с казачьим обществом орган местного самоуправления в течение 10 рабочих дней со дня заключения договора (соглашения) направляет его копию в комитет общественных связей и бе</w:t>
      </w:r>
      <w:r w:rsidR="00E84820">
        <w:rPr>
          <w:rFonts w:ascii="Times New Roman" w:eastAsia="Times New Roman" w:hAnsi="Times New Roman"/>
          <w:sz w:val="28"/>
          <w:szCs w:val="28"/>
          <w:lang w:eastAsia="ru-RU"/>
        </w:rPr>
        <w:t>зопасности администрации города</w:t>
      </w:r>
      <w:r w:rsidR="00D76C7D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    </w:t>
      </w:r>
      <w:proofErr w:type="gramStart"/>
      <w:r w:rsidR="00D76C7D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="00D76C7D">
        <w:rPr>
          <w:rFonts w:ascii="Times New Roman" w:eastAsia="Times New Roman" w:hAnsi="Times New Roman"/>
          <w:sz w:val="28"/>
          <w:szCs w:val="28"/>
          <w:lang w:eastAsia="ru-RU"/>
        </w:rPr>
        <w:t>далее – комитет)</w:t>
      </w:r>
      <w:r w:rsidRPr="000D48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14EB5" w:rsidRDefault="00014EB5" w:rsidP="00781F58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D48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течение </w:t>
      </w:r>
      <w:r w:rsidR="001E7074" w:rsidRPr="000D48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трех</w:t>
      </w:r>
      <w:r w:rsidRPr="000D48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рабочих дней со </w:t>
      </w:r>
      <w:r w:rsidR="00015556" w:rsidRPr="000D48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дня поступления копии заключенного договора (соглашения) органа местного самоуправления с казачьим обществом </w:t>
      </w:r>
      <w:r w:rsidRPr="000D48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комитет </w:t>
      </w:r>
      <w:r w:rsidR="00015556" w:rsidRPr="000D48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письменно </w:t>
      </w:r>
      <w:r w:rsidRPr="000D48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информирует департамент Администрации Губернатора и Правительства Алтайского края по взаимодействию с федеральными органами государственной власти</w:t>
      </w:r>
      <w:r w:rsidR="00B221FC" w:rsidRPr="000D48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заключенном договоре (соглашении).</w:t>
      </w:r>
      <w:r w:rsidRPr="000D487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781F58" w:rsidRPr="00781F58" w:rsidRDefault="00781F58" w:rsidP="00781F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3.17. </w:t>
      </w:r>
      <w:r w:rsidRPr="00FA7035">
        <w:rPr>
          <w:rFonts w:ascii="Times New Roman" w:hAnsi="Times New Roman"/>
          <w:sz w:val="28"/>
          <w:szCs w:val="28"/>
          <w:lang w:eastAsia="ru-RU"/>
        </w:rPr>
        <w:t>Казачье общество самостоятельно несет ответственность перед третьими лицами за свои действия, связанные с исполнением договора (соглашения), если такие действия приведут к нарушению прав и законных интересов третьих лиц.</w:t>
      </w:r>
    </w:p>
    <w:p w:rsidR="007D207C" w:rsidRDefault="00781F58" w:rsidP="00781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50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487C" w:rsidRPr="000D487C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 договора </w:t>
      </w:r>
      <w:r w:rsidR="000D487C">
        <w:rPr>
          <w:rFonts w:ascii="Times New Roman" w:hAnsi="Times New Roman" w:cs="Times New Roman"/>
          <w:sz w:val="28"/>
          <w:szCs w:val="28"/>
        </w:rPr>
        <w:t xml:space="preserve">(соглашения) </w:t>
      </w:r>
      <w:r w:rsidR="000D487C" w:rsidRPr="000D487C">
        <w:rPr>
          <w:rFonts w:ascii="Times New Roman" w:hAnsi="Times New Roman" w:cs="Times New Roman"/>
          <w:sz w:val="28"/>
          <w:szCs w:val="28"/>
        </w:rPr>
        <w:t>с казачьи</w:t>
      </w:r>
      <w:r w:rsidR="000D487C">
        <w:rPr>
          <w:rFonts w:ascii="Times New Roman" w:hAnsi="Times New Roman" w:cs="Times New Roman"/>
          <w:sz w:val="28"/>
          <w:szCs w:val="28"/>
        </w:rPr>
        <w:t>м</w:t>
      </w:r>
      <w:r w:rsidR="000D487C" w:rsidRPr="000D487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D487C">
        <w:rPr>
          <w:rFonts w:ascii="Times New Roman" w:hAnsi="Times New Roman" w:cs="Times New Roman"/>
          <w:sz w:val="28"/>
          <w:szCs w:val="28"/>
        </w:rPr>
        <w:t xml:space="preserve">ом </w:t>
      </w:r>
      <w:r w:rsidR="000D487C" w:rsidRPr="000D487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D487C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0D487C" w:rsidRPr="000D487C">
        <w:rPr>
          <w:rFonts w:ascii="Times New Roman" w:hAnsi="Times New Roman" w:cs="Times New Roman"/>
          <w:sz w:val="28"/>
          <w:szCs w:val="28"/>
        </w:rPr>
        <w:t xml:space="preserve">, </w:t>
      </w:r>
      <w:r w:rsidR="007D207C">
        <w:rPr>
          <w:rFonts w:ascii="Times New Roman" w:hAnsi="Times New Roman" w:cs="Times New Roman"/>
          <w:sz w:val="28"/>
          <w:szCs w:val="28"/>
        </w:rPr>
        <w:t>заключивший такой договор (соглашение).</w:t>
      </w:r>
    </w:p>
    <w:sectPr w:rsidR="007D207C" w:rsidSect="00556FB8">
      <w:headerReference w:type="default" r:id="rId9"/>
      <w:pgSz w:w="11906" w:h="16838" w:code="9"/>
      <w:pgMar w:top="1134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60" w:rsidRDefault="00E62A60" w:rsidP="000F3FD6">
      <w:pPr>
        <w:spacing w:after="0" w:line="240" w:lineRule="auto"/>
      </w:pPr>
      <w:r>
        <w:separator/>
      </w:r>
    </w:p>
  </w:endnote>
  <w:endnote w:type="continuationSeparator" w:id="0">
    <w:p w:rsidR="00E62A60" w:rsidRDefault="00E62A60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60" w:rsidRDefault="00E62A60" w:rsidP="000F3FD6">
      <w:pPr>
        <w:spacing w:after="0" w:line="240" w:lineRule="auto"/>
      </w:pPr>
      <w:r>
        <w:separator/>
      </w:r>
    </w:p>
  </w:footnote>
  <w:footnote w:type="continuationSeparator" w:id="0">
    <w:p w:rsidR="00E62A60" w:rsidRDefault="00E62A60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6F" w:rsidRPr="000F3FD6" w:rsidRDefault="0055506F">
    <w:pPr>
      <w:pStyle w:val="a5"/>
      <w:jc w:val="right"/>
      <w:rPr>
        <w:rFonts w:ascii="Times New Roman" w:hAnsi="Times New Roman"/>
        <w:sz w:val="24"/>
      </w:rPr>
    </w:pPr>
    <w:r w:rsidRPr="000F3FD6">
      <w:rPr>
        <w:rFonts w:ascii="Times New Roman" w:hAnsi="Times New Roman"/>
        <w:sz w:val="24"/>
      </w:rPr>
      <w:fldChar w:fldCharType="begin"/>
    </w:r>
    <w:r w:rsidRPr="000F3FD6">
      <w:rPr>
        <w:rFonts w:ascii="Times New Roman" w:hAnsi="Times New Roman"/>
        <w:sz w:val="24"/>
      </w:rPr>
      <w:instrText>PAGE   \* MERGEFORMAT</w:instrText>
    </w:r>
    <w:r w:rsidRPr="000F3FD6">
      <w:rPr>
        <w:rFonts w:ascii="Times New Roman" w:hAnsi="Times New Roman"/>
        <w:sz w:val="24"/>
      </w:rPr>
      <w:fldChar w:fldCharType="separate"/>
    </w:r>
    <w:r w:rsidR="00D76C7D">
      <w:rPr>
        <w:rFonts w:ascii="Times New Roman" w:hAnsi="Times New Roman"/>
        <w:noProof/>
        <w:sz w:val="24"/>
      </w:rPr>
      <w:t>6</w:t>
    </w:r>
    <w:r w:rsidRPr="000F3FD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88D"/>
    <w:multiLevelType w:val="hybridMultilevel"/>
    <w:tmpl w:val="651C7A14"/>
    <w:lvl w:ilvl="0" w:tplc="8B76A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AA5"/>
    <w:multiLevelType w:val="multilevel"/>
    <w:tmpl w:val="CF5A5416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 w15:restartNumberingAfterBreak="0">
    <w:nsid w:val="08F96999"/>
    <w:multiLevelType w:val="multilevel"/>
    <w:tmpl w:val="C026051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4" w15:restartNumberingAfterBreak="0">
    <w:nsid w:val="275E76FB"/>
    <w:multiLevelType w:val="multilevel"/>
    <w:tmpl w:val="7A92B5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FF79D0"/>
    <w:multiLevelType w:val="singleLevel"/>
    <w:tmpl w:val="167C1B32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DD0CE9"/>
    <w:multiLevelType w:val="singleLevel"/>
    <w:tmpl w:val="CB82E8F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927A94"/>
    <w:multiLevelType w:val="singleLevel"/>
    <w:tmpl w:val="8A8E090C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627CAF"/>
    <w:multiLevelType w:val="singleLevel"/>
    <w:tmpl w:val="4DC4B694"/>
    <w:lvl w:ilvl="0">
      <w:start w:val="1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439099C"/>
    <w:multiLevelType w:val="multilevel"/>
    <w:tmpl w:val="AFE800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12" w15:restartNumberingAfterBreak="0">
    <w:nsid w:val="484F351C"/>
    <w:multiLevelType w:val="multilevel"/>
    <w:tmpl w:val="632640C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B13D8"/>
    <w:multiLevelType w:val="hybridMultilevel"/>
    <w:tmpl w:val="BCAEFB3A"/>
    <w:lvl w:ilvl="0" w:tplc="CA220CB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464AE3"/>
    <w:multiLevelType w:val="multilevel"/>
    <w:tmpl w:val="54129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AC623D7"/>
    <w:multiLevelType w:val="singleLevel"/>
    <w:tmpl w:val="2D7ECB12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D02825"/>
    <w:multiLevelType w:val="multilevel"/>
    <w:tmpl w:val="73BE9A3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 w15:restartNumberingAfterBreak="0">
    <w:nsid w:val="5FDD6E9E"/>
    <w:multiLevelType w:val="singleLevel"/>
    <w:tmpl w:val="05FE523A"/>
    <w:lvl w:ilvl="0">
      <w:start w:val="2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9E772C"/>
    <w:multiLevelType w:val="hybridMultilevel"/>
    <w:tmpl w:val="04B86AF2"/>
    <w:lvl w:ilvl="0" w:tplc="C8445494">
      <w:start w:val="1"/>
      <w:numFmt w:val="decimal"/>
      <w:lvlText w:val="%1."/>
      <w:lvlJc w:val="left"/>
      <w:pPr>
        <w:ind w:left="588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DB7E15"/>
    <w:multiLevelType w:val="singleLevel"/>
    <w:tmpl w:val="8E52501C"/>
    <w:lvl w:ilvl="0">
      <w:start w:val="3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E951A54"/>
    <w:multiLevelType w:val="multilevel"/>
    <w:tmpl w:val="70AE35A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E22B36"/>
    <w:multiLevelType w:val="multilevel"/>
    <w:tmpl w:val="E4FAD4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3317E75"/>
    <w:multiLevelType w:val="singleLevel"/>
    <w:tmpl w:val="23503904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3F37EA3"/>
    <w:multiLevelType w:val="singleLevel"/>
    <w:tmpl w:val="341681B8"/>
    <w:lvl w:ilvl="0">
      <w:start w:val="17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26" w15:restartNumberingAfterBreak="0">
    <w:nsid w:val="79992EDC"/>
    <w:multiLevelType w:val="multilevel"/>
    <w:tmpl w:val="DBDE5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9B43B40"/>
    <w:multiLevelType w:val="singleLevel"/>
    <w:tmpl w:val="AAC48F38"/>
    <w:lvl w:ilvl="0">
      <w:start w:val="1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AD477C5"/>
    <w:multiLevelType w:val="multilevel"/>
    <w:tmpl w:val="FF2E10FE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Calibri" w:hint="default"/>
      </w:rPr>
    </w:lvl>
  </w:abstractNum>
  <w:abstractNum w:abstractNumId="29" w15:restartNumberingAfterBreak="0">
    <w:nsid w:val="7AE97E3D"/>
    <w:multiLevelType w:val="multilevel"/>
    <w:tmpl w:val="8E20E4C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AFD7FDF"/>
    <w:multiLevelType w:val="hybridMultilevel"/>
    <w:tmpl w:val="21F4F8C4"/>
    <w:lvl w:ilvl="0" w:tplc="9CB8DE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6816BD"/>
    <w:multiLevelType w:val="singleLevel"/>
    <w:tmpl w:val="ECF87E70"/>
    <w:lvl w:ilvl="0">
      <w:start w:val="1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25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25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11"/>
  </w:num>
  <w:num w:numId="7">
    <w:abstractNumId w:val="3"/>
  </w:num>
  <w:num w:numId="8">
    <w:abstractNumId w:val="3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23"/>
  </w:num>
  <w:num w:numId="14">
    <w:abstractNumId w:val="31"/>
  </w:num>
  <w:num w:numId="15">
    <w:abstractNumId w:val="27"/>
  </w:num>
  <w:num w:numId="16">
    <w:abstractNumId w:val="27"/>
    <w:lvlOverride w:ilvl="0">
      <w:lvl w:ilvl="0">
        <w:start w:val="19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17"/>
  </w:num>
  <w:num w:numId="19">
    <w:abstractNumId w:val="19"/>
  </w:num>
  <w:num w:numId="20">
    <w:abstractNumId w:val="15"/>
  </w:num>
  <w:num w:numId="21">
    <w:abstractNumId w:val="18"/>
  </w:num>
  <w:num w:numId="22">
    <w:abstractNumId w:val="16"/>
  </w:num>
  <w:num w:numId="23">
    <w:abstractNumId w:val="13"/>
  </w:num>
  <w:num w:numId="24">
    <w:abstractNumId w:val="0"/>
  </w:num>
  <w:num w:numId="25">
    <w:abstractNumId w:val="30"/>
  </w:num>
  <w:num w:numId="26">
    <w:abstractNumId w:val="10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28"/>
  </w:num>
  <w:num w:numId="32">
    <w:abstractNumId w:val="1"/>
  </w:num>
  <w:num w:numId="33">
    <w:abstractNumId w:val="12"/>
  </w:num>
  <w:num w:numId="34">
    <w:abstractNumId w:val="2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D0"/>
    <w:rsid w:val="0000061F"/>
    <w:rsid w:val="000105D0"/>
    <w:rsid w:val="0001444E"/>
    <w:rsid w:val="00014EB5"/>
    <w:rsid w:val="00015556"/>
    <w:rsid w:val="000252C0"/>
    <w:rsid w:val="00035513"/>
    <w:rsid w:val="000425A2"/>
    <w:rsid w:val="00072E99"/>
    <w:rsid w:val="0008524F"/>
    <w:rsid w:val="000A7CBB"/>
    <w:rsid w:val="000B4E9D"/>
    <w:rsid w:val="000C5AA1"/>
    <w:rsid w:val="000D487C"/>
    <w:rsid w:val="000E44E6"/>
    <w:rsid w:val="000E6222"/>
    <w:rsid w:val="000F3FD6"/>
    <w:rsid w:val="00111A11"/>
    <w:rsid w:val="001170D3"/>
    <w:rsid w:val="001174D4"/>
    <w:rsid w:val="00124C93"/>
    <w:rsid w:val="0013493A"/>
    <w:rsid w:val="00142312"/>
    <w:rsid w:val="001433F2"/>
    <w:rsid w:val="0014436A"/>
    <w:rsid w:val="00146C55"/>
    <w:rsid w:val="00156284"/>
    <w:rsid w:val="00161B07"/>
    <w:rsid w:val="001B7C67"/>
    <w:rsid w:val="001D42B6"/>
    <w:rsid w:val="001E336A"/>
    <w:rsid w:val="001E7074"/>
    <w:rsid w:val="00200134"/>
    <w:rsid w:val="00233B06"/>
    <w:rsid w:val="0025075D"/>
    <w:rsid w:val="0025445B"/>
    <w:rsid w:val="00255CB5"/>
    <w:rsid w:val="0026273B"/>
    <w:rsid w:val="00263226"/>
    <w:rsid w:val="00272C3D"/>
    <w:rsid w:val="0027463A"/>
    <w:rsid w:val="002829D3"/>
    <w:rsid w:val="0028312C"/>
    <w:rsid w:val="002857DB"/>
    <w:rsid w:val="002D38FE"/>
    <w:rsid w:val="002D661D"/>
    <w:rsid w:val="002F23AF"/>
    <w:rsid w:val="003076AF"/>
    <w:rsid w:val="003160C8"/>
    <w:rsid w:val="003206CF"/>
    <w:rsid w:val="00326860"/>
    <w:rsid w:val="00327974"/>
    <w:rsid w:val="003402FD"/>
    <w:rsid w:val="00352C51"/>
    <w:rsid w:val="00357DA3"/>
    <w:rsid w:val="0037722F"/>
    <w:rsid w:val="00383AF2"/>
    <w:rsid w:val="00387BBF"/>
    <w:rsid w:val="00397E98"/>
    <w:rsid w:val="003B232A"/>
    <w:rsid w:val="003D04C7"/>
    <w:rsid w:val="003F19CF"/>
    <w:rsid w:val="0040055A"/>
    <w:rsid w:val="0042149D"/>
    <w:rsid w:val="004363F9"/>
    <w:rsid w:val="00466BFB"/>
    <w:rsid w:val="004850E0"/>
    <w:rsid w:val="0049525D"/>
    <w:rsid w:val="004A6354"/>
    <w:rsid w:val="004B0B32"/>
    <w:rsid w:val="004B1843"/>
    <w:rsid w:val="004C0058"/>
    <w:rsid w:val="004C324B"/>
    <w:rsid w:val="004C5D9A"/>
    <w:rsid w:val="004D55A1"/>
    <w:rsid w:val="004D7049"/>
    <w:rsid w:val="0050118C"/>
    <w:rsid w:val="00501CE5"/>
    <w:rsid w:val="0053452A"/>
    <w:rsid w:val="0055506F"/>
    <w:rsid w:val="00556055"/>
    <w:rsid w:val="00556C70"/>
    <w:rsid w:val="00556FB8"/>
    <w:rsid w:val="00560142"/>
    <w:rsid w:val="00564E9C"/>
    <w:rsid w:val="005653BF"/>
    <w:rsid w:val="0056786B"/>
    <w:rsid w:val="005809C4"/>
    <w:rsid w:val="00580A7E"/>
    <w:rsid w:val="00584AEC"/>
    <w:rsid w:val="005862C2"/>
    <w:rsid w:val="00586C15"/>
    <w:rsid w:val="005B44A7"/>
    <w:rsid w:val="005C4384"/>
    <w:rsid w:val="005D3DE3"/>
    <w:rsid w:val="005D6107"/>
    <w:rsid w:val="005F088D"/>
    <w:rsid w:val="005F15BA"/>
    <w:rsid w:val="005F6E20"/>
    <w:rsid w:val="006064D8"/>
    <w:rsid w:val="00606E58"/>
    <w:rsid w:val="0063600A"/>
    <w:rsid w:val="006516D1"/>
    <w:rsid w:val="00654CA3"/>
    <w:rsid w:val="00660AE9"/>
    <w:rsid w:val="006648D2"/>
    <w:rsid w:val="0066546F"/>
    <w:rsid w:val="00675818"/>
    <w:rsid w:val="006809FD"/>
    <w:rsid w:val="00681860"/>
    <w:rsid w:val="00685F18"/>
    <w:rsid w:val="00691102"/>
    <w:rsid w:val="00694438"/>
    <w:rsid w:val="00695695"/>
    <w:rsid w:val="006B6C04"/>
    <w:rsid w:val="006B6C67"/>
    <w:rsid w:val="006C0705"/>
    <w:rsid w:val="006C0A39"/>
    <w:rsid w:val="006C5250"/>
    <w:rsid w:val="006D0D1F"/>
    <w:rsid w:val="006D1C9E"/>
    <w:rsid w:val="006D567D"/>
    <w:rsid w:val="006D62C6"/>
    <w:rsid w:val="006E724B"/>
    <w:rsid w:val="006F47CF"/>
    <w:rsid w:val="006F4F03"/>
    <w:rsid w:val="0072274C"/>
    <w:rsid w:val="007237B7"/>
    <w:rsid w:val="00723A43"/>
    <w:rsid w:val="007301B2"/>
    <w:rsid w:val="00737A7A"/>
    <w:rsid w:val="00744FC8"/>
    <w:rsid w:val="00750299"/>
    <w:rsid w:val="00781F58"/>
    <w:rsid w:val="00790461"/>
    <w:rsid w:val="0079385F"/>
    <w:rsid w:val="007B0316"/>
    <w:rsid w:val="007C1B21"/>
    <w:rsid w:val="007C2416"/>
    <w:rsid w:val="007C6104"/>
    <w:rsid w:val="007D207C"/>
    <w:rsid w:val="007D2E96"/>
    <w:rsid w:val="007E1D95"/>
    <w:rsid w:val="007E27C3"/>
    <w:rsid w:val="007E5EE7"/>
    <w:rsid w:val="007F76F9"/>
    <w:rsid w:val="00814EF8"/>
    <w:rsid w:val="00821052"/>
    <w:rsid w:val="008223DB"/>
    <w:rsid w:val="00831D0D"/>
    <w:rsid w:val="00834547"/>
    <w:rsid w:val="00844D3C"/>
    <w:rsid w:val="00850753"/>
    <w:rsid w:val="00861232"/>
    <w:rsid w:val="00863DAB"/>
    <w:rsid w:val="0088276B"/>
    <w:rsid w:val="00893E51"/>
    <w:rsid w:val="0089660C"/>
    <w:rsid w:val="008A1A01"/>
    <w:rsid w:val="008A2770"/>
    <w:rsid w:val="008A356F"/>
    <w:rsid w:val="008B2A53"/>
    <w:rsid w:val="008B40ED"/>
    <w:rsid w:val="008D7A67"/>
    <w:rsid w:val="008E2B1A"/>
    <w:rsid w:val="008F0A6D"/>
    <w:rsid w:val="008F3DE6"/>
    <w:rsid w:val="0093065A"/>
    <w:rsid w:val="0093781C"/>
    <w:rsid w:val="00941F5E"/>
    <w:rsid w:val="009455B7"/>
    <w:rsid w:val="00956312"/>
    <w:rsid w:val="009615E2"/>
    <w:rsid w:val="009A2EB4"/>
    <w:rsid w:val="009A5E65"/>
    <w:rsid w:val="009B7B1D"/>
    <w:rsid w:val="009C0D86"/>
    <w:rsid w:val="009E62D8"/>
    <w:rsid w:val="009F5990"/>
    <w:rsid w:val="009F7787"/>
    <w:rsid w:val="00A071B6"/>
    <w:rsid w:val="00A17D51"/>
    <w:rsid w:val="00A20DD0"/>
    <w:rsid w:val="00A23EEA"/>
    <w:rsid w:val="00A2480A"/>
    <w:rsid w:val="00A30E04"/>
    <w:rsid w:val="00A406E4"/>
    <w:rsid w:val="00A4651F"/>
    <w:rsid w:val="00A51257"/>
    <w:rsid w:val="00A56E18"/>
    <w:rsid w:val="00A723C6"/>
    <w:rsid w:val="00A730E8"/>
    <w:rsid w:val="00A76C97"/>
    <w:rsid w:val="00A82902"/>
    <w:rsid w:val="00AC03A7"/>
    <w:rsid w:val="00AD2328"/>
    <w:rsid w:val="00AD27BB"/>
    <w:rsid w:val="00AD765B"/>
    <w:rsid w:val="00AE2B23"/>
    <w:rsid w:val="00AE6C3B"/>
    <w:rsid w:val="00AE7207"/>
    <w:rsid w:val="00B06DCA"/>
    <w:rsid w:val="00B221FC"/>
    <w:rsid w:val="00B37767"/>
    <w:rsid w:val="00B42ACF"/>
    <w:rsid w:val="00B81305"/>
    <w:rsid w:val="00B81747"/>
    <w:rsid w:val="00B84F59"/>
    <w:rsid w:val="00B85D2F"/>
    <w:rsid w:val="00B93A5C"/>
    <w:rsid w:val="00BA0546"/>
    <w:rsid w:val="00BA60E4"/>
    <w:rsid w:val="00BB4823"/>
    <w:rsid w:val="00BC0829"/>
    <w:rsid w:val="00BD1C69"/>
    <w:rsid w:val="00BE0E03"/>
    <w:rsid w:val="00BF1257"/>
    <w:rsid w:val="00BF6B35"/>
    <w:rsid w:val="00C1542A"/>
    <w:rsid w:val="00C17780"/>
    <w:rsid w:val="00C20A73"/>
    <w:rsid w:val="00C6359A"/>
    <w:rsid w:val="00C73D2A"/>
    <w:rsid w:val="00C75839"/>
    <w:rsid w:val="00C82A0C"/>
    <w:rsid w:val="00C96DB2"/>
    <w:rsid w:val="00CA0BEF"/>
    <w:rsid w:val="00CA3F90"/>
    <w:rsid w:val="00CB426B"/>
    <w:rsid w:val="00CB559C"/>
    <w:rsid w:val="00CD4DD6"/>
    <w:rsid w:val="00CF2602"/>
    <w:rsid w:val="00CF28CD"/>
    <w:rsid w:val="00CF3803"/>
    <w:rsid w:val="00CF38F4"/>
    <w:rsid w:val="00CF7BF3"/>
    <w:rsid w:val="00D02289"/>
    <w:rsid w:val="00D0749C"/>
    <w:rsid w:val="00D113FF"/>
    <w:rsid w:val="00D1563B"/>
    <w:rsid w:val="00D20025"/>
    <w:rsid w:val="00D2172A"/>
    <w:rsid w:val="00D223A7"/>
    <w:rsid w:val="00D243EC"/>
    <w:rsid w:val="00D3205E"/>
    <w:rsid w:val="00D507E6"/>
    <w:rsid w:val="00D543DA"/>
    <w:rsid w:val="00D56444"/>
    <w:rsid w:val="00D56479"/>
    <w:rsid w:val="00D76C7D"/>
    <w:rsid w:val="00D859E2"/>
    <w:rsid w:val="00D911FB"/>
    <w:rsid w:val="00D9638A"/>
    <w:rsid w:val="00D96F88"/>
    <w:rsid w:val="00DA1802"/>
    <w:rsid w:val="00DA2E52"/>
    <w:rsid w:val="00DC1E6F"/>
    <w:rsid w:val="00DC47E8"/>
    <w:rsid w:val="00DD4DDE"/>
    <w:rsid w:val="00DE07E8"/>
    <w:rsid w:val="00DE28D5"/>
    <w:rsid w:val="00E00953"/>
    <w:rsid w:val="00E0762C"/>
    <w:rsid w:val="00E118E2"/>
    <w:rsid w:val="00E138AA"/>
    <w:rsid w:val="00E2314F"/>
    <w:rsid w:val="00E25946"/>
    <w:rsid w:val="00E34E0F"/>
    <w:rsid w:val="00E524EE"/>
    <w:rsid w:val="00E577D9"/>
    <w:rsid w:val="00E62A60"/>
    <w:rsid w:val="00E82957"/>
    <w:rsid w:val="00E84820"/>
    <w:rsid w:val="00E8606D"/>
    <w:rsid w:val="00E87A9C"/>
    <w:rsid w:val="00E91C98"/>
    <w:rsid w:val="00E925E5"/>
    <w:rsid w:val="00EA3793"/>
    <w:rsid w:val="00ED17A8"/>
    <w:rsid w:val="00ED5D87"/>
    <w:rsid w:val="00EE02E8"/>
    <w:rsid w:val="00EE5B58"/>
    <w:rsid w:val="00EF28BC"/>
    <w:rsid w:val="00EF75E3"/>
    <w:rsid w:val="00F20D0C"/>
    <w:rsid w:val="00F21A2C"/>
    <w:rsid w:val="00F2270D"/>
    <w:rsid w:val="00F232FA"/>
    <w:rsid w:val="00F23F81"/>
    <w:rsid w:val="00F33120"/>
    <w:rsid w:val="00F43636"/>
    <w:rsid w:val="00F45070"/>
    <w:rsid w:val="00F45403"/>
    <w:rsid w:val="00F52E94"/>
    <w:rsid w:val="00F53A77"/>
    <w:rsid w:val="00F67658"/>
    <w:rsid w:val="00F73B1D"/>
    <w:rsid w:val="00F7418B"/>
    <w:rsid w:val="00F865D0"/>
    <w:rsid w:val="00F93A85"/>
    <w:rsid w:val="00F9458C"/>
    <w:rsid w:val="00FA0A8E"/>
    <w:rsid w:val="00FA7035"/>
    <w:rsid w:val="00FB4545"/>
    <w:rsid w:val="00FC48C5"/>
    <w:rsid w:val="00FC5C75"/>
    <w:rsid w:val="00FD0C91"/>
    <w:rsid w:val="00FE18AF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D94BF-FB9E-46CD-B982-27FD5693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73B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1">
    <w:name w:val="s_1"/>
    <w:basedOn w:val="a"/>
    <w:rsid w:val="00F21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21A2C"/>
    <w:rPr>
      <w:color w:val="0000FF"/>
      <w:u w:val="single"/>
    </w:rPr>
  </w:style>
  <w:style w:type="paragraph" w:customStyle="1" w:styleId="s22">
    <w:name w:val="s_22"/>
    <w:basedOn w:val="a"/>
    <w:rsid w:val="00F21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9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9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66562A93F096E269E7B5BEC9E489F8C880067D23CBFEC8C7CB0862E74C97A3CF89D2A69E6ECADC3069DC4B6447580F2EE1C71F7233A7FsD5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051C-2327-4D1E-B211-C56D13CB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consultantplus://offline/ref=D1B66562A93F096E269E7B5BEC9E489F8C880067D23CBFEC8C7CB0862E74C97A3CF89D2A69E6ECADC3069DC4B6447580F2EE1C71F7233A7FsD50D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Илья А. Белоруков</cp:lastModifiedBy>
  <cp:revision>6</cp:revision>
  <cp:lastPrinted>2021-10-18T03:37:00Z</cp:lastPrinted>
  <dcterms:created xsi:type="dcterms:W3CDTF">2021-10-18T03:36:00Z</dcterms:created>
  <dcterms:modified xsi:type="dcterms:W3CDTF">2021-10-25T03:03:00Z</dcterms:modified>
</cp:coreProperties>
</file>