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24CA" w14:textId="77777777" w:rsidR="004D329D" w:rsidRPr="004D329D" w:rsidRDefault="004D329D" w:rsidP="004D32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29D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14:paraId="17EC2EE1" w14:textId="77777777" w:rsidR="004D329D" w:rsidRPr="004D329D" w:rsidRDefault="004D329D" w:rsidP="004D32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29D">
        <w:rPr>
          <w:rFonts w:ascii="Times New Roman" w:hAnsi="Times New Roman" w:cs="Times New Roman"/>
          <w:b/>
          <w:bCs/>
          <w:sz w:val="28"/>
          <w:szCs w:val="28"/>
        </w:rPr>
        <w:t>о работе комитета муниципального заказа города Барнаула</w:t>
      </w:r>
    </w:p>
    <w:p w14:paraId="1BCC52A9" w14:textId="2C39F49D" w:rsidR="004D329D" w:rsidRDefault="004D329D" w:rsidP="004D32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329D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квартал </w:t>
      </w:r>
      <w:r w:rsidRPr="004D329D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D329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46B22B13" w14:textId="3C2B54E4" w:rsidR="004D329D" w:rsidRDefault="004D329D" w:rsidP="000C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F7DE9C" w14:textId="2DA55E86" w:rsidR="000C61F8" w:rsidRPr="001E5BFC" w:rsidRDefault="000C61F8" w:rsidP="000C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 xml:space="preserve">Деятельность комитета муниципального заказа города Барнаула (далее - комитет) осуществляется в рамках реализации полномочий, определенных решением Барнаульской городской Думы от 25.11.2011 №646 «Об учреждении комитета муниципального заказа города Барнаула и утверждении Положения о нем». </w:t>
      </w:r>
      <w:r w:rsidR="007E104D" w:rsidRPr="001E5BFC">
        <w:rPr>
          <w:rFonts w:ascii="Times New Roman" w:hAnsi="Times New Roman" w:cs="Times New Roman"/>
          <w:sz w:val="28"/>
          <w:szCs w:val="28"/>
        </w:rPr>
        <w:t>Согласно указанному</w:t>
      </w:r>
      <w:r w:rsidR="008245A8">
        <w:rPr>
          <w:rFonts w:ascii="Times New Roman" w:hAnsi="Times New Roman" w:cs="Times New Roman"/>
          <w:sz w:val="28"/>
          <w:szCs w:val="28"/>
        </w:rPr>
        <w:t xml:space="preserve"> </w:t>
      </w:r>
      <w:r w:rsidR="007E104D" w:rsidRPr="001E5BFC">
        <w:rPr>
          <w:rFonts w:ascii="Times New Roman" w:hAnsi="Times New Roman" w:cs="Times New Roman"/>
          <w:sz w:val="28"/>
          <w:szCs w:val="28"/>
        </w:rPr>
        <w:t>решению</w:t>
      </w:r>
      <w:r w:rsidRPr="001E5BFC">
        <w:rPr>
          <w:rFonts w:ascii="Times New Roman" w:hAnsi="Times New Roman" w:cs="Times New Roman"/>
          <w:sz w:val="28"/>
          <w:szCs w:val="28"/>
        </w:rPr>
        <w:t xml:space="preserve"> комитет является уполномоченным органом в сфере закупок товаров, работ, услуг для обеспечения муниципальных нужд в соответствии с Федеральным законом от 05.04.2013 №44-ФЗ «О контрактной системе в сфере закупок товаров, работ, услуг для обеспечения государственных и муниципальных нужд»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5E753B" w:rsidRPr="001E5BFC">
        <w:rPr>
          <w:rFonts w:ascii="Times New Roman" w:eastAsia="Calibri" w:hAnsi="Times New Roman" w:cs="Times New Roman"/>
          <w:sz w:val="28"/>
          <w:szCs w:val="28"/>
        </w:rPr>
        <w:t>-</w:t>
      </w:r>
      <w:r w:rsidR="00472568" w:rsidRPr="001E5BFC">
        <w:rPr>
          <w:rFonts w:ascii="Times New Roman" w:eastAsia="Calibri" w:hAnsi="Times New Roman" w:cs="Times New Roman"/>
          <w:sz w:val="28"/>
          <w:szCs w:val="28"/>
        </w:rPr>
        <w:t xml:space="preserve"> Федеральный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закон №44-ФЗ),</w:t>
      </w:r>
      <w:r w:rsidRPr="001E5BFC">
        <w:rPr>
          <w:rFonts w:ascii="Times New Roman" w:hAnsi="Times New Roman" w:cs="Times New Roman"/>
          <w:sz w:val="28"/>
          <w:szCs w:val="28"/>
        </w:rPr>
        <w:t xml:space="preserve"> проводит процедуры определения поставщиков</w:t>
      </w:r>
      <w:r w:rsidR="00464628">
        <w:rPr>
          <w:rFonts w:ascii="Times New Roman" w:hAnsi="Times New Roman" w:cs="Times New Roman"/>
          <w:sz w:val="28"/>
          <w:szCs w:val="28"/>
        </w:rPr>
        <w:t xml:space="preserve"> (</w:t>
      </w:r>
      <w:r w:rsidRPr="001E5BFC">
        <w:rPr>
          <w:rFonts w:ascii="Times New Roman" w:hAnsi="Times New Roman" w:cs="Times New Roman"/>
          <w:sz w:val="28"/>
          <w:szCs w:val="28"/>
        </w:rPr>
        <w:t>подрядчиков, исполнителей</w:t>
      </w:r>
      <w:r w:rsidR="00464628">
        <w:rPr>
          <w:rFonts w:ascii="Times New Roman" w:hAnsi="Times New Roman" w:cs="Times New Roman"/>
          <w:sz w:val="28"/>
          <w:szCs w:val="28"/>
        </w:rPr>
        <w:t>)</w:t>
      </w:r>
      <w:r w:rsidRPr="001E5BFC">
        <w:rPr>
          <w:rFonts w:ascii="Times New Roman" w:hAnsi="Times New Roman" w:cs="Times New Roman"/>
          <w:sz w:val="28"/>
          <w:szCs w:val="28"/>
        </w:rPr>
        <w:t xml:space="preserve"> для муниципальных заказчиков города Барнаула.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Порядок взаимодействия уполномоченного органа и заказчиков определен постановлением администрации города от 29.01.2014 №120 «Об утверждении Положения о порядке взаимодействия уполномоченного органа и заказчиков в сфере закупок товаров, работ, услуг для обеспечения муниципальных нужд города Барнаула».</w:t>
      </w:r>
    </w:p>
    <w:p w14:paraId="3123D8B8" w14:textId="77777777" w:rsidR="003C2685" w:rsidRDefault="006C1643" w:rsidP="00301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B5">
        <w:rPr>
          <w:rFonts w:ascii="Times New Roman" w:eastAsia="Calibri" w:hAnsi="Times New Roman" w:cs="Times New Roman"/>
          <w:sz w:val="28"/>
          <w:szCs w:val="28"/>
        </w:rPr>
        <w:t xml:space="preserve">Важнейшим этапом закупочной деятельности является планирование. В соответствии с действующим законодательством план-график закупок составляется на 3 года, </w:t>
      </w:r>
      <w:r w:rsidRPr="003012B5">
        <w:rPr>
          <w:rFonts w:ascii="Times New Roman" w:hAnsi="Times New Roman" w:cs="Times New Roman"/>
          <w:sz w:val="28"/>
          <w:szCs w:val="28"/>
        </w:rPr>
        <w:t>утверждается и размещается заказчиком в единой информационной системе в сфере закупок (далее – ЕИС) в течение 10 рабочих дней с момента доведения лимитов бюджетных обязательств.</w:t>
      </w:r>
      <w:r w:rsidR="009F445D" w:rsidRPr="003012B5">
        <w:rPr>
          <w:rFonts w:ascii="Times New Roman" w:hAnsi="Times New Roman" w:cs="Times New Roman"/>
          <w:sz w:val="28"/>
          <w:szCs w:val="28"/>
        </w:rPr>
        <w:t xml:space="preserve"> </w:t>
      </w:r>
      <w:r w:rsidR="003012B5" w:rsidRPr="003012B5">
        <w:rPr>
          <w:rFonts w:ascii="Times New Roman" w:hAnsi="Times New Roman" w:cs="Times New Roman"/>
          <w:sz w:val="28"/>
          <w:szCs w:val="28"/>
        </w:rPr>
        <w:t>Бюджет города Барнаула на 2022 год принят решением Барнаульской городской Думы от 30.11.2021 №792 «О бюджете города на 2022 год и на плановый период 2023 и 2024 годов». Лимиты бюджетных обязательств доведены до главных распорядителей бюджетных средств (далее – ГРБС)</w:t>
      </w:r>
      <w:r w:rsidR="0054568B">
        <w:rPr>
          <w:rFonts w:ascii="Times New Roman" w:hAnsi="Times New Roman" w:cs="Times New Roman"/>
          <w:sz w:val="28"/>
          <w:szCs w:val="28"/>
        </w:rPr>
        <w:t>.</w:t>
      </w:r>
      <w:r w:rsidR="003012B5" w:rsidRPr="003012B5">
        <w:rPr>
          <w:rFonts w:ascii="Times New Roman" w:hAnsi="Times New Roman" w:cs="Times New Roman"/>
          <w:sz w:val="28"/>
          <w:szCs w:val="28"/>
        </w:rPr>
        <w:t xml:space="preserve"> </w:t>
      </w:r>
      <w:r w:rsidR="003C2685">
        <w:rPr>
          <w:rFonts w:ascii="Times New Roman" w:hAnsi="Times New Roman" w:cs="Times New Roman"/>
          <w:sz w:val="28"/>
          <w:szCs w:val="28"/>
        </w:rPr>
        <w:t>Все планы-графики, прошедшие казначейский контроль, размещены в установленный срок</w:t>
      </w:r>
      <w:r w:rsidR="0054568B">
        <w:rPr>
          <w:rFonts w:ascii="Times New Roman" w:hAnsi="Times New Roman" w:cs="Times New Roman"/>
          <w:sz w:val="28"/>
          <w:szCs w:val="28"/>
        </w:rPr>
        <w:t>.</w:t>
      </w:r>
      <w:r w:rsidR="003C26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DE0B6" w14:textId="7024E145" w:rsidR="003012B5" w:rsidRPr="003012B5" w:rsidRDefault="003012B5" w:rsidP="00301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B5">
        <w:rPr>
          <w:rFonts w:ascii="Times New Roman" w:hAnsi="Times New Roman" w:cs="Times New Roman"/>
          <w:color w:val="000000"/>
          <w:sz w:val="28"/>
          <w:szCs w:val="28"/>
        </w:rPr>
        <w:t xml:space="preserve">План-график закупок получателей бюджетных средств формируется, утверждается и размещается в ЕИС в течение 10 рабочих дней после утверждения главными распорядителями бюджетных средств города плана финансово-хозяйственной деятельности учреждения. </w:t>
      </w:r>
      <w:r w:rsidRPr="003012B5">
        <w:rPr>
          <w:rFonts w:ascii="Times New Roman" w:hAnsi="Times New Roman" w:cs="Times New Roman"/>
          <w:sz w:val="28"/>
          <w:szCs w:val="28"/>
        </w:rPr>
        <w:t>В ходе мониторинга выявлено, что среди бюджетных учреждений 10 заказчиков разместили планы-графики закупок с нарушением срока</w:t>
      </w:r>
      <w:r w:rsidR="0093195B">
        <w:rPr>
          <w:rFonts w:ascii="Times New Roman" w:hAnsi="Times New Roman" w:cs="Times New Roman"/>
          <w:sz w:val="28"/>
          <w:szCs w:val="28"/>
        </w:rPr>
        <w:t>.</w:t>
      </w:r>
      <w:r w:rsidRPr="003012B5">
        <w:rPr>
          <w:rFonts w:ascii="Times New Roman" w:hAnsi="Times New Roman" w:cs="Times New Roman"/>
          <w:sz w:val="28"/>
          <w:szCs w:val="28"/>
        </w:rPr>
        <w:t xml:space="preserve"> </w:t>
      </w:r>
      <w:r w:rsidRPr="0030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контрактными управляющими муниципальных заказчиков, </w:t>
      </w:r>
      <w:r w:rsidR="003C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нарушившими </w:t>
      </w:r>
      <w:r w:rsidRPr="0030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размещения планов-графиков закупок, проведена разъяснительная беседа о том, что </w:t>
      </w:r>
      <w:r w:rsidR="00D00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0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D009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утверждения или размещения планов-графиков</w:t>
      </w:r>
      <w:r w:rsidR="00D0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30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ответственность.</w:t>
      </w:r>
    </w:p>
    <w:p w14:paraId="2BE2861A" w14:textId="77777777" w:rsidR="00116E48" w:rsidRDefault="003012B5" w:rsidP="00116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2B5">
        <w:rPr>
          <w:rFonts w:ascii="Times New Roman" w:hAnsi="Times New Roman" w:cs="Times New Roman"/>
          <w:sz w:val="28"/>
          <w:szCs w:val="28"/>
        </w:rPr>
        <w:t xml:space="preserve">В 1 квартале 2022 года в комитет от </w:t>
      </w:r>
      <w:r w:rsidRPr="003012B5">
        <w:rPr>
          <w:rFonts w:ascii="Times New Roman" w:eastAsia="Times New Roman" w:hAnsi="Times New Roman" w:cs="Times New Roman"/>
          <w:sz w:val="28"/>
          <w:szCs w:val="28"/>
        </w:rPr>
        <w:t>муниципальных заказчиков города Барнаула поступило 703 заявки</w:t>
      </w:r>
      <w:r w:rsidR="00D009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012B5">
        <w:rPr>
          <w:rFonts w:ascii="Times New Roman" w:eastAsia="Times New Roman" w:hAnsi="Times New Roman" w:cs="Times New Roman"/>
          <w:sz w:val="28"/>
          <w:szCs w:val="28"/>
        </w:rPr>
        <w:t>с учетом отозванных и отмененных</w:t>
      </w:r>
      <w:r w:rsidR="00D009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012B5">
        <w:rPr>
          <w:rFonts w:ascii="Times New Roman" w:eastAsia="Times New Roman" w:hAnsi="Times New Roman" w:cs="Times New Roman"/>
          <w:sz w:val="28"/>
          <w:szCs w:val="28"/>
        </w:rPr>
        <w:t xml:space="preserve"> на сумму 6718,1 млн.руб.</w:t>
      </w:r>
      <w:r w:rsidRPr="003012B5">
        <w:rPr>
          <w:rFonts w:ascii="Times New Roman" w:hAnsi="Times New Roman" w:cs="Times New Roman"/>
          <w:sz w:val="28"/>
          <w:szCs w:val="28"/>
        </w:rPr>
        <w:t xml:space="preserve"> (за аналогичный период 2021 года – 839 заявок</w:t>
      </w:r>
      <w:r w:rsidR="00116E48">
        <w:rPr>
          <w:rFonts w:ascii="Times New Roman" w:hAnsi="Times New Roman" w:cs="Times New Roman"/>
          <w:sz w:val="28"/>
          <w:szCs w:val="28"/>
        </w:rPr>
        <w:t xml:space="preserve"> на сумму 1114,64 млн.руб.</w:t>
      </w:r>
      <w:r w:rsidRPr="003012B5">
        <w:rPr>
          <w:rFonts w:ascii="Times New Roman" w:hAnsi="Times New Roman" w:cs="Times New Roman"/>
          <w:sz w:val="28"/>
          <w:szCs w:val="28"/>
        </w:rPr>
        <w:t>)</w:t>
      </w:r>
      <w:r w:rsidRPr="003012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4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E4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02C3" w:rsidRPr="00116E48">
        <w:rPr>
          <w:rFonts w:ascii="Times New Roman" w:eastAsia="Times New Roman" w:hAnsi="Times New Roman" w:cs="Times New Roman"/>
          <w:sz w:val="28"/>
          <w:szCs w:val="28"/>
        </w:rPr>
        <w:t>азмещено 417 заявок на сумму</w:t>
      </w:r>
      <w:r w:rsidR="00116E48">
        <w:rPr>
          <w:rFonts w:ascii="Times New Roman" w:eastAsia="Times New Roman" w:hAnsi="Times New Roman" w:cs="Times New Roman"/>
          <w:sz w:val="28"/>
          <w:szCs w:val="28"/>
        </w:rPr>
        <w:t xml:space="preserve"> 3836,28 млн.руб. (за 1 квар</w:t>
      </w:r>
      <w:r w:rsidR="000440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16E48">
        <w:rPr>
          <w:rFonts w:ascii="Times New Roman" w:eastAsia="Times New Roman" w:hAnsi="Times New Roman" w:cs="Times New Roman"/>
          <w:sz w:val="28"/>
          <w:szCs w:val="28"/>
        </w:rPr>
        <w:t>ал 2021 года -576 заявок на сумму 1043,3 млн.руб.).</w:t>
      </w:r>
    </w:p>
    <w:p w14:paraId="2C3F6113" w14:textId="1E945D49" w:rsidR="0004401A" w:rsidRDefault="00C45BEA" w:rsidP="00C45BEA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401A">
        <w:rPr>
          <w:rFonts w:ascii="Times New Roman" w:eastAsia="Times New Roman" w:hAnsi="Times New Roman" w:cs="Times New Roman"/>
          <w:sz w:val="28"/>
          <w:szCs w:val="28"/>
        </w:rPr>
        <w:t>нижение количества поступивших заявок обусловлено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осуществить большую часть закупок в первом квартале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года, 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уменьшение </w:t>
      </w:r>
      <w:r w:rsidR="00071191">
        <w:rPr>
          <w:rFonts w:ascii="Times New Roman" w:eastAsia="Times New Roman" w:hAnsi="Times New Roman" w:cs="Times New Roman"/>
          <w:sz w:val="28"/>
          <w:szCs w:val="28"/>
        </w:rPr>
        <w:t xml:space="preserve">количества опубликованных закупок связано </w:t>
      </w:r>
      <w:r w:rsidR="00071191" w:rsidRPr="003012B5">
        <w:rPr>
          <w:rFonts w:ascii="Times New Roman" w:hAnsi="Times New Roman" w:cs="Times New Roman"/>
          <w:sz w:val="28"/>
          <w:szCs w:val="28"/>
        </w:rPr>
        <w:t>с доработк</w:t>
      </w:r>
      <w:r w:rsidR="00071191">
        <w:rPr>
          <w:rFonts w:ascii="Times New Roman" w:hAnsi="Times New Roman" w:cs="Times New Roman"/>
          <w:sz w:val="28"/>
          <w:szCs w:val="28"/>
        </w:rPr>
        <w:t>ой</w:t>
      </w:r>
      <w:r w:rsidR="00071191" w:rsidRPr="003012B5">
        <w:rPr>
          <w:rFonts w:ascii="Times New Roman" w:hAnsi="Times New Roman" w:cs="Times New Roman"/>
          <w:sz w:val="28"/>
          <w:szCs w:val="28"/>
        </w:rPr>
        <w:t xml:space="preserve"> и настройк</w:t>
      </w:r>
      <w:r w:rsidR="00071191">
        <w:rPr>
          <w:rFonts w:ascii="Times New Roman" w:hAnsi="Times New Roman" w:cs="Times New Roman"/>
          <w:sz w:val="28"/>
          <w:szCs w:val="28"/>
        </w:rPr>
        <w:t>ой</w:t>
      </w:r>
      <w:r w:rsidR="00071191" w:rsidRPr="003012B5">
        <w:rPr>
          <w:rFonts w:ascii="Times New Roman" w:hAnsi="Times New Roman" w:cs="Times New Roman"/>
          <w:sz w:val="28"/>
          <w:szCs w:val="28"/>
        </w:rPr>
        <w:t xml:space="preserve"> программного обеспечения </w:t>
      </w:r>
      <w:r w:rsidR="004C63DB">
        <w:rPr>
          <w:rFonts w:ascii="Times New Roman" w:hAnsi="Times New Roman" w:cs="Times New Roman"/>
          <w:sz w:val="28"/>
          <w:szCs w:val="28"/>
        </w:rPr>
        <w:t xml:space="preserve">ЕИС и </w:t>
      </w:r>
      <w:r w:rsidR="00071191" w:rsidRPr="003012B5">
        <w:rPr>
          <w:rFonts w:ascii="Times New Roman" w:hAnsi="Times New Roman" w:cs="Times New Roman"/>
          <w:sz w:val="28"/>
          <w:szCs w:val="28"/>
        </w:rPr>
        <w:t>АС «Управление закупками города Барнаула»</w:t>
      </w:r>
      <w:r w:rsidR="00FC33EB">
        <w:rPr>
          <w:rFonts w:ascii="Times New Roman" w:hAnsi="Times New Roman" w:cs="Times New Roman"/>
          <w:sz w:val="28"/>
          <w:szCs w:val="28"/>
        </w:rPr>
        <w:t xml:space="preserve"> (далее – АС «Управление закупками»)</w:t>
      </w:r>
      <w:r w:rsidR="00071191">
        <w:rPr>
          <w:rFonts w:ascii="Times New Roman" w:hAnsi="Times New Roman" w:cs="Times New Roman"/>
          <w:sz w:val="28"/>
          <w:szCs w:val="28"/>
        </w:rPr>
        <w:t>,</w:t>
      </w:r>
      <w:r w:rsidR="00071191" w:rsidRPr="003012B5">
        <w:rPr>
          <w:rFonts w:ascii="Times New Roman" w:hAnsi="Times New Roman" w:cs="Times New Roman"/>
          <w:sz w:val="28"/>
          <w:szCs w:val="28"/>
        </w:rPr>
        <w:t xml:space="preserve"> </w:t>
      </w:r>
      <w:r w:rsidR="0007119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71191" w:rsidRPr="003012B5">
        <w:rPr>
          <w:rFonts w:ascii="Times New Roman" w:hAnsi="Times New Roman" w:cs="Times New Roman"/>
          <w:sz w:val="28"/>
          <w:szCs w:val="28"/>
        </w:rPr>
        <w:t>приведение</w:t>
      </w:r>
      <w:r w:rsidR="00071191">
        <w:rPr>
          <w:rFonts w:ascii="Times New Roman" w:hAnsi="Times New Roman" w:cs="Times New Roman"/>
          <w:sz w:val="28"/>
          <w:szCs w:val="28"/>
        </w:rPr>
        <w:t>м</w:t>
      </w:r>
      <w:r w:rsidR="00071191" w:rsidRPr="003012B5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07119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71191" w:rsidRPr="003012B5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 w:rsidR="00071191">
        <w:rPr>
          <w:rFonts w:ascii="Times New Roman" w:hAnsi="Times New Roman" w:cs="Times New Roman"/>
          <w:sz w:val="28"/>
          <w:szCs w:val="28"/>
        </w:rPr>
        <w:t>в связ</w:t>
      </w:r>
      <w:r w:rsidR="004C63DB">
        <w:rPr>
          <w:rFonts w:ascii="Times New Roman" w:hAnsi="Times New Roman" w:cs="Times New Roman"/>
          <w:sz w:val="28"/>
          <w:szCs w:val="28"/>
        </w:rPr>
        <w:t xml:space="preserve">и </w:t>
      </w:r>
      <w:r w:rsidR="00071191">
        <w:rPr>
          <w:rFonts w:ascii="Times New Roman" w:hAnsi="Times New Roman" w:cs="Times New Roman"/>
          <w:sz w:val="28"/>
          <w:szCs w:val="28"/>
        </w:rPr>
        <w:t>с</w:t>
      </w:r>
      <w:r w:rsidR="00071191" w:rsidRPr="003012B5">
        <w:rPr>
          <w:rFonts w:ascii="Times New Roman" w:hAnsi="Times New Roman" w:cs="Times New Roman"/>
          <w:sz w:val="28"/>
          <w:szCs w:val="28"/>
        </w:rPr>
        <w:t xml:space="preserve"> </w:t>
      </w:r>
      <w:r w:rsidR="004C63DB" w:rsidRPr="003012B5">
        <w:rPr>
          <w:rFonts w:ascii="Times New Roman" w:hAnsi="Times New Roman" w:cs="Times New Roman"/>
          <w:sz w:val="28"/>
          <w:szCs w:val="28"/>
        </w:rPr>
        <w:t>вступи</w:t>
      </w:r>
      <w:r w:rsidR="004C63DB">
        <w:rPr>
          <w:rFonts w:ascii="Times New Roman" w:hAnsi="Times New Roman" w:cs="Times New Roman"/>
          <w:sz w:val="28"/>
          <w:szCs w:val="28"/>
        </w:rPr>
        <w:t>вшими</w:t>
      </w:r>
      <w:r w:rsidR="004C63DB" w:rsidRPr="003012B5">
        <w:rPr>
          <w:rFonts w:ascii="Times New Roman" w:hAnsi="Times New Roman" w:cs="Times New Roman"/>
          <w:sz w:val="28"/>
          <w:szCs w:val="28"/>
        </w:rPr>
        <w:t xml:space="preserve"> в силу с 01.01.2022</w:t>
      </w:r>
      <w:r w:rsidR="004C63DB">
        <w:rPr>
          <w:rFonts w:ascii="Times New Roman" w:hAnsi="Times New Roman" w:cs="Times New Roman"/>
          <w:sz w:val="28"/>
          <w:szCs w:val="28"/>
        </w:rPr>
        <w:t xml:space="preserve"> </w:t>
      </w:r>
      <w:r w:rsidR="00071191" w:rsidRPr="003012B5">
        <w:rPr>
          <w:rFonts w:ascii="Times New Roman" w:hAnsi="Times New Roman" w:cs="Times New Roman"/>
          <w:sz w:val="28"/>
          <w:szCs w:val="28"/>
        </w:rPr>
        <w:t>существенными изменениями законодательства о контрактной системе</w:t>
      </w:r>
      <w:r w:rsidR="004C63DB">
        <w:rPr>
          <w:rFonts w:ascii="Times New Roman" w:hAnsi="Times New Roman" w:cs="Times New Roman"/>
          <w:sz w:val="28"/>
          <w:szCs w:val="28"/>
        </w:rPr>
        <w:t>.</w:t>
      </w:r>
      <w:r w:rsidR="00071191" w:rsidRPr="00301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BD046" w14:textId="77777777" w:rsidR="003012B5" w:rsidRPr="003012B5" w:rsidRDefault="003012B5" w:rsidP="00301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2B5">
        <w:rPr>
          <w:rFonts w:ascii="Times New Roman" w:hAnsi="Times New Roman" w:cs="Times New Roman"/>
          <w:sz w:val="28"/>
          <w:szCs w:val="28"/>
        </w:rPr>
        <w:t>По итогам завершенных процедур подлежит заключению 274 контракта на сумму 3 069,73 млн.руб. (за 1 квартал 2021 года – 470 контрактов на сумму 704,1 млн.руб.), заключен 131 контракт на сумму 1 398,22 млн.руб. (за аналогичный период 2021 года – 369 контрактов на сумму 532,9 млн.руб.).</w:t>
      </w:r>
    </w:p>
    <w:p w14:paraId="26F1D404" w14:textId="77777777" w:rsidR="003012B5" w:rsidRPr="003012B5" w:rsidRDefault="003012B5" w:rsidP="00301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2B5">
        <w:rPr>
          <w:rFonts w:ascii="Times New Roman" w:hAnsi="Times New Roman" w:cs="Times New Roman"/>
          <w:sz w:val="28"/>
          <w:szCs w:val="28"/>
        </w:rPr>
        <w:t xml:space="preserve">Экономия бюджетных средств составила 190,81 млн.руб., что на 113,74 млн.руб. больше, чем за 1 квартал 2021 года. </w:t>
      </w:r>
    </w:p>
    <w:p w14:paraId="265F54FA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На постоянном контроле находятся закупки, осуществляемые в рамках национальных проектов, федеральных, краевых и муниципальных программ.</w:t>
      </w:r>
    </w:p>
    <w:p w14:paraId="324BC526" w14:textId="22F2DDCC" w:rsid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в комитет поступило 12 заявок на сумму 4296,90 млн.руб</w:t>
      </w:r>
      <w:r w:rsidR="009E2E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>, финансирование которых предусмотрено за счет межбюджетных трансфертов субъектов Российской Федерации:</w:t>
      </w:r>
    </w:p>
    <w:p w14:paraId="1FD723D7" w14:textId="77777777" w:rsidR="001C716B" w:rsidRPr="00944F85" w:rsidRDefault="001C716B" w:rsidP="001C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-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территории АО БМК «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Меланжист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Алтая»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>, Алтайский край» на сумму 925,59 млн.руб.</w:t>
      </w:r>
      <w:r w:rsidR="00D0090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B86AB33" w14:textId="77777777" w:rsidR="001C716B" w:rsidRDefault="001C716B" w:rsidP="001C7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жилых домов переменной этажности, объектов общественного, коммунального назначения и транспортной инфраструктуры по улице Герцена,5е в рабочем поселке Южный города Барнаула», «Строительство многоквартирного жилого дома с объектами общественного назначения по адресу: Российская Федерация, Алтайский край, городской округ – город Барнаул,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. Южный,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ул.Чайковского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>, д.35» на сумму 378,28 млн.руб.</w:t>
      </w:r>
      <w:r w:rsidR="00D0090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186290EE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-  выполнение работ по ремонту автомобильных дорог в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г.Барнауле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– 3 заявки на сумму 494,71 млн.руб.;</w:t>
      </w:r>
    </w:p>
    <w:p w14:paraId="185EC64B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работ по ремонту автомобильной дороги по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ул.Солнечная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Поляна, от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ул.Энтузиастов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ул.Юрина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г.Барнауле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117,37 </w:t>
      </w:r>
      <w:bookmarkStart w:id="0" w:name="_Hlk100137815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млн.руб.</w:t>
      </w:r>
      <w:bookmarkEnd w:id="0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06E9D7D5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работ по строительству автомобильной дороги по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ул.Христенко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от Павловского тракта до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ул.Сергея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Семенова в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г.Барнауле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124,39 млн.руб.;</w:t>
      </w:r>
    </w:p>
    <w:p w14:paraId="5409BCC7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работ по строительству автомобильной дороги по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Энергетиков от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ул.Взлетной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ул.Власихинской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г.Барнауле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199,14 млн.руб.;</w:t>
      </w:r>
    </w:p>
    <w:p w14:paraId="149BF331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работ по строительству автомобильной дороги по ул.280-летия Барнаула от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ул.Солнечная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Поляна до ул.65 лет Победы в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г.Барнауле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112,49 млн.руб.;</w:t>
      </w:r>
    </w:p>
    <w:p w14:paraId="3DCD4A8F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выполнение работ по строительству автомобильной дороги по малому Павловскому тракту от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ул.Солнечная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Поляна до проезда Северного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Власихинского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г.Барнауле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42,58 млн.руб.;</w:t>
      </w:r>
    </w:p>
    <w:p w14:paraId="07B22CCA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работ по ремонту автомобильной дороги по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ул.Власихинская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, от Павловского тракта до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ул.Попова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г.Барнауле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206,57 млн.руб.;</w:t>
      </w:r>
    </w:p>
    <w:p w14:paraId="596CF6E1" w14:textId="77777777" w:rsid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По вышеуказанным закупкам заключены контракты с победителями.</w:t>
      </w:r>
    </w:p>
    <w:p w14:paraId="44480A1A" w14:textId="1130AD35" w:rsidR="00944F85" w:rsidRPr="00944F85" w:rsidRDefault="001C716B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00152573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944F85"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реконструкции путепроводов по </w:t>
      </w:r>
      <w:proofErr w:type="spellStart"/>
      <w:r w:rsidR="00944F85" w:rsidRPr="00944F85">
        <w:rPr>
          <w:rFonts w:ascii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="00944F85"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Ленина через железнодорожные пути в </w:t>
      </w:r>
      <w:proofErr w:type="spellStart"/>
      <w:r w:rsidR="00944F85" w:rsidRPr="00944F85">
        <w:rPr>
          <w:rFonts w:ascii="Times New Roman" w:hAnsi="Times New Roman" w:cs="Times New Roman"/>
          <w:sz w:val="28"/>
          <w:szCs w:val="28"/>
          <w:lang w:eastAsia="ru-RU"/>
        </w:rPr>
        <w:t>г.Барнауле</w:t>
      </w:r>
      <w:proofErr w:type="spellEnd"/>
      <w:r w:rsidR="00944F85"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– 1695,77 млн.руб. опубликована</w:t>
      </w:r>
      <w:r w:rsidR="00944F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27042" w:rsidRPr="000C3B3E">
        <w:rPr>
          <w:rFonts w:ascii="Times New Roman" w:hAnsi="Times New Roman" w:cs="Times New Roman"/>
          <w:sz w:val="28"/>
          <w:szCs w:val="28"/>
          <w:lang w:eastAsia="ru-RU"/>
        </w:rPr>
        <w:t>определен победитель</w:t>
      </w:r>
      <w:r w:rsidR="00944F85" w:rsidRPr="000C3B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AB864A9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На контроле находится муниципальная программа «Обеспечение устойчивого сокращения непригодного для проживания жилищного фонда города Барнаула на 2019 - 2025 годы». В комитет по</w:t>
      </w:r>
      <w:r w:rsidR="00D00908">
        <w:rPr>
          <w:rFonts w:ascii="Times New Roman" w:hAnsi="Times New Roman" w:cs="Times New Roman"/>
          <w:sz w:val="28"/>
          <w:szCs w:val="28"/>
          <w:lang w:eastAsia="ru-RU"/>
        </w:rPr>
        <w:t>ступило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29 заявок на приобретение жилых помещений (квартир) на сумму </w:t>
      </w:r>
      <w:r w:rsidR="00E97EE8">
        <w:rPr>
          <w:rFonts w:ascii="Times New Roman" w:hAnsi="Times New Roman" w:cs="Times New Roman"/>
          <w:sz w:val="28"/>
          <w:szCs w:val="28"/>
          <w:lang w:eastAsia="ru-RU"/>
        </w:rPr>
        <w:t>100,96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млн.руб., опубликовано и проведено 19 процедур на сумму 62,37 млн.руб. </w:t>
      </w:r>
      <w:r w:rsidR="003D4E2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>о итогам проведенных</w:t>
      </w:r>
      <w:r w:rsidR="003D4E2E">
        <w:rPr>
          <w:rFonts w:ascii="Times New Roman" w:hAnsi="Times New Roman" w:cs="Times New Roman"/>
          <w:sz w:val="28"/>
          <w:szCs w:val="28"/>
          <w:lang w:eastAsia="ru-RU"/>
        </w:rPr>
        <w:t xml:space="preserve"> закупок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</w:t>
      </w:r>
      <w:r w:rsidR="003D4E2E">
        <w:rPr>
          <w:rFonts w:ascii="Times New Roman" w:hAnsi="Times New Roman" w:cs="Times New Roman"/>
          <w:sz w:val="28"/>
          <w:szCs w:val="28"/>
          <w:lang w:eastAsia="ru-RU"/>
        </w:rPr>
        <w:t>о 10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</w:t>
      </w:r>
      <w:r w:rsidR="003D4E2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36,09 млн.руб., 9 закупок не состоялось по причине отсутствия заявок.</w:t>
      </w:r>
    </w:p>
    <w:p w14:paraId="2EFA5960" w14:textId="778ECC3E" w:rsid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«Развитие образования и молодежной политики города Барнаула» опубликованы закупки, осуществляемые за счет средств федерального бюджета, на выполнение работ по капитальному ремонту зданий 7 школ на сумму 352,33 млн.руб.</w:t>
      </w:r>
      <w:r w:rsidR="003D4E2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по 2 школам </w:t>
      </w:r>
      <w:r w:rsidRPr="000C3B3E">
        <w:rPr>
          <w:rFonts w:ascii="Times New Roman" w:hAnsi="Times New Roman" w:cs="Times New Roman"/>
          <w:sz w:val="28"/>
          <w:szCs w:val="28"/>
          <w:lang w:eastAsia="ru-RU"/>
        </w:rPr>
        <w:t>определены победители</w:t>
      </w:r>
      <w:r w:rsidR="000C3B3E">
        <w:rPr>
          <w:rFonts w:ascii="Times New Roman" w:hAnsi="Times New Roman" w:cs="Times New Roman"/>
          <w:sz w:val="28"/>
          <w:szCs w:val="28"/>
          <w:lang w:eastAsia="ru-RU"/>
        </w:rPr>
        <w:t xml:space="preserve"> и заключены контракты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, а по 5 школам </w:t>
      </w:r>
      <w:r w:rsidR="003D4E2E">
        <w:rPr>
          <w:rFonts w:ascii="Times New Roman" w:hAnsi="Times New Roman" w:cs="Times New Roman"/>
          <w:sz w:val="28"/>
          <w:szCs w:val="28"/>
          <w:lang w:eastAsia="ru-RU"/>
        </w:rPr>
        <w:t>торги признаны несостоявшимися</w:t>
      </w:r>
      <w:r w:rsidR="003D4E2E" w:rsidRPr="003D4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4E2E" w:rsidRPr="00944F85">
        <w:rPr>
          <w:rFonts w:ascii="Times New Roman" w:hAnsi="Times New Roman" w:cs="Times New Roman"/>
          <w:sz w:val="28"/>
          <w:szCs w:val="28"/>
          <w:lang w:eastAsia="ru-RU"/>
        </w:rPr>
        <w:t>по причине отсутствия заявок</w:t>
      </w:r>
      <w:r w:rsidR="003D4E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D4E2E"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процедуры 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>объявлены повторно</w:t>
      </w:r>
      <w:r w:rsidR="00142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BA7" w:rsidRPr="00F866D2">
        <w:rPr>
          <w:rFonts w:ascii="Times New Roman" w:hAnsi="Times New Roman" w:cs="Times New Roman"/>
          <w:sz w:val="28"/>
          <w:szCs w:val="28"/>
          <w:lang w:eastAsia="ru-RU"/>
        </w:rPr>
        <w:t>по 3 школам, по 2 несостоявшимся закупкам проходит процедура согласования единственного поставщика с контролирующим органом</w:t>
      </w:r>
      <w:r w:rsidRPr="00F866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437145" w14:textId="77777777" w:rsidR="00D00908" w:rsidRDefault="00D00908" w:rsidP="00D0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В связи с подготовкой к новому учебному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ступают</w:t>
      </w: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заявки на выполнение работ по капитальному, текущему ремонту, благоустройству территории. Подано 25 заявок на сумму 62,94 млн.руб., из которых 3 закупки на сумму 13,58 млн.руб. опубликованы и определены победители.</w:t>
      </w:r>
    </w:p>
    <w:p w14:paraId="6FE5F5E6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В рамках муниципальной программы «Развитие инженерной инфраструктуры городского округа - города Барнаула на 2017-2025 годы» от комитета по энергоресурсам и газификации города поступили заявки:</w:t>
      </w:r>
    </w:p>
    <w:p w14:paraId="64176460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- реконструкция артезианского водозабора по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ул.Декоративной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>, 51 г микрорайон «Спутник» на сумму 132,87 млн.руб., победитель определен, контракт заключен, на объекте ведутся работы;</w:t>
      </w:r>
    </w:p>
    <w:p w14:paraId="70729F66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- выполнение работы по капитальному ремонту объектов теплового хозяйства – 5 заявок на 62,11 млн.руб., опубликовано 4 заявки на 57,10 млн.руб.;</w:t>
      </w:r>
    </w:p>
    <w:p w14:paraId="7859F4CD" w14:textId="6C117911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- выполнение работ по капитальному ремонту объекта водопроводного хозяйства – 2 заявки на 8,28 млн.руб.</w:t>
      </w:r>
    </w:p>
    <w:p w14:paraId="2E115A47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Также, в целях реализации муниципальных программ поступили следующие социально-значимые заявки от заказчиков:</w:t>
      </w:r>
    </w:p>
    <w:p w14:paraId="6AC12EBB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- выполнение работ по благоустройству Набережной речного вокзала на сумму 15,65 млн.руб., определен победитель;</w:t>
      </w:r>
    </w:p>
    <w:p w14:paraId="102AAD14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работ по благоустройству парка «Юбилейный» на сумму 82,65 млн.руб., </w:t>
      </w:r>
      <w:bookmarkStart w:id="2" w:name="_Hlk100137439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определен победитель</w:t>
      </w:r>
      <w:bookmarkEnd w:id="2"/>
      <w:r w:rsidRPr="00944F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03E9661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выполнение работ по капитальному ремонту многоквартирных домов, муниципальных помещений жилищного и маневренного фонда города Барнаула – 3 заявки на сумму 5,99 млн.руб., по 2 процедурам определен победитель;</w:t>
      </w:r>
    </w:p>
    <w:p w14:paraId="0C1BF756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работ по сносу аварийных домов в </w:t>
      </w:r>
      <w:proofErr w:type="spellStart"/>
      <w:r w:rsidRPr="00944F85">
        <w:rPr>
          <w:rFonts w:ascii="Times New Roman" w:hAnsi="Times New Roman" w:cs="Times New Roman"/>
          <w:sz w:val="28"/>
          <w:szCs w:val="28"/>
          <w:lang w:eastAsia="ru-RU"/>
        </w:rPr>
        <w:t>г.Барнауле</w:t>
      </w:r>
      <w:proofErr w:type="spellEnd"/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 – 13 заявок на сумму 33,18 млн.руб., по итогам 12 процедур заключены контракты, на объектах ведутся работы, одна заявка находится в работе;</w:t>
      </w:r>
    </w:p>
    <w:p w14:paraId="27EC4788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- на выполнение работ по изготовлению и установке мемориальной стелы на сумму 1,98 млн.руб., определен победитель;</w:t>
      </w:r>
    </w:p>
    <w:p w14:paraId="2E80E31B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>- разработка проектной документации по объекту: «Выполнение комплекса работ по изготовлению и установке стелы «Город трудовой доблести» на территории Нагорного парка (на верхней площадке с видом на реку Обь, напротив улицы Гвардейской)» г.Барнаула на сумму 5,98 млн.руб.,</w:t>
      </w:r>
      <w:r w:rsidR="00383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884" w:rsidRPr="00944F85">
        <w:rPr>
          <w:rFonts w:ascii="Times New Roman" w:hAnsi="Times New Roman" w:cs="Times New Roman"/>
          <w:sz w:val="28"/>
          <w:szCs w:val="28"/>
          <w:lang w:eastAsia="ru-RU"/>
        </w:rPr>
        <w:t>определен победител</w:t>
      </w:r>
      <w:r w:rsidR="00383884">
        <w:rPr>
          <w:rFonts w:ascii="Times New Roman" w:hAnsi="Times New Roman" w:cs="Times New Roman"/>
          <w:sz w:val="28"/>
          <w:szCs w:val="28"/>
          <w:lang w:eastAsia="ru-RU"/>
        </w:rPr>
        <w:t>ь.</w:t>
      </w:r>
    </w:p>
    <w:p w14:paraId="21954D37" w14:textId="77777777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hAnsi="Times New Roman" w:cs="Times New Roman"/>
          <w:sz w:val="28"/>
          <w:szCs w:val="28"/>
          <w:lang w:eastAsia="ru-RU"/>
        </w:rPr>
        <w:t xml:space="preserve">Для 73 образовательных учреждений проведены закупки на оказание услуг по организации питания обучающихся начальной школы на 2 квартал 2022 года на сумму 95,80 млн.руб., определены победители. </w:t>
      </w:r>
    </w:p>
    <w:p w14:paraId="77BFF89D" w14:textId="09C311B3" w:rsidR="0080368C" w:rsidRPr="00D00908" w:rsidRDefault="004D41D2" w:rsidP="00D00908">
      <w:pPr>
        <w:spacing w:after="0" w:line="240" w:lineRule="auto"/>
        <w:ind w:firstLine="709"/>
        <w:jc w:val="both"/>
        <w:rPr>
          <w:rStyle w:val="af6"/>
          <w:rFonts w:ascii="Times New Roman" w:hAnsi="Times New Roman" w:cs="Times New Roman"/>
          <w:b w:val="0"/>
          <w:sz w:val="28"/>
          <w:szCs w:val="28"/>
        </w:rPr>
      </w:pPr>
      <w:r w:rsidRPr="00D00908">
        <w:rPr>
          <w:rFonts w:ascii="Times New Roman" w:hAnsi="Times New Roman" w:cs="Times New Roman"/>
          <w:sz w:val="28"/>
          <w:szCs w:val="28"/>
        </w:rPr>
        <w:t>В целях реализации антикризисных мер</w:t>
      </w:r>
      <w:r w:rsidR="00142BA7">
        <w:rPr>
          <w:rFonts w:ascii="Times New Roman" w:hAnsi="Times New Roman" w:cs="Times New Roman"/>
          <w:sz w:val="28"/>
          <w:szCs w:val="28"/>
        </w:rPr>
        <w:t>,</w:t>
      </w:r>
      <w:r w:rsidRPr="00D00908">
        <w:rPr>
          <w:rFonts w:ascii="Times New Roman" w:hAnsi="Times New Roman" w:cs="Times New Roman"/>
          <w:sz w:val="28"/>
          <w:szCs w:val="28"/>
        </w:rPr>
        <w:t xml:space="preserve"> </w:t>
      </w:r>
      <w:r w:rsidR="00142BA7">
        <w:rPr>
          <w:rFonts w:ascii="Times New Roman" w:hAnsi="Times New Roman" w:cs="Times New Roman"/>
          <w:sz w:val="28"/>
          <w:szCs w:val="28"/>
        </w:rPr>
        <w:t>предусмотренных</w:t>
      </w:r>
      <w:r w:rsidR="0080368C" w:rsidRPr="00D00908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08.03.2022 №46 «О внесении изменений в отдельные законодательные акты Российской Федерации»</w:t>
      </w:r>
      <w:r w:rsidR="00D13D29">
        <w:rPr>
          <w:rFonts w:ascii="Times New Roman" w:hAnsi="Times New Roman" w:cs="Times New Roman"/>
          <w:sz w:val="28"/>
          <w:szCs w:val="28"/>
        </w:rPr>
        <w:t>,</w:t>
      </w:r>
      <w:r w:rsidR="0080368C" w:rsidRPr="00D00908">
        <w:rPr>
          <w:rFonts w:ascii="Times New Roman" w:hAnsi="Times New Roman" w:cs="Times New Roman"/>
          <w:sz w:val="28"/>
          <w:szCs w:val="28"/>
        </w:rPr>
        <w:t xml:space="preserve"> установлена возможность изменения существенных условий государственных и муниципальных контрактов, заключенных до 01.01.2023.</w:t>
      </w:r>
      <w:r w:rsidR="0080368C" w:rsidRPr="00D00908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</w:p>
    <w:p w14:paraId="1AB1A3BC" w14:textId="77777777" w:rsidR="0080368C" w:rsidRPr="00D00908" w:rsidRDefault="0080368C" w:rsidP="00D00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10">
        <w:rPr>
          <w:rFonts w:ascii="Times New Roman" w:hAnsi="Times New Roman" w:cs="Times New Roman"/>
          <w:sz w:val="28"/>
          <w:szCs w:val="28"/>
        </w:rPr>
        <w:t>В соответствии с вышеизложенными изменениями законодательства администрацией города Барнаула 29.03.2022 были приняты постановления №418 «Об изменении существенных условий контрактов на закупку товаров, работ, услуг для нужд городского округа – города Барнаула Алтайского края», №419 «О внесении изменений в постановление администрации города от 22.10.2021 №1598 «Об утверждении положения о комиссии по оценке допустимости изменения условий контрактов», №420 «О внесении изменений в постановление администрации города от 26.10.2021 №1623 «О создании комиссии по оценке допустимости изменения условий контрактов», которыми был предусмотрен механизм комиссионного рассмотрения вопросов, подпадающих под действие вновь введенной части 65.1 статьи 112 Федеральн</w:t>
      </w:r>
      <w:r w:rsidR="00E97EE8" w:rsidRPr="008C3710">
        <w:rPr>
          <w:rFonts w:ascii="Times New Roman" w:hAnsi="Times New Roman" w:cs="Times New Roman"/>
          <w:sz w:val="28"/>
          <w:szCs w:val="28"/>
        </w:rPr>
        <w:t>ого</w:t>
      </w:r>
      <w:r w:rsidRPr="008C37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7EE8" w:rsidRPr="008C3710">
        <w:rPr>
          <w:rFonts w:ascii="Times New Roman" w:hAnsi="Times New Roman" w:cs="Times New Roman"/>
          <w:sz w:val="28"/>
          <w:szCs w:val="28"/>
        </w:rPr>
        <w:t>а</w:t>
      </w:r>
      <w:r w:rsidRPr="008C3710">
        <w:rPr>
          <w:rFonts w:ascii="Times New Roman" w:hAnsi="Times New Roman" w:cs="Times New Roman"/>
          <w:sz w:val="28"/>
          <w:szCs w:val="28"/>
        </w:rPr>
        <w:t xml:space="preserve"> №44-ФЗ.</w:t>
      </w:r>
      <w:r w:rsidRPr="00D009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33126" w14:textId="77777777" w:rsidR="0080368C" w:rsidRPr="006736C5" w:rsidRDefault="0042240F" w:rsidP="0080368C">
      <w:pPr>
        <w:pStyle w:val="Style9"/>
        <w:widowControl/>
        <w:spacing w:line="240" w:lineRule="auto"/>
        <w:ind w:right="1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736C5">
        <w:rPr>
          <w:sz w:val="28"/>
          <w:szCs w:val="28"/>
        </w:rPr>
        <w:t xml:space="preserve">о инициативе комитета по социальной поддержке населения города Барнаула </w:t>
      </w:r>
      <w:r w:rsidR="0080368C" w:rsidRPr="006736C5">
        <w:rPr>
          <w:sz w:val="28"/>
          <w:szCs w:val="28"/>
        </w:rPr>
        <w:t xml:space="preserve">01.04.2022 состоялось заседание комиссии по оценке допустимости изменения условий контракта на выполнение работ по изготовлению подарочных наборов для вручения ветеранам Великой Отечественной войны и труженикам тыла в честь празднования 77-й годовщины Победы в Великой Отечественной войне. </w:t>
      </w:r>
    </w:p>
    <w:p w14:paraId="45E14E14" w14:textId="53421190" w:rsidR="0080368C" w:rsidRPr="006736C5" w:rsidRDefault="0080368C" w:rsidP="0080368C">
      <w:pPr>
        <w:pStyle w:val="Style9"/>
        <w:widowControl/>
        <w:spacing w:line="240" w:lineRule="auto"/>
        <w:ind w:right="10" w:firstLine="567"/>
        <w:rPr>
          <w:sz w:val="28"/>
          <w:szCs w:val="28"/>
        </w:rPr>
      </w:pPr>
      <w:r w:rsidRPr="006736C5">
        <w:rPr>
          <w:sz w:val="28"/>
          <w:szCs w:val="28"/>
        </w:rPr>
        <w:t xml:space="preserve">Решением комиссии комитету по социальной поддержке населения города Барнаула рекомендовано допустить изменение условий муниципального контракта от 25.03.2022 №36/2 по соглашению сторон путем продления срока исполнения контракта до 06.05.2022 и увеличения цены контракта до </w:t>
      </w:r>
      <w:r w:rsidRPr="000C3B3E">
        <w:rPr>
          <w:sz w:val="28"/>
          <w:szCs w:val="28"/>
        </w:rPr>
        <w:t>6332</w:t>
      </w:r>
      <w:r w:rsidR="00F866D2" w:rsidRPr="000C3B3E">
        <w:rPr>
          <w:sz w:val="28"/>
          <w:szCs w:val="28"/>
        </w:rPr>
        <w:t>,</w:t>
      </w:r>
      <w:r w:rsidRPr="000C3B3E">
        <w:rPr>
          <w:sz w:val="28"/>
          <w:szCs w:val="28"/>
        </w:rPr>
        <w:t>20</w:t>
      </w:r>
      <w:r w:rsidR="000C3B3E" w:rsidRPr="000C3B3E">
        <w:rPr>
          <w:sz w:val="28"/>
          <w:szCs w:val="28"/>
        </w:rPr>
        <w:t xml:space="preserve"> тыс.</w:t>
      </w:r>
      <w:r w:rsidRPr="000C3B3E">
        <w:rPr>
          <w:sz w:val="28"/>
          <w:szCs w:val="28"/>
        </w:rPr>
        <w:t>руб</w:t>
      </w:r>
      <w:r w:rsidR="003D76D6">
        <w:rPr>
          <w:sz w:val="28"/>
          <w:szCs w:val="28"/>
        </w:rPr>
        <w:t>.</w:t>
      </w:r>
      <w:r w:rsidRPr="006736C5">
        <w:rPr>
          <w:sz w:val="28"/>
          <w:szCs w:val="28"/>
        </w:rPr>
        <w:t xml:space="preserve"> в соответствии с действующим законодательством, а также установления срока осуществления поставки товаров в полном объеме не позднее 26.04.2022</w:t>
      </w:r>
      <w:r w:rsidR="00D00908">
        <w:rPr>
          <w:sz w:val="28"/>
          <w:szCs w:val="28"/>
        </w:rPr>
        <w:t xml:space="preserve"> (принято постановление администрации города Барнаула от 07.04.2022 №474 «Об изменении условий контракта»).</w:t>
      </w:r>
    </w:p>
    <w:p w14:paraId="6F7D35D8" w14:textId="28043F58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ст.30 Федерального закона №44-ФЗ, в соответствии с изменениями, вступившими в силу с 01.01.2022, заказчики обязаны осуществить закупки у субъектов малого предпринимательства, социально ориентированных некоммерческих организаций (далее – СМП и СОНКО) в объеме не менее чем 25% совокупного годового объема закупок. Однако р</w:t>
      </w:r>
      <w:r w:rsidRPr="00944F85">
        <w:rPr>
          <w:rFonts w:ascii="Times New Roman" w:hAnsi="Times New Roman" w:cs="Times New Roman"/>
          <w:sz w:val="28"/>
          <w:szCs w:val="28"/>
        </w:rPr>
        <w:t xml:space="preserve">аспоряжением Правительства Алтайского края от 17.01.2020 №9-р «Об утверждении плана мероприятий («дорожной карты»), направленных на расширение доступа </w:t>
      </w:r>
      <w:r w:rsidRPr="00944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 и СОНКО</w:t>
      </w:r>
      <w:r w:rsidRPr="00944F85">
        <w:rPr>
          <w:rFonts w:ascii="Times New Roman" w:hAnsi="Times New Roman" w:cs="Times New Roman"/>
          <w:sz w:val="28"/>
          <w:szCs w:val="28"/>
        </w:rPr>
        <w:t xml:space="preserve"> к государственным и муниципальным закупкам, а также к закупкам инфраструктурных монополий и компаний с государственным участием, на 2020-2024 годы» установлена норма на 2022 год в объеме не менее чем 29%. Данный показатель был направлен </w:t>
      </w:r>
      <w:r w:rsidRPr="006E6C10">
        <w:rPr>
          <w:rFonts w:ascii="Times New Roman" w:hAnsi="Times New Roman" w:cs="Times New Roman"/>
          <w:sz w:val="28"/>
          <w:szCs w:val="28"/>
        </w:rPr>
        <w:t xml:space="preserve">в </w:t>
      </w:r>
      <w:r w:rsidR="006E6C10" w:rsidRPr="006E6C1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E6C10">
        <w:rPr>
          <w:rFonts w:ascii="Times New Roman" w:hAnsi="Times New Roman" w:cs="Times New Roman"/>
          <w:sz w:val="28"/>
          <w:szCs w:val="28"/>
        </w:rPr>
        <w:t>Соглашени</w:t>
      </w:r>
      <w:r w:rsidR="006E6C10" w:rsidRPr="006E6C10">
        <w:rPr>
          <w:rFonts w:ascii="Times New Roman" w:hAnsi="Times New Roman" w:cs="Times New Roman"/>
          <w:sz w:val="28"/>
          <w:szCs w:val="28"/>
        </w:rPr>
        <w:t>я</w:t>
      </w:r>
      <w:r w:rsidRPr="00944F85">
        <w:rPr>
          <w:rFonts w:ascii="Times New Roman" w:hAnsi="Times New Roman" w:cs="Times New Roman"/>
          <w:sz w:val="28"/>
          <w:szCs w:val="28"/>
        </w:rPr>
        <w:t xml:space="preserve"> между Правительством Алтайского края и администрацией города Барнаула о взаимодействии в области планирования социально-экономического развития на 2022 год. Муниципальным заказчикам были направлены письма о необходимости соблюдения данной нормы.</w:t>
      </w:r>
    </w:p>
    <w:p w14:paraId="3187A4D8" w14:textId="31F37F63" w:rsidR="00944F85" w:rsidRPr="00944F85" w:rsidRDefault="00944F85" w:rsidP="0094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85">
        <w:rPr>
          <w:rFonts w:ascii="Times New Roman" w:hAnsi="Times New Roman" w:cs="Times New Roman"/>
          <w:sz w:val="28"/>
          <w:szCs w:val="28"/>
        </w:rPr>
        <w:t>По итогам 1 квартала 2022 года муниципальными заказчиками размещено 260 закупок на сумму 4415,41 млн.руб. с указанием преимущества для СМП и СОНКО, а также с учетом привлечения субподрядчиков, соисполнителей к исполнению контрактов из числа СМП и СОНКО (в 1 квартале 2021 года - 264 закупки на сумму 675,70 млн.руб.).</w:t>
      </w:r>
      <w:r w:rsidR="00210B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BB23C" w14:textId="50BF12DB" w:rsidR="00944F85" w:rsidRPr="00944F85" w:rsidRDefault="00944F85" w:rsidP="0094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11.08.2020 Федеральным законом от 31.07.2020 №249-ФЗ дополнена статья 30.1. «Особенности осуществления закупок для целей достижения заказчиком минимальной доли закупок». Постановлением Правительства РФ определена минимальная обязательная доля закупок российских товаров </w:t>
      </w:r>
      <w:r w:rsidR="00D70BE0" w:rsidRPr="000C3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ее заказчиком</w:t>
      </w:r>
      <w:r w:rsidRPr="000C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258" w:rsidRPr="00B5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года</w:t>
      </w:r>
      <w:r w:rsidR="00210258" w:rsidRPr="00B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заказчики</w:t>
      </w:r>
      <w:r w:rsidRPr="00B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94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C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50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годом</w:t>
      </w:r>
      <w:r w:rsidR="00B50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210258" w:rsidRPr="00B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="00B504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Pr="00944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817161" w14:textId="77777777" w:rsidR="00944F85" w:rsidRPr="00944F85" w:rsidRDefault="00944F85" w:rsidP="00944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F85">
        <w:rPr>
          <w:rFonts w:ascii="Times New Roman" w:hAnsi="Times New Roman" w:cs="Times New Roman"/>
          <w:sz w:val="28"/>
          <w:szCs w:val="28"/>
        </w:rPr>
        <w:t xml:space="preserve">Так, до 01.04.2022, в соответствии со ст.30 и 30.1, ч.4 Федерального закона №44-ФЗ, заказчики обязаны разместить в ЕИС два отчета: </w:t>
      </w:r>
      <w:bookmarkStart w:id="3" w:name="_Hlk100149449"/>
      <w:r w:rsidRPr="00944F85">
        <w:rPr>
          <w:rFonts w:ascii="Times New Roman" w:hAnsi="Times New Roman" w:cs="Times New Roman"/>
          <w:sz w:val="28"/>
          <w:szCs w:val="28"/>
        </w:rPr>
        <w:t>об объеме закупок у СМП и СОНКО</w:t>
      </w:r>
      <w:bookmarkEnd w:id="3"/>
      <w:r w:rsidRPr="00944F85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4" w:name="_Hlk100149547"/>
      <w:r w:rsidRPr="00944F85">
        <w:rPr>
          <w:rFonts w:ascii="Times New Roman" w:hAnsi="Times New Roman" w:cs="Times New Roman"/>
          <w:sz w:val="28"/>
          <w:szCs w:val="28"/>
        </w:rPr>
        <w:t>отчет об объеме закупок российских товаров</w:t>
      </w:r>
      <w:bookmarkEnd w:id="4"/>
      <w:r w:rsidRPr="00944F85">
        <w:rPr>
          <w:rFonts w:ascii="Times New Roman" w:hAnsi="Times New Roman" w:cs="Times New Roman"/>
          <w:sz w:val="28"/>
          <w:szCs w:val="28"/>
        </w:rPr>
        <w:t>, осуществленных в целях достижения заказчиком минимальной доли закупок. В результате проведенного мониторинга выявлено, что с нарушением срока опубликованы отчеты об объеме закупок у СМП и СОНКО у 9 бюджетных учреждений, отчеты об объеме закупок российских товаров – у 30 бюджетных учреждений.</w:t>
      </w:r>
    </w:p>
    <w:p w14:paraId="50E757F3" w14:textId="77777777" w:rsidR="00944F85" w:rsidRPr="00944F85" w:rsidRDefault="00944F85" w:rsidP="00944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F85">
        <w:rPr>
          <w:rFonts w:ascii="Times New Roman" w:hAnsi="Times New Roman" w:cs="Times New Roman"/>
          <w:sz w:val="28"/>
          <w:szCs w:val="28"/>
        </w:rPr>
        <w:t>С контрактными управляющими муниципальных заказчиков, которые нарушили срок размещения вышеуказанных отчетов, проведена разъяснительная беседа.</w:t>
      </w:r>
    </w:p>
    <w:p w14:paraId="5625EA94" w14:textId="295AA77C" w:rsidR="00944F85" w:rsidRPr="00944F85" w:rsidRDefault="00944F85" w:rsidP="00944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5">
        <w:rPr>
          <w:rFonts w:ascii="Times New Roman" w:hAnsi="Times New Roman" w:cs="Times New Roman"/>
          <w:sz w:val="28"/>
          <w:szCs w:val="28"/>
        </w:rPr>
        <w:t xml:space="preserve">По итогам 1 квартала 2022 года </w:t>
      </w:r>
      <w:r w:rsidR="00827042">
        <w:rPr>
          <w:rFonts w:ascii="Times New Roman" w:hAnsi="Times New Roman" w:cs="Times New Roman"/>
          <w:sz w:val="28"/>
          <w:szCs w:val="28"/>
        </w:rPr>
        <w:t>осуществлен</w:t>
      </w:r>
      <w:r w:rsidRPr="00944F85">
        <w:rPr>
          <w:rFonts w:ascii="Times New Roman" w:hAnsi="Times New Roman" w:cs="Times New Roman"/>
          <w:sz w:val="28"/>
          <w:szCs w:val="28"/>
        </w:rPr>
        <w:t xml:space="preserve"> мониторинг закупок муниципальных заказчиков города Барнаула, проведенных через </w:t>
      </w:r>
      <w:bookmarkStart w:id="5" w:name="_Hlk100056715"/>
      <w:r w:rsidRPr="00944F85">
        <w:rPr>
          <w:rFonts w:ascii="Times New Roman" w:hAnsi="Times New Roman" w:cs="Times New Roman"/>
          <w:sz w:val="28"/>
          <w:szCs w:val="28"/>
        </w:rPr>
        <w:t>КГКУ «Центр государственных закупок Алтайского края»</w:t>
      </w:r>
      <w:r w:rsidR="00F71322">
        <w:rPr>
          <w:rFonts w:ascii="Times New Roman" w:hAnsi="Times New Roman" w:cs="Times New Roman"/>
          <w:sz w:val="28"/>
          <w:szCs w:val="28"/>
        </w:rPr>
        <w:t>,</w:t>
      </w:r>
      <w:r w:rsidRPr="00944F85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944F85">
        <w:rPr>
          <w:rFonts w:ascii="Times New Roman" w:hAnsi="Times New Roman" w:cs="Times New Roman"/>
          <w:sz w:val="28"/>
          <w:szCs w:val="28"/>
        </w:rPr>
        <w:t xml:space="preserve">из которого следует, что за 1 квартал 2022 года опубликована и проведена 1 закупка на сумму 3,28 млн.руб. для МБУ «Автодорстрой» г.Барнаула, объект закупки – поставка угля (за аналогичный период 2021 года опубликована 1 закупка на сумму 63,00 тыс.руб. для администрации Ленинского района города Барнаула, объект закупки – поставка мебели). В настоящее время соглашение о наделении КГКУ «Центр государственных закупок Алтайского края» полномочиями на определение поставщиков (подрядчиков, исполнителей) товаров, работ, услуг для муниципальных заказчиков города </w:t>
      </w:r>
      <w:r w:rsidRPr="00944F85">
        <w:rPr>
          <w:rFonts w:ascii="Times New Roman" w:hAnsi="Times New Roman" w:cs="Times New Roman"/>
          <w:sz w:val="28"/>
          <w:szCs w:val="28"/>
        </w:rPr>
        <w:lastRenderedPageBreak/>
        <w:t>находится в стадии заключения.</w:t>
      </w:r>
    </w:p>
    <w:p w14:paraId="07A51FCA" w14:textId="4E3A69A3" w:rsidR="003012B5" w:rsidRPr="00944F85" w:rsidRDefault="00944F85" w:rsidP="00944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5">
        <w:rPr>
          <w:rFonts w:ascii="Times New Roman" w:hAnsi="Times New Roman" w:cs="Times New Roman"/>
          <w:sz w:val="28"/>
          <w:szCs w:val="28"/>
        </w:rPr>
        <w:t xml:space="preserve">В реестр недобросовестных поставщиков за </w:t>
      </w:r>
      <w:r w:rsidR="00A64892">
        <w:rPr>
          <w:rFonts w:ascii="Times New Roman" w:hAnsi="Times New Roman" w:cs="Times New Roman"/>
          <w:sz w:val="28"/>
          <w:szCs w:val="28"/>
        </w:rPr>
        <w:t>1</w:t>
      </w:r>
      <w:r w:rsidRPr="00944F85">
        <w:rPr>
          <w:rFonts w:ascii="Times New Roman" w:hAnsi="Times New Roman" w:cs="Times New Roman"/>
          <w:sz w:val="28"/>
          <w:szCs w:val="28"/>
        </w:rPr>
        <w:t xml:space="preserve"> квартал 2022 года внесено 2 поставщика (подрядчика, исполнителя) по трем процедурам: ООО «ДОРОЖНЫЕ ЗНАКИ АЛТАЯ», Медведев Владимир Борисович (внесен 2 раза). Основанием включения в реестр является односторонний отказ от заключения контракта (</w:t>
      </w:r>
      <w:r w:rsidR="00922D0E">
        <w:rPr>
          <w:rFonts w:ascii="Times New Roman" w:hAnsi="Times New Roman" w:cs="Times New Roman"/>
          <w:sz w:val="28"/>
          <w:szCs w:val="28"/>
        </w:rPr>
        <w:t>2</w:t>
      </w:r>
      <w:r w:rsidRPr="00944F8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22D0E">
        <w:rPr>
          <w:rFonts w:ascii="Times New Roman" w:hAnsi="Times New Roman" w:cs="Times New Roman"/>
          <w:sz w:val="28"/>
          <w:szCs w:val="28"/>
        </w:rPr>
        <w:t>я</w:t>
      </w:r>
      <w:r w:rsidRPr="00944F85">
        <w:rPr>
          <w:rFonts w:ascii="Times New Roman" w:hAnsi="Times New Roman" w:cs="Times New Roman"/>
          <w:sz w:val="28"/>
          <w:szCs w:val="28"/>
        </w:rPr>
        <w:t>), уклонение победителя торгов от заключения контракта (</w:t>
      </w:r>
      <w:r w:rsidR="00922D0E">
        <w:rPr>
          <w:rFonts w:ascii="Times New Roman" w:hAnsi="Times New Roman" w:cs="Times New Roman"/>
          <w:sz w:val="28"/>
          <w:szCs w:val="28"/>
        </w:rPr>
        <w:t>1</w:t>
      </w:r>
      <w:r w:rsidRPr="00944F8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22D0E">
        <w:rPr>
          <w:rFonts w:ascii="Times New Roman" w:hAnsi="Times New Roman" w:cs="Times New Roman"/>
          <w:sz w:val="28"/>
          <w:szCs w:val="28"/>
        </w:rPr>
        <w:t>й</w:t>
      </w:r>
      <w:r w:rsidRPr="00944F85">
        <w:rPr>
          <w:rFonts w:ascii="Times New Roman" w:hAnsi="Times New Roman" w:cs="Times New Roman"/>
          <w:sz w:val="28"/>
          <w:szCs w:val="28"/>
        </w:rPr>
        <w:t>). За аналогичный период 2021 года в реестр внесено 4 поставщика (подрядчика, исполнителя</w:t>
      </w:r>
      <w:r w:rsidR="00A64892">
        <w:rPr>
          <w:rFonts w:ascii="Times New Roman" w:hAnsi="Times New Roman" w:cs="Times New Roman"/>
          <w:sz w:val="28"/>
          <w:szCs w:val="28"/>
        </w:rPr>
        <w:t>.</w:t>
      </w:r>
    </w:p>
    <w:p w14:paraId="64C12AB3" w14:textId="4E1699A7" w:rsidR="002B069D" w:rsidRPr="00180E6C" w:rsidRDefault="002B069D" w:rsidP="002B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57B7F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0C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B7F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закупок в Управление Федеральной антимонопольной службы по Алтайскому краю на действие (бездействие) комитета, единой комиссии по осуществлению закупок уполномоченного органа был</w:t>
      </w:r>
      <w:r w:rsidR="00930C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930C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930C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C4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</w:t>
      </w:r>
      <w:r w:rsidR="00930C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930C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</w:t>
      </w:r>
      <w:r w:rsidR="00930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аналогичный </w:t>
      </w:r>
      <w:r w:rsidRPr="001E5B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период 202</w:t>
      </w:r>
      <w:r w:rsidR="00930C4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r w:rsidRPr="001E5B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года 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подано </w:t>
      </w:r>
      <w:r w:rsidR="00930C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  <w:r w:rsidR="00180E6C" w:rsidRPr="00180E6C">
        <w:rPr>
          <w:rFonts w:ascii="Times New Roman" w:hAnsi="Times New Roman" w:cs="Times New Roman"/>
          <w:sz w:val="28"/>
          <w:szCs w:val="28"/>
        </w:rPr>
        <w:t>Перевод процесса обжалования действий/бездействий заказчиков в электронную форму снизило число жалоб со стороны участников закупок. Электронное обжалование осуществляется через личный кабинет участника закупок в ЕИС, теперь жалуются именно профессиональные участники рынка.</w:t>
      </w:r>
    </w:p>
    <w:p w14:paraId="618FF635" w14:textId="3FDAD348" w:rsidR="008A41B5" w:rsidRDefault="003F7D30" w:rsidP="00F93E06">
      <w:pPr>
        <w:pStyle w:val="aa"/>
        <w:shd w:val="clear" w:color="auto" w:fill="FFFFFF"/>
        <w:spacing w:before="0" w:after="0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8A41B5" w:rsidRPr="001E5BFC">
        <w:rPr>
          <w:sz w:val="28"/>
          <w:szCs w:val="28"/>
        </w:rPr>
        <w:t>ногочисленны</w:t>
      </w:r>
      <w:r w:rsidR="00405C80">
        <w:rPr>
          <w:sz w:val="28"/>
          <w:szCs w:val="28"/>
        </w:rPr>
        <w:t>е</w:t>
      </w:r>
      <w:r w:rsidR="008A41B5" w:rsidRPr="001E5BFC">
        <w:rPr>
          <w:sz w:val="28"/>
          <w:szCs w:val="28"/>
        </w:rPr>
        <w:t xml:space="preserve"> обновления</w:t>
      </w:r>
      <w:r w:rsidR="00405C80">
        <w:rPr>
          <w:sz w:val="28"/>
          <w:szCs w:val="28"/>
        </w:rPr>
        <w:t xml:space="preserve"> ЕИС, </w:t>
      </w:r>
      <w:r w:rsidR="008A41B5" w:rsidRPr="00A518EC">
        <w:rPr>
          <w:sz w:val="28"/>
          <w:szCs w:val="28"/>
        </w:rPr>
        <w:t>основанны</w:t>
      </w:r>
      <w:r w:rsidR="00405C80">
        <w:rPr>
          <w:sz w:val="28"/>
          <w:szCs w:val="28"/>
        </w:rPr>
        <w:t>е</w:t>
      </w:r>
      <w:r w:rsidR="008A41B5" w:rsidRPr="00A518EC">
        <w:rPr>
          <w:sz w:val="28"/>
          <w:szCs w:val="28"/>
        </w:rPr>
        <w:t xml:space="preserve"> на изменениях законодательства в сфере закупок, отража</w:t>
      </w:r>
      <w:r w:rsidR="00405C80">
        <w:rPr>
          <w:sz w:val="28"/>
          <w:szCs w:val="28"/>
        </w:rPr>
        <w:t>ются</w:t>
      </w:r>
      <w:r w:rsidR="008A41B5" w:rsidRPr="00A518EC">
        <w:rPr>
          <w:sz w:val="28"/>
          <w:szCs w:val="28"/>
        </w:rPr>
        <w:t xml:space="preserve"> на</w:t>
      </w:r>
      <w:r w:rsidR="008A41B5" w:rsidRPr="001E5BFC">
        <w:rPr>
          <w:sz w:val="28"/>
          <w:szCs w:val="28"/>
        </w:rPr>
        <w:t xml:space="preserve"> работе АС </w:t>
      </w:r>
      <w:r w:rsidR="008A41B5" w:rsidRPr="001E5BFC">
        <w:rPr>
          <w:rFonts w:eastAsia="Calibri"/>
          <w:sz w:val="28"/>
          <w:szCs w:val="28"/>
        </w:rPr>
        <w:t>«Управление закупками»</w:t>
      </w:r>
      <w:r w:rsidR="002B3818" w:rsidRPr="002B3818">
        <w:rPr>
          <w:sz w:val="28"/>
          <w:szCs w:val="28"/>
        </w:rPr>
        <w:t xml:space="preserve"> </w:t>
      </w:r>
      <w:r w:rsidR="002B3818" w:rsidRPr="00A518EC">
        <w:rPr>
          <w:sz w:val="28"/>
          <w:szCs w:val="28"/>
        </w:rPr>
        <w:t xml:space="preserve">(с 01.01.2022 </w:t>
      </w:r>
      <w:r w:rsidR="00476992">
        <w:rPr>
          <w:sz w:val="28"/>
          <w:szCs w:val="28"/>
        </w:rPr>
        <w:t xml:space="preserve">система обновлялась </w:t>
      </w:r>
      <w:r w:rsidR="002B3818" w:rsidRPr="00A518EC">
        <w:rPr>
          <w:sz w:val="28"/>
          <w:szCs w:val="28"/>
        </w:rPr>
        <w:t xml:space="preserve">более 50 </w:t>
      </w:r>
      <w:r w:rsidR="00476992">
        <w:rPr>
          <w:sz w:val="28"/>
          <w:szCs w:val="28"/>
        </w:rPr>
        <w:t>раз</w:t>
      </w:r>
      <w:r w:rsidR="002B3818">
        <w:rPr>
          <w:sz w:val="28"/>
          <w:szCs w:val="28"/>
        </w:rPr>
        <w:t>).</w:t>
      </w:r>
    </w:p>
    <w:p w14:paraId="6AE53FA5" w14:textId="7D80035C" w:rsidR="00F93E06" w:rsidRPr="00D906A2" w:rsidRDefault="00405C80" w:rsidP="00F93E06">
      <w:pPr>
        <w:pStyle w:val="aa"/>
        <w:shd w:val="clear" w:color="auto" w:fill="FFFFFF"/>
        <w:spacing w:before="0" w:after="0"/>
        <w:ind w:firstLine="708"/>
        <w:jc w:val="both"/>
        <w:textAlignment w:val="baseline"/>
        <w:rPr>
          <w:sz w:val="28"/>
        </w:rPr>
      </w:pPr>
      <w:r>
        <w:rPr>
          <w:rFonts w:eastAsia="Calibri"/>
          <w:sz w:val="28"/>
          <w:szCs w:val="28"/>
        </w:rPr>
        <w:t xml:space="preserve"> Уполномоченным органом</w:t>
      </w:r>
      <w:r w:rsidR="00F93E06" w:rsidRPr="00D906A2">
        <w:rPr>
          <w:sz w:val="28"/>
        </w:rPr>
        <w:t xml:space="preserve"> </w:t>
      </w:r>
      <w:r w:rsidR="008A41B5" w:rsidRPr="00D906A2">
        <w:rPr>
          <w:sz w:val="28"/>
        </w:rPr>
        <w:t xml:space="preserve">по настоящее время </w:t>
      </w:r>
      <w:r w:rsidR="00F93E06" w:rsidRPr="00D906A2">
        <w:rPr>
          <w:sz w:val="28"/>
        </w:rPr>
        <w:t>осуществляется доработка и настройка программного обеспечения АС «Управление закупками» в связи с</w:t>
      </w:r>
      <w:r w:rsidR="00476992">
        <w:rPr>
          <w:sz w:val="28"/>
        </w:rPr>
        <w:t>о</w:t>
      </w:r>
      <w:r w:rsidR="00F93E06" w:rsidRPr="00D906A2">
        <w:rPr>
          <w:sz w:val="28"/>
        </w:rPr>
        <w:t xml:space="preserve"> вступившими </w:t>
      </w:r>
      <w:r w:rsidR="00476992">
        <w:rPr>
          <w:sz w:val="28"/>
        </w:rPr>
        <w:t xml:space="preserve">и вновь принимаемыми </w:t>
      </w:r>
      <w:r w:rsidR="00F93E06" w:rsidRPr="00D906A2">
        <w:rPr>
          <w:sz w:val="28"/>
        </w:rPr>
        <w:t>изменениями в законодательстве в сфере закупок, а также настройка системы в соответствии с новыми интеграционными схемами ЕИС (</w:t>
      </w:r>
      <w:r w:rsidR="00F93E06" w:rsidRPr="00D906A2">
        <w:rPr>
          <w:sz w:val="28"/>
          <w:shd w:val="clear" w:color="auto" w:fill="FFFFFF"/>
        </w:rPr>
        <w:t>актуальные требования к процедурам приема, передачи информации и форматам обмена</w:t>
      </w:r>
      <w:r w:rsidR="00F93E06" w:rsidRPr="00D906A2">
        <w:rPr>
          <w:sz w:val="28"/>
        </w:rPr>
        <w:t>).</w:t>
      </w:r>
    </w:p>
    <w:p w14:paraId="77C78876" w14:textId="578994BD" w:rsidR="00F93E06" w:rsidRPr="00D906A2" w:rsidRDefault="00F93E06" w:rsidP="00F93E06">
      <w:pPr>
        <w:pStyle w:val="aa"/>
        <w:shd w:val="clear" w:color="auto" w:fill="FFFFFF"/>
        <w:spacing w:before="0" w:after="0"/>
        <w:ind w:firstLine="708"/>
        <w:jc w:val="both"/>
        <w:textAlignment w:val="baseline"/>
        <w:rPr>
          <w:sz w:val="28"/>
        </w:rPr>
      </w:pPr>
      <w:r w:rsidRPr="00D906A2">
        <w:rPr>
          <w:sz w:val="28"/>
        </w:rPr>
        <w:t xml:space="preserve">В </w:t>
      </w:r>
      <w:r w:rsidR="008A41B5">
        <w:rPr>
          <w:sz w:val="28"/>
        </w:rPr>
        <w:t>1</w:t>
      </w:r>
      <w:r w:rsidRPr="00D906A2">
        <w:rPr>
          <w:sz w:val="28"/>
        </w:rPr>
        <w:t xml:space="preserve"> квартале 2022</w:t>
      </w:r>
      <w:r>
        <w:rPr>
          <w:sz w:val="28"/>
        </w:rPr>
        <w:t xml:space="preserve"> года</w:t>
      </w:r>
      <w:r w:rsidRPr="00D906A2">
        <w:rPr>
          <w:sz w:val="28"/>
        </w:rPr>
        <w:t xml:space="preserve"> в АС «Управление закупками»:</w:t>
      </w:r>
    </w:p>
    <w:p w14:paraId="3CCB09E2" w14:textId="777A2BDE" w:rsidR="00F93E06" w:rsidRPr="00D906A2" w:rsidRDefault="00F93E06" w:rsidP="00F93E06">
      <w:pPr>
        <w:pStyle w:val="aa"/>
        <w:shd w:val="clear" w:color="auto" w:fill="FFFFFF"/>
        <w:spacing w:before="0" w:after="0"/>
        <w:ind w:firstLine="708"/>
        <w:jc w:val="both"/>
        <w:textAlignment w:val="baseline"/>
        <w:rPr>
          <w:sz w:val="28"/>
        </w:rPr>
      </w:pPr>
      <w:r w:rsidRPr="00D906A2">
        <w:rPr>
          <w:sz w:val="28"/>
        </w:rPr>
        <w:t xml:space="preserve">- </w:t>
      </w:r>
      <w:r w:rsidR="00A64892" w:rsidRPr="00D906A2">
        <w:rPr>
          <w:sz w:val="28"/>
        </w:rPr>
        <w:t>приве</w:t>
      </w:r>
      <w:r w:rsidR="00A64892">
        <w:rPr>
          <w:sz w:val="28"/>
        </w:rPr>
        <w:t>ден</w:t>
      </w:r>
      <w:r w:rsidR="00A64892" w:rsidRPr="00D906A2">
        <w:rPr>
          <w:sz w:val="28"/>
        </w:rPr>
        <w:t xml:space="preserve"> в соответстви</w:t>
      </w:r>
      <w:r w:rsidR="00AE4D9D">
        <w:rPr>
          <w:sz w:val="28"/>
        </w:rPr>
        <w:t>и</w:t>
      </w:r>
      <w:r w:rsidR="00A64892" w:rsidRPr="00D906A2">
        <w:rPr>
          <w:sz w:val="28"/>
        </w:rPr>
        <w:t xml:space="preserve"> с </w:t>
      </w:r>
      <w:r w:rsidR="00A64892">
        <w:rPr>
          <w:sz w:val="28"/>
        </w:rPr>
        <w:t>изменениями закупочного законодательства</w:t>
      </w:r>
      <w:r w:rsidR="00A64892" w:rsidRPr="00D906A2">
        <w:rPr>
          <w:sz w:val="28"/>
        </w:rPr>
        <w:t xml:space="preserve"> </w:t>
      </w:r>
      <w:r w:rsidR="00C206C3" w:rsidRPr="00D906A2">
        <w:rPr>
          <w:sz w:val="28"/>
        </w:rPr>
        <w:t>состав вводимой и обрабатываемой информации</w:t>
      </w:r>
      <w:r w:rsidRPr="00D906A2">
        <w:rPr>
          <w:sz w:val="28"/>
        </w:rPr>
        <w:t>;</w:t>
      </w:r>
    </w:p>
    <w:p w14:paraId="5446F60C" w14:textId="77777777" w:rsidR="00F93E06" w:rsidRPr="008A41B5" w:rsidRDefault="00F93E06" w:rsidP="008A41B5">
      <w:pPr>
        <w:pStyle w:val="aa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8A41B5">
        <w:rPr>
          <w:sz w:val="28"/>
          <w:szCs w:val="28"/>
        </w:rPr>
        <w:t>- доработа</w:t>
      </w:r>
      <w:r w:rsidR="00C206C3">
        <w:rPr>
          <w:sz w:val="28"/>
          <w:szCs w:val="28"/>
        </w:rPr>
        <w:t>ны</w:t>
      </w:r>
      <w:r w:rsidRPr="008A41B5">
        <w:rPr>
          <w:sz w:val="28"/>
          <w:szCs w:val="28"/>
        </w:rPr>
        <w:t xml:space="preserve"> соответствующие печатные формы;</w:t>
      </w:r>
    </w:p>
    <w:p w14:paraId="415A071F" w14:textId="77777777" w:rsidR="00F93E06" w:rsidRPr="008A41B5" w:rsidRDefault="00F93E06" w:rsidP="008A4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B5">
        <w:rPr>
          <w:rFonts w:ascii="Times New Roman" w:hAnsi="Times New Roman" w:cs="Times New Roman"/>
          <w:sz w:val="28"/>
          <w:szCs w:val="28"/>
        </w:rPr>
        <w:t>- измен</w:t>
      </w:r>
      <w:r w:rsidR="00C206C3">
        <w:rPr>
          <w:rFonts w:ascii="Times New Roman" w:hAnsi="Times New Roman" w:cs="Times New Roman"/>
          <w:sz w:val="28"/>
          <w:szCs w:val="28"/>
        </w:rPr>
        <w:t>ена</w:t>
      </w:r>
      <w:r w:rsidRPr="008A41B5">
        <w:rPr>
          <w:rFonts w:ascii="Times New Roman" w:hAnsi="Times New Roman" w:cs="Times New Roman"/>
          <w:sz w:val="28"/>
          <w:szCs w:val="28"/>
        </w:rPr>
        <w:t xml:space="preserve"> схем</w:t>
      </w:r>
      <w:r w:rsidR="00C206C3">
        <w:rPr>
          <w:rFonts w:ascii="Times New Roman" w:hAnsi="Times New Roman" w:cs="Times New Roman"/>
          <w:sz w:val="28"/>
          <w:szCs w:val="28"/>
        </w:rPr>
        <w:t>а</w:t>
      </w:r>
      <w:r w:rsidRPr="008A41B5">
        <w:rPr>
          <w:rFonts w:ascii="Times New Roman" w:hAnsi="Times New Roman" w:cs="Times New Roman"/>
          <w:sz w:val="28"/>
          <w:szCs w:val="28"/>
        </w:rPr>
        <w:t xml:space="preserve"> выгрузки в ЕИС извещений об осуществлении закупок на структурированную информацию и прилагаемые документы;</w:t>
      </w:r>
    </w:p>
    <w:p w14:paraId="35D00528" w14:textId="77777777" w:rsidR="00F93E06" w:rsidRPr="008A41B5" w:rsidRDefault="00F93E06" w:rsidP="008A4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B5">
        <w:rPr>
          <w:rFonts w:ascii="Times New Roman" w:hAnsi="Times New Roman" w:cs="Times New Roman"/>
          <w:color w:val="000000"/>
          <w:sz w:val="28"/>
          <w:szCs w:val="28"/>
        </w:rPr>
        <w:t>- пересмотре</w:t>
      </w:r>
      <w:r w:rsidR="00C206C3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8A41B5">
        <w:rPr>
          <w:rFonts w:ascii="Times New Roman" w:hAnsi="Times New Roman" w:cs="Times New Roman"/>
          <w:color w:val="000000"/>
          <w:sz w:val="28"/>
          <w:szCs w:val="28"/>
        </w:rPr>
        <w:t xml:space="preserve"> и доработа</w:t>
      </w:r>
      <w:r w:rsidR="00C206C3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Pr="008A41B5">
        <w:rPr>
          <w:rFonts w:ascii="Times New Roman" w:hAnsi="Times New Roman" w:cs="Times New Roman"/>
          <w:sz w:val="28"/>
          <w:szCs w:val="28"/>
        </w:rPr>
        <w:t>автоматические проверки вносимой заказчиками информации.</w:t>
      </w:r>
    </w:p>
    <w:p w14:paraId="0862A1A8" w14:textId="541BFD89" w:rsidR="00D806F0" w:rsidRPr="00D806F0" w:rsidRDefault="00D806F0" w:rsidP="00D80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F0">
        <w:rPr>
          <w:rFonts w:ascii="Times New Roman" w:eastAsia="Times New Roman" w:hAnsi="Times New Roman" w:cs="Times New Roman"/>
          <w:sz w:val="28"/>
          <w:szCs w:val="28"/>
        </w:rPr>
        <w:t xml:space="preserve">Через АС «Управление закупками»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06F0"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 было подано 543 заявк</w:t>
      </w:r>
      <w:r w:rsidR="004831A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 аналогичный период 2021</w:t>
      </w:r>
      <w:r w:rsidR="00C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– 550 заявок)</w:t>
      </w:r>
      <w:r w:rsidRPr="00D806F0">
        <w:rPr>
          <w:rFonts w:ascii="Times New Roman" w:eastAsia="Times New Roman" w:hAnsi="Times New Roman" w:cs="Times New Roman"/>
          <w:sz w:val="28"/>
          <w:szCs w:val="28"/>
        </w:rPr>
        <w:t>, из них вне регламента 133 заявк</w:t>
      </w:r>
      <w:r w:rsidR="004831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06F0">
        <w:rPr>
          <w:rFonts w:ascii="Times New Roman" w:eastAsia="Times New Roman" w:hAnsi="Times New Roman" w:cs="Times New Roman"/>
          <w:sz w:val="28"/>
          <w:szCs w:val="28"/>
        </w:rPr>
        <w:t xml:space="preserve"> (24,49%).</w:t>
      </w:r>
    </w:p>
    <w:p w14:paraId="5414729D" w14:textId="29399B40" w:rsidR="00D806F0" w:rsidRPr="004B70A4" w:rsidRDefault="00D806F0" w:rsidP="00AE4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06F0">
        <w:rPr>
          <w:rFonts w:ascii="Times New Roman" w:eastAsia="Times New Roman" w:hAnsi="Times New Roman" w:cs="Times New Roman"/>
          <w:sz w:val="28"/>
          <w:szCs w:val="28"/>
        </w:rPr>
        <w:t xml:space="preserve"> просьбой об отключении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автоматического контроля</w:t>
      </w:r>
      <w:r w:rsidRPr="00D80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806F0">
        <w:rPr>
          <w:rFonts w:ascii="Times New Roman" w:eastAsia="Times New Roman" w:hAnsi="Times New Roman" w:cs="Times New Roman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D806F0">
        <w:rPr>
          <w:rFonts w:ascii="Times New Roman" w:eastAsia="Times New Roman" w:hAnsi="Times New Roman" w:cs="Times New Roman"/>
          <w:sz w:val="28"/>
          <w:szCs w:val="28"/>
        </w:rPr>
        <w:t xml:space="preserve"> заявки с нарушением регламентного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06F0">
        <w:rPr>
          <w:rFonts w:ascii="Times New Roman" w:eastAsia="Times New Roman" w:hAnsi="Times New Roman" w:cs="Times New Roman"/>
          <w:sz w:val="28"/>
          <w:szCs w:val="28"/>
        </w:rPr>
        <w:t>в комитет обратилось 11 муниципальных заказчиков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F7DD01F" w14:textId="50DA59AB" w:rsidR="00332787" w:rsidRPr="001E5BFC" w:rsidRDefault="00B86F57" w:rsidP="00CD467A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E5BFC">
        <w:rPr>
          <w:sz w:val="28"/>
          <w:szCs w:val="28"/>
        </w:rPr>
        <w:t xml:space="preserve">В целях повышения правовой грамотности муниципальных заказчиков комитетом ежедневно оказывается методологическая помощь, </w:t>
      </w:r>
      <w:r w:rsidR="00816779" w:rsidRPr="001E5BFC">
        <w:rPr>
          <w:sz w:val="28"/>
          <w:szCs w:val="28"/>
        </w:rPr>
        <w:t xml:space="preserve">направляется информация по обзору изменений закупочного законодательства, </w:t>
      </w:r>
      <w:r w:rsidRPr="001E5BFC">
        <w:rPr>
          <w:sz w:val="28"/>
          <w:szCs w:val="28"/>
        </w:rPr>
        <w:t xml:space="preserve">проводятся устные консультации, которые охватывают вопросы от планирования до </w:t>
      </w:r>
      <w:r w:rsidRPr="001E5BFC">
        <w:rPr>
          <w:sz w:val="28"/>
          <w:szCs w:val="28"/>
        </w:rPr>
        <w:lastRenderedPageBreak/>
        <w:t>заключения контракта, а также вопросы, возникающие в процессе работы в АС «Управлени</w:t>
      </w:r>
      <w:r w:rsidR="00FA25EC" w:rsidRPr="001E5BFC">
        <w:rPr>
          <w:sz w:val="28"/>
          <w:szCs w:val="28"/>
        </w:rPr>
        <w:t>е</w:t>
      </w:r>
      <w:r w:rsidRPr="001E5BFC">
        <w:rPr>
          <w:sz w:val="28"/>
          <w:szCs w:val="28"/>
        </w:rPr>
        <w:t xml:space="preserve"> закупками».</w:t>
      </w:r>
      <w:r w:rsidR="00332787" w:rsidRPr="001E5BFC">
        <w:rPr>
          <w:sz w:val="28"/>
          <w:szCs w:val="28"/>
        </w:rPr>
        <w:t xml:space="preserve"> </w:t>
      </w:r>
    </w:p>
    <w:p w14:paraId="08A5FBFF" w14:textId="77777777" w:rsidR="002B3818" w:rsidRDefault="00C42F66" w:rsidP="002B381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E5BFC">
        <w:rPr>
          <w:sz w:val="28"/>
          <w:szCs w:val="28"/>
        </w:rPr>
        <w:t xml:space="preserve">В комитете проведены плановые учебы по </w:t>
      </w:r>
      <w:r w:rsidR="00F12F1D">
        <w:rPr>
          <w:sz w:val="28"/>
          <w:szCs w:val="28"/>
        </w:rPr>
        <w:t>о</w:t>
      </w:r>
      <w:r w:rsidRPr="001E5BFC">
        <w:rPr>
          <w:sz w:val="28"/>
          <w:szCs w:val="28"/>
        </w:rPr>
        <w:t>бзор</w:t>
      </w:r>
      <w:r w:rsidR="00F12F1D">
        <w:rPr>
          <w:sz w:val="28"/>
          <w:szCs w:val="28"/>
        </w:rPr>
        <w:t>у</w:t>
      </w:r>
      <w:r w:rsidRPr="001E5BFC">
        <w:rPr>
          <w:sz w:val="28"/>
          <w:szCs w:val="28"/>
        </w:rPr>
        <w:t xml:space="preserve"> изменений законодательства в сфере закупок</w:t>
      </w:r>
      <w:r w:rsidR="00BA4E0D" w:rsidRPr="001E5BFC">
        <w:rPr>
          <w:sz w:val="28"/>
          <w:szCs w:val="28"/>
        </w:rPr>
        <w:t>.</w:t>
      </w:r>
      <w:r w:rsidR="00C206C3">
        <w:rPr>
          <w:sz w:val="28"/>
          <w:szCs w:val="28"/>
        </w:rPr>
        <w:t xml:space="preserve"> Специалисты комитета приняли участие</w:t>
      </w:r>
      <w:r w:rsidR="002B3818">
        <w:rPr>
          <w:sz w:val="28"/>
          <w:szCs w:val="28"/>
        </w:rPr>
        <w:t xml:space="preserve"> в </w:t>
      </w:r>
      <w:r w:rsidR="002B3818" w:rsidRPr="005C07A8">
        <w:rPr>
          <w:sz w:val="28"/>
          <w:szCs w:val="28"/>
        </w:rPr>
        <w:t>семинар</w:t>
      </w:r>
      <w:r w:rsidR="002B3818">
        <w:rPr>
          <w:sz w:val="28"/>
          <w:szCs w:val="28"/>
        </w:rPr>
        <w:t>е</w:t>
      </w:r>
      <w:r w:rsidR="002B3818" w:rsidRPr="005C07A8">
        <w:rPr>
          <w:sz w:val="28"/>
          <w:szCs w:val="28"/>
        </w:rPr>
        <w:t xml:space="preserve"> «ГОСЗАКУПКИ-2022: вступление в силу новых требований II оптимизационного пакета поправок 44-ФЗ, принятых Федеральным законом от 02.07.2021 №360-ФЗ. Итоги развития контрактной системы в 2021 году»</w:t>
      </w:r>
      <w:r w:rsidR="002B3818">
        <w:rPr>
          <w:sz w:val="28"/>
          <w:szCs w:val="28"/>
        </w:rPr>
        <w:t>.</w:t>
      </w:r>
    </w:p>
    <w:sectPr w:rsidR="002B3818" w:rsidSect="000E61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A854" w14:textId="77777777" w:rsidR="00376953" w:rsidRDefault="00376953" w:rsidP="00F46CBA">
      <w:pPr>
        <w:spacing w:after="0" w:line="240" w:lineRule="auto"/>
      </w:pPr>
      <w:r>
        <w:separator/>
      </w:r>
    </w:p>
  </w:endnote>
  <w:endnote w:type="continuationSeparator" w:id="0">
    <w:p w14:paraId="1711FD28" w14:textId="77777777" w:rsidR="00376953" w:rsidRDefault="00376953" w:rsidP="00F4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7903" w14:textId="77777777" w:rsidR="00376953" w:rsidRDefault="00376953" w:rsidP="00F46CBA">
      <w:pPr>
        <w:spacing w:after="0" w:line="240" w:lineRule="auto"/>
      </w:pPr>
      <w:r>
        <w:separator/>
      </w:r>
    </w:p>
  </w:footnote>
  <w:footnote w:type="continuationSeparator" w:id="0">
    <w:p w14:paraId="0CDE62C3" w14:textId="77777777" w:rsidR="00376953" w:rsidRDefault="00376953" w:rsidP="00F4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3C6"/>
    <w:multiLevelType w:val="hybridMultilevel"/>
    <w:tmpl w:val="60061F7C"/>
    <w:lvl w:ilvl="0" w:tplc="7E923EF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3B4A13"/>
    <w:multiLevelType w:val="hybridMultilevel"/>
    <w:tmpl w:val="90F8DC5E"/>
    <w:lvl w:ilvl="0" w:tplc="9516E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974E4B"/>
    <w:multiLevelType w:val="hybridMultilevel"/>
    <w:tmpl w:val="AB4C1412"/>
    <w:lvl w:ilvl="0" w:tplc="4E70A83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13648">
    <w:abstractNumId w:val="2"/>
  </w:num>
  <w:num w:numId="2" w16cid:durableId="922029687">
    <w:abstractNumId w:val="1"/>
  </w:num>
  <w:num w:numId="3" w16cid:durableId="867261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90"/>
    <w:rsid w:val="0000633F"/>
    <w:rsid w:val="00023BBE"/>
    <w:rsid w:val="00042D5D"/>
    <w:rsid w:val="00043B03"/>
    <w:rsid w:val="0004401A"/>
    <w:rsid w:val="00053E0A"/>
    <w:rsid w:val="00053ED0"/>
    <w:rsid w:val="0005410F"/>
    <w:rsid w:val="00054A9A"/>
    <w:rsid w:val="00056FE8"/>
    <w:rsid w:val="00060487"/>
    <w:rsid w:val="00066353"/>
    <w:rsid w:val="00071191"/>
    <w:rsid w:val="00074517"/>
    <w:rsid w:val="00077A74"/>
    <w:rsid w:val="000869C1"/>
    <w:rsid w:val="000914CE"/>
    <w:rsid w:val="00094343"/>
    <w:rsid w:val="000A3731"/>
    <w:rsid w:val="000A4675"/>
    <w:rsid w:val="000B0BED"/>
    <w:rsid w:val="000B12BB"/>
    <w:rsid w:val="000C3B3E"/>
    <w:rsid w:val="000C61F8"/>
    <w:rsid w:val="000D3474"/>
    <w:rsid w:val="000D48A4"/>
    <w:rsid w:val="000D505A"/>
    <w:rsid w:val="000D53E1"/>
    <w:rsid w:val="000E6190"/>
    <w:rsid w:val="000F1F04"/>
    <w:rsid w:val="000F253B"/>
    <w:rsid w:val="000F737B"/>
    <w:rsid w:val="0011174C"/>
    <w:rsid w:val="00116E48"/>
    <w:rsid w:val="00124CD5"/>
    <w:rsid w:val="00130501"/>
    <w:rsid w:val="00142769"/>
    <w:rsid w:val="00142BA7"/>
    <w:rsid w:val="00142DAA"/>
    <w:rsid w:val="001440C2"/>
    <w:rsid w:val="001503EB"/>
    <w:rsid w:val="0016244A"/>
    <w:rsid w:val="001659B7"/>
    <w:rsid w:val="00171285"/>
    <w:rsid w:val="0017488D"/>
    <w:rsid w:val="00176056"/>
    <w:rsid w:val="00180E6C"/>
    <w:rsid w:val="00196650"/>
    <w:rsid w:val="001C0076"/>
    <w:rsid w:val="001C2622"/>
    <w:rsid w:val="001C26E1"/>
    <w:rsid w:val="001C4A0C"/>
    <w:rsid w:val="001C716B"/>
    <w:rsid w:val="001E316B"/>
    <w:rsid w:val="001E5193"/>
    <w:rsid w:val="001E5BFC"/>
    <w:rsid w:val="001E72F5"/>
    <w:rsid w:val="00210258"/>
    <w:rsid w:val="00210B6A"/>
    <w:rsid w:val="00221931"/>
    <w:rsid w:val="002240B1"/>
    <w:rsid w:val="0022609C"/>
    <w:rsid w:val="002324B2"/>
    <w:rsid w:val="00237912"/>
    <w:rsid w:val="002441CB"/>
    <w:rsid w:val="00250340"/>
    <w:rsid w:val="00257B7F"/>
    <w:rsid w:val="00270A64"/>
    <w:rsid w:val="00275201"/>
    <w:rsid w:val="00275F6D"/>
    <w:rsid w:val="00276293"/>
    <w:rsid w:val="00276CA2"/>
    <w:rsid w:val="00281E96"/>
    <w:rsid w:val="0029641F"/>
    <w:rsid w:val="002A35CB"/>
    <w:rsid w:val="002B069D"/>
    <w:rsid w:val="002B1D0C"/>
    <w:rsid w:val="002B3818"/>
    <w:rsid w:val="002B6CA7"/>
    <w:rsid w:val="002E1D66"/>
    <w:rsid w:val="002E3BB1"/>
    <w:rsid w:val="002E4BE0"/>
    <w:rsid w:val="002F2C95"/>
    <w:rsid w:val="002F3BDD"/>
    <w:rsid w:val="003012B5"/>
    <w:rsid w:val="00305B00"/>
    <w:rsid w:val="00307173"/>
    <w:rsid w:val="00314346"/>
    <w:rsid w:val="00332787"/>
    <w:rsid w:val="00332CA4"/>
    <w:rsid w:val="00332DD5"/>
    <w:rsid w:val="00333D0A"/>
    <w:rsid w:val="0033650E"/>
    <w:rsid w:val="003675D0"/>
    <w:rsid w:val="003719E7"/>
    <w:rsid w:val="00375AD7"/>
    <w:rsid w:val="00376953"/>
    <w:rsid w:val="00377C65"/>
    <w:rsid w:val="00381B65"/>
    <w:rsid w:val="00383884"/>
    <w:rsid w:val="00384B83"/>
    <w:rsid w:val="00386D9B"/>
    <w:rsid w:val="0039097C"/>
    <w:rsid w:val="00394126"/>
    <w:rsid w:val="003A53C2"/>
    <w:rsid w:val="003A6ABC"/>
    <w:rsid w:val="003C0E96"/>
    <w:rsid w:val="003C2685"/>
    <w:rsid w:val="003C34D3"/>
    <w:rsid w:val="003C5BFA"/>
    <w:rsid w:val="003D08D3"/>
    <w:rsid w:val="003D4E2E"/>
    <w:rsid w:val="003D76D6"/>
    <w:rsid w:val="003E7B66"/>
    <w:rsid w:val="003F2F41"/>
    <w:rsid w:val="003F3A31"/>
    <w:rsid w:val="003F7D30"/>
    <w:rsid w:val="00405C80"/>
    <w:rsid w:val="0041438A"/>
    <w:rsid w:val="0042240F"/>
    <w:rsid w:val="00427ABA"/>
    <w:rsid w:val="00447380"/>
    <w:rsid w:val="00447F1B"/>
    <w:rsid w:val="00452F50"/>
    <w:rsid w:val="004622CD"/>
    <w:rsid w:val="00464628"/>
    <w:rsid w:val="0047214F"/>
    <w:rsid w:val="00472568"/>
    <w:rsid w:val="00476360"/>
    <w:rsid w:val="00476983"/>
    <w:rsid w:val="00476992"/>
    <w:rsid w:val="004831A4"/>
    <w:rsid w:val="0048445F"/>
    <w:rsid w:val="004901D8"/>
    <w:rsid w:val="004B4D79"/>
    <w:rsid w:val="004B70A4"/>
    <w:rsid w:val="004C58C7"/>
    <w:rsid w:val="004C5EDA"/>
    <w:rsid w:val="004C63DB"/>
    <w:rsid w:val="004D329D"/>
    <w:rsid w:val="004D41D2"/>
    <w:rsid w:val="004E1936"/>
    <w:rsid w:val="004F5D7D"/>
    <w:rsid w:val="004F7CBE"/>
    <w:rsid w:val="00520202"/>
    <w:rsid w:val="0052134F"/>
    <w:rsid w:val="00541231"/>
    <w:rsid w:val="005426DA"/>
    <w:rsid w:val="005453B0"/>
    <w:rsid w:val="0054568B"/>
    <w:rsid w:val="00545DF0"/>
    <w:rsid w:val="00547A53"/>
    <w:rsid w:val="00547E5F"/>
    <w:rsid w:val="005502C3"/>
    <w:rsid w:val="00573177"/>
    <w:rsid w:val="00576F2F"/>
    <w:rsid w:val="00591111"/>
    <w:rsid w:val="0059399B"/>
    <w:rsid w:val="005B3925"/>
    <w:rsid w:val="005B7AEA"/>
    <w:rsid w:val="005C6045"/>
    <w:rsid w:val="005D378B"/>
    <w:rsid w:val="005D4675"/>
    <w:rsid w:val="005E2E8A"/>
    <w:rsid w:val="005E74DC"/>
    <w:rsid w:val="005E753B"/>
    <w:rsid w:val="005F09EF"/>
    <w:rsid w:val="00601815"/>
    <w:rsid w:val="00606C4F"/>
    <w:rsid w:val="006113A8"/>
    <w:rsid w:val="0061498F"/>
    <w:rsid w:val="00617C69"/>
    <w:rsid w:val="00630722"/>
    <w:rsid w:val="00632697"/>
    <w:rsid w:val="00633490"/>
    <w:rsid w:val="00634391"/>
    <w:rsid w:val="00653368"/>
    <w:rsid w:val="00653C3F"/>
    <w:rsid w:val="0065579B"/>
    <w:rsid w:val="00657CBE"/>
    <w:rsid w:val="006705E2"/>
    <w:rsid w:val="0067273D"/>
    <w:rsid w:val="0068492A"/>
    <w:rsid w:val="00686D41"/>
    <w:rsid w:val="00687FFD"/>
    <w:rsid w:val="006902F8"/>
    <w:rsid w:val="00697EFA"/>
    <w:rsid w:val="006A15BA"/>
    <w:rsid w:val="006A176D"/>
    <w:rsid w:val="006A1D89"/>
    <w:rsid w:val="006A3D68"/>
    <w:rsid w:val="006B56A7"/>
    <w:rsid w:val="006C1643"/>
    <w:rsid w:val="006C4BF0"/>
    <w:rsid w:val="006D070E"/>
    <w:rsid w:val="006D163C"/>
    <w:rsid w:val="006D7DD9"/>
    <w:rsid w:val="006E57BD"/>
    <w:rsid w:val="006E6C10"/>
    <w:rsid w:val="006F5770"/>
    <w:rsid w:val="006F7786"/>
    <w:rsid w:val="00702A9B"/>
    <w:rsid w:val="0070617F"/>
    <w:rsid w:val="00706D5D"/>
    <w:rsid w:val="00727371"/>
    <w:rsid w:val="007405C8"/>
    <w:rsid w:val="00740DBD"/>
    <w:rsid w:val="007615CC"/>
    <w:rsid w:val="00770138"/>
    <w:rsid w:val="00786428"/>
    <w:rsid w:val="00791CF3"/>
    <w:rsid w:val="007A12B0"/>
    <w:rsid w:val="007A77A2"/>
    <w:rsid w:val="007B5B67"/>
    <w:rsid w:val="007C048E"/>
    <w:rsid w:val="007C21DE"/>
    <w:rsid w:val="007D33F5"/>
    <w:rsid w:val="007E104D"/>
    <w:rsid w:val="007E2B4D"/>
    <w:rsid w:val="007E3963"/>
    <w:rsid w:val="007F0775"/>
    <w:rsid w:val="007F13A5"/>
    <w:rsid w:val="007F2510"/>
    <w:rsid w:val="007F50D7"/>
    <w:rsid w:val="0080368C"/>
    <w:rsid w:val="00816779"/>
    <w:rsid w:val="0082005B"/>
    <w:rsid w:val="008245A8"/>
    <w:rsid w:val="00824EBD"/>
    <w:rsid w:val="00827042"/>
    <w:rsid w:val="0084329B"/>
    <w:rsid w:val="008436C3"/>
    <w:rsid w:val="00847582"/>
    <w:rsid w:val="00850786"/>
    <w:rsid w:val="00853CEC"/>
    <w:rsid w:val="00854A73"/>
    <w:rsid w:val="00872484"/>
    <w:rsid w:val="008A3562"/>
    <w:rsid w:val="008A41B5"/>
    <w:rsid w:val="008C3710"/>
    <w:rsid w:val="008C3719"/>
    <w:rsid w:val="008C574A"/>
    <w:rsid w:val="008D3CA9"/>
    <w:rsid w:val="008E55B4"/>
    <w:rsid w:val="0090353C"/>
    <w:rsid w:val="00907FA9"/>
    <w:rsid w:val="00915AB2"/>
    <w:rsid w:val="009213B5"/>
    <w:rsid w:val="00922D0E"/>
    <w:rsid w:val="0093052F"/>
    <w:rsid w:val="00930C4C"/>
    <w:rsid w:val="0093195B"/>
    <w:rsid w:val="0093394F"/>
    <w:rsid w:val="00933AE8"/>
    <w:rsid w:val="00934F42"/>
    <w:rsid w:val="00940F5C"/>
    <w:rsid w:val="00943284"/>
    <w:rsid w:val="00944F85"/>
    <w:rsid w:val="0096011D"/>
    <w:rsid w:val="00976F88"/>
    <w:rsid w:val="00981A20"/>
    <w:rsid w:val="00983776"/>
    <w:rsid w:val="0099077F"/>
    <w:rsid w:val="009915AF"/>
    <w:rsid w:val="009A38BD"/>
    <w:rsid w:val="009A411C"/>
    <w:rsid w:val="009A61CC"/>
    <w:rsid w:val="009B0BBD"/>
    <w:rsid w:val="009D7552"/>
    <w:rsid w:val="009E2E7D"/>
    <w:rsid w:val="009F227C"/>
    <w:rsid w:val="009F445D"/>
    <w:rsid w:val="009F4714"/>
    <w:rsid w:val="00A11E8D"/>
    <w:rsid w:val="00A400A1"/>
    <w:rsid w:val="00A4134A"/>
    <w:rsid w:val="00A518EC"/>
    <w:rsid w:val="00A53AA7"/>
    <w:rsid w:val="00A64892"/>
    <w:rsid w:val="00A7038B"/>
    <w:rsid w:val="00A71422"/>
    <w:rsid w:val="00A83282"/>
    <w:rsid w:val="00A856EC"/>
    <w:rsid w:val="00AA23CE"/>
    <w:rsid w:val="00AC3353"/>
    <w:rsid w:val="00AD1377"/>
    <w:rsid w:val="00AD5357"/>
    <w:rsid w:val="00AE4D9D"/>
    <w:rsid w:val="00AE7E1E"/>
    <w:rsid w:val="00AF481E"/>
    <w:rsid w:val="00B10143"/>
    <w:rsid w:val="00B14710"/>
    <w:rsid w:val="00B210B3"/>
    <w:rsid w:val="00B2396F"/>
    <w:rsid w:val="00B26F01"/>
    <w:rsid w:val="00B45826"/>
    <w:rsid w:val="00B45B32"/>
    <w:rsid w:val="00B5040D"/>
    <w:rsid w:val="00B55F61"/>
    <w:rsid w:val="00B56DE9"/>
    <w:rsid w:val="00B67BBD"/>
    <w:rsid w:val="00B67DE3"/>
    <w:rsid w:val="00B70383"/>
    <w:rsid w:val="00B741DB"/>
    <w:rsid w:val="00B74E05"/>
    <w:rsid w:val="00B825F6"/>
    <w:rsid w:val="00B84022"/>
    <w:rsid w:val="00B86F57"/>
    <w:rsid w:val="00B942A9"/>
    <w:rsid w:val="00B949FA"/>
    <w:rsid w:val="00B97362"/>
    <w:rsid w:val="00BA3B16"/>
    <w:rsid w:val="00BA4E0D"/>
    <w:rsid w:val="00BB2725"/>
    <w:rsid w:val="00BB4C0A"/>
    <w:rsid w:val="00BC0FFD"/>
    <w:rsid w:val="00BD5B77"/>
    <w:rsid w:val="00C134FE"/>
    <w:rsid w:val="00C146F4"/>
    <w:rsid w:val="00C15478"/>
    <w:rsid w:val="00C206C3"/>
    <w:rsid w:val="00C21029"/>
    <w:rsid w:val="00C21EC5"/>
    <w:rsid w:val="00C233D9"/>
    <w:rsid w:val="00C27DD4"/>
    <w:rsid w:val="00C42F66"/>
    <w:rsid w:val="00C44295"/>
    <w:rsid w:val="00C45BEA"/>
    <w:rsid w:val="00C46233"/>
    <w:rsid w:val="00C46BBE"/>
    <w:rsid w:val="00C4724D"/>
    <w:rsid w:val="00C61E28"/>
    <w:rsid w:val="00C61FB1"/>
    <w:rsid w:val="00C66149"/>
    <w:rsid w:val="00C666C1"/>
    <w:rsid w:val="00C7197B"/>
    <w:rsid w:val="00C7303A"/>
    <w:rsid w:val="00C91133"/>
    <w:rsid w:val="00C92074"/>
    <w:rsid w:val="00C96527"/>
    <w:rsid w:val="00CB0062"/>
    <w:rsid w:val="00CC3022"/>
    <w:rsid w:val="00CD467A"/>
    <w:rsid w:val="00CF0981"/>
    <w:rsid w:val="00CF6F40"/>
    <w:rsid w:val="00D00908"/>
    <w:rsid w:val="00D1140F"/>
    <w:rsid w:val="00D13D29"/>
    <w:rsid w:val="00D40E8D"/>
    <w:rsid w:val="00D51DE3"/>
    <w:rsid w:val="00D56349"/>
    <w:rsid w:val="00D627F3"/>
    <w:rsid w:val="00D70BE0"/>
    <w:rsid w:val="00D72B32"/>
    <w:rsid w:val="00D806F0"/>
    <w:rsid w:val="00D83E67"/>
    <w:rsid w:val="00D85D73"/>
    <w:rsid w:val="00D8787E"/>
    <w:rsid w:val="00DA119D"/>
    <w:rsid w:val="00DA3FEC"/>
    <w:rsid w:val="00DB049E"/>
    <w:rsid w:val="00DB062D"/>
    <w:rsid w:val="00DB1A3E"/>
    <w:rsid w:val="00DB3F34"/>
    <w:rsid w:val="00DC0671"/>
    <w:rsid w:val="00DC5596"/>
    <w:rsid w:val="00DD00C5"/>
    <w:rsid w:val="00DE0BB3"/>
    <w:rsid w:val="00DE2DB7"/>
    <w:rsid w:val="00DE3399"/>
    <w:rsid w:val="00DE3881"/>
    <w:rsid w:val="00DE3D34"/>
    <w:rsid w:val="00DE6BB2"/>
    <w:rsid w:val="00DF1E81"/>
    <w:rsid w:val="00DF5B89"/>
    <w:rsid w:val="00E05498"/>
    <w:rsid w:val="00E05601"/>
    <w:rsid w:val="00E06412"/>
    <w:rsid w:val="00E201FD"/>
    <w:rsid w:val="00E22200"/>
    <w:rsid w:val="00E270CE"/>
    <w:rsid w:val="00E30DF0"/>
    <w:rsid w:val="00E31945"/>
    <w:rsid w:val="00E31C3E"/>
    <w:rsid w:val="00E34357"/>
    <w:rsid w:val="00E372C6"/>
    <w:rsid w:val="00E43155"/>
    <w:rsid w:val="00E62B71"/>
    <w:rsid w:val="00E64609"/>
    <w:rsid w:val="00E738AF"/>
    <w:rsid w:val="00E96B12"/>
    <w:rsid w:val="00E97EE8"/>
    <w:rsid w:val="00EA7862"/>
    <w:rsid w:val="00EB01CF"/>
    <w:rsid w:val="00EB58C4"/>
    <w:rsid w:val="00EB6EEB"/>
    <w:rsid w:val="00ED14E0"/>
    <w:rsid w:val="00ED33D0"/>
    <w:rsid w:val="00EE10CF"/>
    <w:rsid w:val="00EE10D2"/>
    <w:rsid w:val="00F030CE"/>
    <w:rsid w:val="00F075A2"/>
    <w:rsid w:val="00F12F1D"/>
    <w:rsid w:val="00F15924"/>
    <w:rsid w:val="00F24B71"/>
    <w:rsid w:val="00F2531E"/>
    <w:rsid w:val="00F25B1B"/>
    <w:rsid w:val="00F322C3"/>
    <w:rsid w:val="00F46CBA"/>
    <w:rsid w:val="00F6104E"/>
    <w:rsid w:val="00F64F56"/>
    <w:rsid w:val="00F71322"/>
    <w:rsid w:val="00F72238"/>
    <w:rsid w:val="00F7258B"/>
    <w:rsid w:val="00F80968"/>
    <w:rsid w:val="00F81113"/>
    <w:rsid w:val="00F866D2"/>
    <w:rsid w:val="00F906D9"/>
    <w:rsid w:val="00F93328"/>
    <w:rsid w:val="00F93E06"/>
    <w:rsid w:val="00FA25EC"/>
    <w:rsid w:val="00FA2A29"/>
    <w:rsid w:val="00FA69F0"/>
    <w:rsid w:val="00FB3C63"/>
    <w:rsid w:val="00FB3F40"/>
    <w:rsid w:val="00FC33EB"/>
    <w:rsid w:val="00FC4C31"/>
    <w:rsid w:val="00FD2BD3"/>
    <w:rsid w:val="00FD5D31"/>
    <w:rsid w:val="00FD6DAC"/>
    <w:rsid w:val="00FE6243"/>
    <w:rsid w:val="00FF2CE1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5456"/>
  <w15:docId w15:val="{6812AF8D-1E39-473C-BF4C-14E2D2D1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190"/>
    <w:pPr>
      <w:spacing w:after="160" w:line="256" w:lineRule="auto"/>
    </w:pPr>
  </w:style>
  <w:style w:type="paragraph" w:styleId="3">
    <w:name w:val="heading 3"/>
    <w:basedOn w:val="a"/>
    <w:next w:val="a"/>
    <w:link w:val="30"/>
    <w:qFormat/>
    <w:rsid w:val="004D32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E61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E6190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8C3719"/>
    <w:rPr>
      <w:color w:val="0000FF"/>
      <w:u w:val="single"/>
    </w:rPr>
  </w:style>
  <w:style w:type="character" w:customStyle="1" w:styleId="apple-converted-space">
    <w:name w:val="apple-converted-space"/>
    <w:rsid w:val="008C3719"/>
  </w:style>
  <w:style w:type="character" w:customStyle="1" w:styleId="apple-style-span">
    <w:name w:val="apple-style-span"/>
    <w:basedOn w:val="a0"/>
    <w:rsid w:val="008C3719"/>
  </w:style>
  <w:style w:type="paragraph" w:styleId="a4">
    <w:name w:val="No Spacing"/>
    <w:uiPriority w:val="1"/>
    <w:qFormat/>
    <w:rsid w:val="00E31C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E646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4609"/>
  </w:style>
  <w:style w:type="paragraph" w:styleId="a7">
    <w:name w:val="Balloon Text"/>
    <w:basedOn w:val="a"/>
    <w:link w:val="a8"/>
    <w:uiPriority w:val="99"/>
    <w:semiHidden/>
    <w:unhideWhenUsed/>
    <w:rsid w:val="00B9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2A9"/>
    <w:rPr>
      <w:rFonts w:ascii="Tahoma" w:hAnsi="Tahoma" w:cs="Tahoma"/>
      <w:sz w:val="16"/>
      <w:szCs w:val="16"/>
    </w:rPr>
  </w:style>
  <w:style w:type="character" w:customStyle="1" w:styleId="sectioninfo2">
    <w:name w:val="section__info2"/>
    <w:basedOn w:val="a0"/>
    <w:rsid w:val="001C26E1"/>
    <w:rPr>
      <w:vanish w:val="0"/>
      <w:webHidden w:val="0"/>
      <w:specVanish w:val="0"/>
    </w:rPr>
  </w:style>
  <w:style w:type="paragraph" w:customStyle="1" w:styleId="Default">
    <w:name w:val="Default"/>
    <w:rsid w:val="004721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3719E7"/>
    <w:rPr>
      <w:color w:val="0563C1"/>
      <w:u w:val="single"/>
    </w:rPr>
  </w:style>
  <w:style w:type="character" w:customStyle="1" w:styleId="a9">
    <w:name w:val="Выделение жирным"/>
    <w:basedOn w:val="a0"/>
    <w:qFormat/>
    <w:rsid w:val="003719E7"/>
    <w:rPr>
      <w:b/>
      <w:bCs/>
    </w:rPr>
  </w:style>
  <w:style w:type="paragraph" w:styleId="aa">
    <w:name w:val="Normal (Web)"/>
    <w:basedOn w:val="a"/>
    <w:uiPriority w:val="99"/>
    <w:qFormat/>
    <w:rsid w:val="003719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6F5770"/>
  </w:style>
  <w:style w:type="paragraph" w:styleId="ab">
    <w:name w:val="header"/>
    <w:basedOn w:val="a"/>
    <w:link w:val="ac"/>
    <w:uiPriority w:val="99"/>
    <w:unhideWhenUsed/>
    <w:rsid w:val="00F4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6CBA"/>
  </w:style>
  <w:style w:type="paragraph" w:styleId="ad">
    <w:name w:val="footer"/>
    <w:basedOn w:val="a"/>
    <w:link w:val="ae"/>
    <w:uiPriority w:val="99"/>
    <w:unhideWhenUsed/>
    <w:rsid w:val="00F4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CBA"/>
  </w:style>
  <w:style w:type="paragraph" w:styleId="af">
    <w:name w:val="List Paragraph"/>
    <w:basedOn w:val="a"/>
    <w:uiPriority w:val="34"/>
    <w:qFormat/>
    <w:rsid w:val="007B5B67"/>
    <w:pPr>
      <w:ind w:left="720"/>
      <w:contextualSpacing/>
    </w:pPr>
  </w:style>
  <w:style w:type="character" w:styleId="af0">
    <w:name w:val="Emphasis"/>
    <w:basedOn w:val="a0"/>
    <w:uiPriority w:val="20"/>
    <w:qFormat/>
    <w:rsid w:val="0096011D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697E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7EF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97EF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7E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7EFA"/>
    <w:rPr>
      <w:b/>
      <w:bCs/>
      <w:sz w:val="20"/>
      <w:szCs w:val="20"/>
    </w:rPr>
  </w:style>
  <w:style w:type="character" w:styleId="af6">
    <w:name w:val="Strong"/>
    <w:basedOn w:val="a0"/>
    <w:uiPriority w:val="22"/>
    <w:qFormat/>
    <w:rsid w:val="0080368C"/>
    <w:rPr>
      <w:b/>
      <w:bCs/>
    </w:rPr>
  </w:style>
  <w:style w:type="paragraph" w:customStyle="1" w:styleId="Style9">
    <w:name w:val="Style9"/>
    <w:basedOn w:val="a"/>
    <w:uiPriority w:val="99"/>
    <w:rsid w:val="0080368C"/>
    <w:pPr>
      <w:widowControl w:val="0"/>
      <w:autoSpaceDE w:val="0"/>
      <w:autoSpaceDN w:val="0"/>
      <w:adjustRightInd w:val="0"/>
      <w:spacing w:after="0" w:line="36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329D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494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49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055E-37F0-4758-AC96-993D8DF2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Евгения Крахтинова</cp:lastModifiedBy>
  <cp:revision>9</cp:revision>
  <cp:lastPrinted>2022-04-12T09:28:00Z</cp:lastPrinted>
  <dcterms:created xsi:type="dcterms:W3CDTF">2022-04-12T09:31:00Z</dcterms:created>
  <dcterms:modified xsi:type="dcterms:W3CDTF">2022-04-20T07:44:00Z</dcterms:modified>
</cp:coreProperties>
</file>