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82" w:rsidRPr="00CB1475" w:rsidRDefault="00B87682" w:rsidP="008A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1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A466A4" w:rsidRDefault="00B87682" w:rsidP="008A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1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исполнении </w:t>
      </w:r>
      <w:r w:rsidR="00854B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поручений </w:t>
      </w:r>
      <w:r w:rsidRPr="00CB1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Президента Российской Федерации</w:t>
      </w:r>
    </w:p>
    <w:p w:rsidR="00B87682" w:rsidRPr="00CB1475" w:rsidRDefault="00854B65" w:rsidP="008A2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</w:t>
      </w:r>
      <w:r w:rsidR="00FE0B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первое полугодие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FE0B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="00FE0B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B87682" w:rsidRPr="00CB1475" w:rsidRDefault="00B87682" w:rsidP="00CB1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4282" w:rsidRPr="00821396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исполнение </w:t>
      </w:r>
      <w:r w:rsidR="00854B65" w:rsidRPr="00854B65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 w:rsidR="00854B65" w:rsidRPr="00854B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4B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Президента</w:t>
      </w: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</w:t>
      </w:r>
      <w:r w:rsidR="00854B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администрации </w:t>
      </w:r>
      <w:r w:rsidR="00644282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Октябрьского </w:t>
      </w: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в настоящее время на контроле</w:t>
      </w:r>
      <w:r w:rsidR="00644282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</w:t>
      </w:r>
      <w:r w:rsidR="001E707E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644282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1</w:t>
      </w:r>
      <w:r w:rsidR="00A2045A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53B44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правовых актов</w:t>
      </w:r>
      <w:r w:rsidR="00644282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2F2BC1" w:rsidRPr="00567AD5" w:rsidRDefault="00E95E01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1. </w:t>
      </w:r>
      <w:r w:rsidR="008F4C0F"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№596 «О долгосрочной государственной экономической политике».</w:t>
      </w:r>
    </w:p>
    <w:p w:rsidR="002F2BC1" w:rsidRPr="00F40D4A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</w:t>
      </w:r>
      <w:r w:rsidR="00644282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 Указа принято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 администрации города от 24.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2.20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№2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программы мероприятий </w:t>
      </w:r>
      <w:r w:rsidR="00A46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по увеличению доходов и повышению эффективности расходов бюджета города Барнаула на 2022-202</w:t>
      </w:r>
      <w:r w:rsidR="00FE0B2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66B5" w:rsidRPr="00BB66B5" w:rsidRDefault="00BB66B5" w:rsidP="00BB6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 2024 году на уровне главы администрации района проведено </w:t>
      </w:r>
      <w:r w:rsidR="005D0428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                    </w:t>
      </w:r>
      <w:r w:rsidR="00964868">
        <w:rPr>
          <w:rFonts w:ascii="Times New Roman" w:hAnsi="Times New Roman" w:cs="Times New Roman"/>
          <w:color w:val="000000" w:themeColor="text1"/>
          <w:sz w:val="28"/>
          <w:szCs w:val="20"/>
        </w:rPr>
        <w:t>два</w:t>
      </w: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(06.03.2024, 05.06.2024) совещания по легализации налоговой базы, снижению недоимки предприятиями и индивидуальными предпринимателями в бюджеты всех уровней. </w:t>
      </w:r>
    </w:p>
    <w:p w:rsidR="00BB66B5" w:rsidRPr="00BB66B5" w:rsidRDefault="00BB66B5" w:rsidP="00BB66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>На заседании рассмотрена недоимка по налогам по</w:t>
      </w:r>
      <w:r w:rsidR="005D0428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25 приглашенным организациям. </w:t>
      </w: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 ходе подготовки и проведения совещаний проведена работа с предпринимателями по погашению задолженности, в результате которой предприятиями оплачена частично или в полном объеме задолженность </w:t>
      </w:r>
      <w:r w:rsidR="008023D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             </w:t>
      </w: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по налогам, скорректированы отчеты отдельных организаций, зачтены задолженности по налогу на доходы физических лиц. </w:t>
      </w:r>
    </w:p>
    <w:p w:rsidR="00FA1230" w:rsidRPr="00C57109" w:rsidRDefault="00A076AC" w:rsidP="00A07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109">
        <w:rPr>
          <w:rFonts w:ascii="Times New Roman" w:hAnsi="Times New Roman"/>
          <w:sz w:val="28"/>
          <w:szCs w:val="28"/>
        </w:rPr>
        <w:t>За 2024 год управлением по строительству и архитектуре проведено                3 рейда и обследовано 9 объектов недвижимости. Фактов эксплуатации незарегистрированных индивидуальных жилых домов, строительство которых завершено, не установлено.</w:t>
      </w:r>
    </w:p>
    <w:p w:rsidR="00EF23DC" w:rsidRDefault="0050670D" w:rsidP="00EF23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2. </w:t>
      </w:r>
      <w:r w:rsidR="008F4C0F"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Указ от 07.05.2012 </w:t>
      </w:r>
      <w:r w:rsidR="009648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№597 «О мероприятиях</w:t>
      </w:r>
      <w:r w:rsidR="008F4C0F"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по реализации государственной социальной политики».</w:t>
      </w:r>
    </w:p>
    <w:p w:rsidR="0050670D" w:rsidRPr="00EF23DC" w:rsidRDefault="00EF23DC" w:rsidP="00EF23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7A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о исполнение данного Указа принят</w:t>
      </w:r>
      <w:r w:rsidR="001E707E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ы постановления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от 07.08.2014 №1708 «Об утверждении муниципальной программы «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культуры города Барнаула на 2015 - 202</w:t>
      </w:r>
      <w:r w:rsidR="005D042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</w:t>
      </w:r>
      <w:r w:rsidR="001E707E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1613C8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19.12.2019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613C8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2114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613C8" w:rsidRPr="00EF23D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в городе Барнауле»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33F1" w:rsidRPr="00D43428" w:rsidRDefault="00D133F1" w:rsidP="00D133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 исполнение </w:t>
      </w:r>
      <w:r w:rsidRPr="00E959A1">
        <w:rPr>
          <w:sz w:val="28"/>
          <w:szCs w:val="28"/>
        </w:rPr>
        <w:t>данных программ в первом полугодии 202</w:t>
      </w:r>
      <w:r>
        <w:rPr>
          <w:sz w:val="28"/>
          <w:szCs w:val="28"/>
        </w:rPr>
        <w:t>4</w:t>
      </w:r>
      <w:r w:rsidRPr="00E959A1">
        <w:rPr>
          <w:sz w:val="28"/>
          <w:szCs w:val="28"/>
        </w:rPr>
        <w:t xml:space="preserve"> года администрацией района организовано и проведено </w:t>
      </w:r>
      <w:r>
        <w:rPr>
          <w:sz w:val="28"/>
          <w:szCs w:val="28"/>
        </w:rPr>
        <w:t>4</w:t>
      </w:r>
      <w:r w:rsidRPr="00E959A1">
        <w:rPr>
          <w:sz w:val="28"/>
          <w:szCs w:val="28"/>
        </w:rPr>
        <w:t xml:space="preserve">0 спортивных                         и </w:t>
      </w:r>
      <w:r>
        <w:rPr>
          <w:sz w:val="28"/>
          <w:szCs w:val="28"/>
        </w:rPr>
        <w:t>2</w:t>
      </w:r>
      <w:r w:rsidRPr="00E959A1">
        <w:rPr>
          <w:sz w:val="28"/>
          <w:szCs w:val="28"/>
        </w:rPr>
        <w:t>8 культурных мероприятий.</w:t>
      </w:r>
    </w:p>
    <w:p w:rsidR="00D133F1" w:rsidRPr="00E959A1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59A1">
        <w:rPr>
          <w:sz w:val="28"/>
          <w:szCs w:val="28"/>
        </w:rPr>
        <w:t>В рамках реализации проекта «</w:t>
      </w:r>
      <w:r w:rsidRPr="00E959A1">
        <w:rPr>
          <w:bCs/>
          <w:sz w:val="28"/>
          <w:szCs w:val="28"/>
        </w:rPr>
        <w:t>Зимний</w:t>
      </w:r>
      <w:r w:rsidRPr="00E959A1">
        <w:rPr>
          <w:sz w:val="28"/>
          <w:szCs w:val="28"/>
        </w:rPr>
        <w:t xml:space="preserve"> дворовый инструктор» в зимний период 202</w:t>
      </w:r>
      <w:r>
        <w:rPr>
          <w:sz w:val="28"/>
          <w:szCs w:val="28"/>
        </w:rPr>
        <w:t>4</w:t>
      </w:r>
      <w:r w:rsidRPr="00E959A1">
        <w:rPr>
          <w:sz w:val="28"/>
          <w:szCs w:val="28"/>
        </w:rPr>
        <w:t xml:space="preserve"> года организована работа </w:t>
      </w:r>
      <w:r>
        <w:rPr>
          <w:sz w:val="28"/>
          <w:szCs w:val="28"/>
        </w:rPr>
        <w:t>2</w:t>
      </w:r>
      <w:r w:rsidRPr="00E959A1">
        <w:rPr>
          <w:sz w:val="28"/>
          <w:szCs w:val="28"/>
        </w:rPr>
        <w:t xml:space="preserve"> спортивных площадок.</w:t>
      </w:r>
    </w:p>
    <w:p w:rsidR="00D133F1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59A1">
        <w:rPr>
          <w:sz w:val="28"/>
          <w:szCs w:val="28"/>
        </w:rPr>
        <w:t>В июне 202</w:t>
      </w:r>
      <w:r>
        <w:rPr>
          <w:sz w:val="28"/>
          <w:szCs w:val="28"/>
        </w:rPr>
        <w:t>4</w:t>
      </w:r>
      <w:r w:rsidRPr="00E959A1">
        <w:rPr>
          <w:sz w:val="28"/>
          <w:szCs w:val="28"/>
        </w:rPr>
        <w:t xml:space="preserve"> года организована работа 5 спортивных площадок. </w:t>
      </w:r>
    </w:p>
    <w:p w:rsidR="00D133F1" w:rsidRPr="00E84C27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FF0000"/>
          <w:sz w:val="28"/>
          <w:szCs w:val="28"/>
        </w:rPr>
      </w:pPr>
      <w:r w:rsidRPr="004D5809">
        <w:rPr>
          <w:sz w:val="28"/>
          <w:szCs w:val="28"/>
        </w:rPr>
        <w:t>В рамках реализации Проекта проводятся занятия по общефизической подготовке, тренировки по футболу, знакомство с правилами прохождения тестирования ВФСК «ГТО», проведение товарищеских турниров среди дворовых команд.</w:t>
      </w:r>
    </w:p>
    <w:p w:rsidR="00D133F1" w:rsidRPr="00D43428" w:rsidRDefault="00D133F1" w:rsidP="00D13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428">
        <w:rPr>
          <w:rFonts w:ascii="Times New Roman" w:hAnsi="Times New Roman"/>
          <w:sz w:val="28"/>
          <w:szCs w:val="28"/>
        </w:rPr>
        <w:t xml:space="preserve">Значимыми для всей страны, города и Октябрьского района стали </w:t>
      </w:r>
      <w:r w:rsidRPr="00D43428">
        <w:rPr>
          <w:rFonts w:ascii="Times New Roman" w:hAnsi="Times New Roman"/>
          <w:sz w:val="28"/>
          <w:szCs w:val="28"/>
        </w:rPr>
        <w:lastRenderedPageBreak/>
        <w:t>мероприятия, посвященные 79-летию Победы в Великой Отечественной войне 1941-1945 гг.</w:t>
      </w:r>
    </w:p>
    <w:p w:rsidR="00D133F1" w:rsidRPr="00E84C27" w:rsidRDefault="00D133F1" w:rsidP="00D13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C27">
        <w:rPr>
          <w:rFonts w:ascii="Times New Roman" w:hAnsi="Times New Roman" w:cs="Times New Roman"/>
          <w:sz w:val="28"/>
          <w:szCs w:val="28"/>
        </w:rPr>
        <w:t>Главная районная праздничная программа, посвященная                             79-й годовщине Победы в Великой Отечественной войне, прошла 09.05.2024 с 16.00 до 19.00 часов на площади по ул.Германа Титова, 9. Общее количество участников и гостей праздника составило порядка 3500 человек.</w:t>
      </w:r>
      <w:r w:rsidRPr="00E84C27">
        <w:rPr>
          <w:rFonts w:ascii="Times New Roman" w:hAnsi="Times New Roman"/>
          <w:sz w:val="28"/>
          <w:szCs w:val="28"/>
        </w:rPr>
        <w:t xml:space="preserve"> </w:t>
      </w:r>
    </w:p>
    <w:p w:rsidR="00D133F1" w:rsidRPr="00E84C27" w:rsidRDefault="00D133F1" w:rsidP="00D13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C27">
        <w:rPr>
          <w:rFonts w:ascii="Times New Roman" w:hAnsi="Times New Roman"/>
          <w:sz w:val="28"/>
          <w:szCs w:val="28"/>
        </w:rPr>
        <w:t>В летний период 12.06.2024 состоялась праздничная программа, посвященная Дню России. Творческие коллективы выступили с патриотическими номерами, также в течение праздника всем жителям раздавали ленты-</w:t>
      </w:r>
      <w:proofErr w:type="spellStart"/>
      <w:r w:rsidRPr="00E84C27">
        <w:rPr>
          <w:rFonts w:ascii="Times New Roman" w:hAnsi="Times New Roman"/>
          <w:sz w:val="28"/>
          <w:szCs w:val="28"/>
        </w:rPr>
        <w:t>триколор</w:t>
      </w:r>
      <w:proofErr w:type="spellEnd"/>
      <w:r w:rsidRPr="00E84C27">
        <w:rPr>
          <w:rFonts w:ascii="Times New Roman" w:hAnsi="Times New Roman"/>
          <w:sz w:val="28"/>
          <w:szCs w:val="28"/>
        </w:rPr>
        <w:t>. Всего в течение дня раздали 400 ленточек.</w:t>
      </w:r>
    </w:p>
    <w:p w:rsidR="00D133F1" w:rsidRPr="00E84C27" w:rsidRDefault="00D133F1" w:rsidP="00D133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4C27">
        <w:rPr>
          <w:rFonts w:ascii="Times New Roman" w:hAnsi="Times New Roman"/>
          <w:sz w:val="28"/>
          <w:szCs w:val="28"/>
        </w:rPr>
        <w:t>Администрация района традиционно организует большое количество различных онлайн – конкурсов среди образовательных учреждений                           и учреждений дополнительного образования, а также жителей Октябрьского района и города Барнаула, такие как: конкурс на лучший видеоролик «Территория вне зависимости» и лучший плакат и рисунок «Молодежь выбирает здоровое будущее», приуроченные к Всемирному дню здоровья, конкурс презентаций «Сталинградская битва – первый шаг на п</w:t>
      </w:r>
      <w:r w:rsidR="00905C45">
        <w:rPr>
          <w:rFonts w:ascii="Times New Roman" w:hAnsi="Times New Roman"/>
          <w:sz w:val="28"/>
          <w:szCs w:val="28"/>
        </w:rPr>
        <w:t>ути                          к П</w:t>
      </w:r>
      <w:r w:rsidRPr="00E84C27">
        <w:rPr>
          <w:rFonts w:ascii="Times New Roman" w:hAnsi="Times New Roman"/>
          <w:sz w:val="28"/>
          <w:szCs w:val="28"/>
        </w:rPr>
        <w:t>обеде», конкурс рисунков «Мое</w:t>
      </w:r>
      <w:proofErr w:type="gramEnd"/>
      <w:r w:rsidRPr="00E84C27">
        <w:rPr>
          <w:rFonts w:ascii="Times New Roman" w:hAnsi="Times New Roman"/>
          <w:sz w:val="28"/>
          <w:szCs w:val="28"/>
        </w:rPr>
        <w:t xml:space="preserve"> счастливое детство», конкурсы сочинений «Герой в моей семье» и «Мама – первое слово, главное слово» </w:t>
      </w:r>
      <w:r w:rsidR="00905C45">
        <w:rPr>
          <w:rFonts w:ascii="Times New Roman" w:hAnsi="Times New Roman"/>
          <w:sz w:val="28"/>
          <w:szCs w:val="28"/>
        </w:rPr>
        <w:t xml:space="preserve">                </w:t>
      </w:r>
      <w:r w:rsidRPr="00E84C27">
        <w:rPr>
          <w:rFonts w:ascii="Times New Roman" w:hAnsi="Times New Roman"/>
          <w:sz w:val="28"/>
          <w:szCs w:val="28"/>
        </w:rPr>
        <w:t xml:space="preserve">и другие. Всего в различных онлайн – конкурсах приняло участие </w:t>
      </w:r>
      <w:r w:rsidR="00905C45">
        <w:rPr>
          <w:rFonts w:ascii="Times New Roman" w:hAnsi="Times New Roman"/>
          <w:sz w:val="28"/>
          <w:szCs w:val="28"/>
        </w:rPr>
        <w:t xml:space="preserve">                    </w:t>
      </w:r>
      <w:r w:rsidRPr="00E84C27">
        <w:rPr>
          <w:rFonts w:ascii="Times New Roman" w:hAnsi="Times New Roman"/>
          <w:sz w:val="28"/>
          <w:szCs w:val="28"/>
        </w:rPr>
        <w:t>более 800 человек из образовательных учреждений, учреждений дополнительного образования и жителей Октябрьского района города Барнаула.</w:t>
      </w:r>
    </w:p>
    <w:p w:rsidR="002F2BC1" w:rsidRPr="0069423A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42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3.</w:t>
      </w:r>
      <w:r w:rsidR="00764321" w:rsidRPr="006942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942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07.05.2012 №598 «О совершенствовании государственной политики в сфере здравоохранения»</w:t>
      </w:r>
      <w:r w:rsidR="00EE0891" w:rsidRPr="006942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42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(в части улучшения уровня жизни населения).</w:t>
      </w:r>
    </w:p>
    <w:p w:rsidR="002836FB" w:rsidRPr="00EF23DC" w:rsidRDefault="002F2BC1" w:rsidP="00D2273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исполнение </w:t>
      </w:r>
      <w:r w:rsidR="002836FB" w:rsidRPr="00694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данного Указа </w:t>
      </w:r>
      <w:r w:rsidRPr="00694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принято постановление администрации 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от 27.01.2015 №85 </w:t>
      </w:r>
      <w:r w:rsidR="0090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программы 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2273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2273C" w:rsidRPr="00D2273C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омплексные меры по профилактике</w:t>
      </w:r>
      <w:r w:rsidR="00D22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73C" w:rsidRPr="00D2273C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алкоголизма, токсикомании, незаконного потребления</w:t>
      </w:r>
      <w:r w:rsidR="00D22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73C" w:rsidRPr="00D2273C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наркотических средств и психотропных веществ в городе</w:t>
      </w:r>
      <w:r w:rsidR="00D22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="00D2273C" w:rsidRPr="00D2273C">
        <w:rPr>
          <w:rFonts w:ascii="Times New Roman" w:hAnsi="Times New Roman" w:cs="Times New Roman"/>
          <w:sz w:val="28"/>
          <w:szCs w:val="28"/>
          <w:shd w:val="clear" w:color="auto" w:fill="FFFFFF"/>
        </w:rPr>
        <w:t>арнауле</w:t>
      </w:r>
      <w:r w:rsidR="00D8415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33F1" w:rsidRDefault="00D133F1" w:rsidP="00D133F1">
      <w:pPr>
        <w:widowControl w:val="0"/>
        <w:spacing w:after="0" w:line="240" w:lineRule="auto"/>
        <w:ind w:firstLine="708"/>
        <w:jc w:val="both"/>
        <w:rPr>
          <w:color w:val="FF0000"/>
        </w:rPr>
      </w:pPr>
      <w:r w:rsidRPr="00E84C2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84C27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Октябрьского района </w:t>
      </w:r>
      <w:r w:rsidRPr="00E84C27">
        <w:rPr>
          <w:rFonts w:ascii="Times New Roman" w:hAnsi="Times New Roman" w:cs="Times New Roman"/>
          <w:sz w:val="28"/>
          <w:szCs w:val="28"/>
        </w:rPr>
        <w:t xml:space="preserve">во исполнение программы </w:t>
      </w:r>
      <w:r w:rsidRPr="00E84C27">
        <w:rPr>
          <w:rFonts w:ascii="Times New Roman" w:eastAsia="Times New Roman" w:hAnsi="Times New Roman" w:cs="Times New Roman"/>
          <w:sz w:val="28"/>
          <w:szCs w:val="28"/>
        </w:rPr>
        <w:t>систематически проводятся спортивные мероприятия, направленные на приобщение к здоровому образу жизни и в целом на поощрение и развитие социально-значи</w:t>
      </w:r>
      <w:r w:rsidRPr="00E84C27">
        <w:rPr>
          <w:rFonts w:ascii="Times New Roman" w:hAnsi="Times New Roman" w:cs="Times New Roman"/>
          <w:sz w:val="28"/>
          <w:szCs w:val="28"/>
        </w:rPr>
        <w:t>мых установок среди населения.</w:t>
      </w:r>
      <w:r w:rsidRPr="00FE0B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4C27">
        <w:rPr>
          <w:rFonts w:ascii="Times New Roman" w:hAnsi="Times New Roman" w:cs="Times New Roman"/>
          <w:sz w:val="28"/>
          <w:szCs w:val="28"/>
        </w:rPr>
        <w:t>В первом полугодии 2024 года администрацией района организовано и проведено               68 спортивных и культурно-массовых мероприятий.</w:t>
      </w:r>
      <w:r w:rsidRPr="00FE0B2C">
        <w:rPr>
          <w:color w:val="FF0000"/>
        </w:rPr>
        <w:t xml:space="preserve"> </w:t>
      </w:r>
    </w:p>
    <w:p w:rsidR="00D133F1" w:rsidRPr="00212480" w:rsidRDefault="00D133F1" w:rsidP="00D1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F3">
        <w:rPr>
          <w:rFonts w:ascii="Times New Roman" w:hAnsi="Times New Roman" w:cs="Times New Roman"/>
          <w:sz w:val="28"/>
          <w:szCs w:val="28"/>
        </w:rPr>
        <w:t xml:space="preserve">Проведены традиционные конкурсы на лучший видеоролик «Территория вне зависимости» и на лучший плакат и рисунок «Молодежь выбирает здоровое будущее», приуроченные к Всемирному дню здоровья.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3F3">
        <w:rPr>
          <w:rFonts w:ascii="Times New Roman" w:hAnsi="Times New Roman" w:cs="Times New Roman"/>
          <w:sz w:val="28"/>
          <w:szCs w:val="28"/>
        </w:rPr>
        <w:t>В конкурсах приняли участие учащиеся образовательных</w:t>
      </w:r>
      <w:r w:rsidR="00D97079">
        <w:rPr>
          <w:rFonts w:ascii="Times New Roman" w:hAnsi="Times New Roman" w:cs="Times New Roman"/>
          <w:sz w:val="28"/>
          <w:szCs w:val="28"/>
        </w:rPr>
        <w:t xml:space="preserve"> учреждений Октябрьского района, всего</w:t>
      </w:r>
      <w:r>
        <w:rPr>
          <w:rFonts w:ascii="Times New Roman" w:hAnsi="Times New Roman" w:cs="Times New Roman"/>
          <w:sz w:val="28"/>
          <w:szCs w:val="28"/>
        </w:rPr>
        <w:t xml:space="preserve"> более 100 человек.</w:t>
      </w:r>
    </w:p>
    <w:p w:rsidR="00FB4A21" w:rsidRPr="00B12153" w:rsidRDefault="00CA3693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>В</w:t>
      </w:r>
      <w:r w:rsidR="00B12153">
        <w:rPr>
          <w:rFonts w:ascii="Times New Roman" w:hAnsi="Times New Roman" w:cs="Times New Roman"/>
          <w:sz w:val="28"/>
          <w:szCs w:val="28"/>
        </w:rPr>
        <w:t xml:space="preserve"> </w:t>
      </w:r>
      <w:r w:rsidR="00FB4A21" w:rsidRPr="00B12153">
        <w:rPr>
          <w:rFonts w:ascii="Times New Roman" w:hAnsi="Times New Roman" w:cs="Times New Roman"/>
          <w:sz w:val="28"/>
          <w:szCs w:val="28"/>
        </w:rPr>
        <w:t>рамках межведомственного взаимодействия органов системы профилактики организована работа по раннему выявлению семей, находящихся в социально опасном положении.</w:t>
      </w:r>
    </w:p>
    <w:p w:rsidR="00B12153" w:rsidRDefault="00B12153" w:rsidP="00C939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>В первом полугодии 2024 года в комиссию поступило 26 (2023г. -</w:t>
      </w:r>
      <w:r w:rsidR="00D97079">
        <w:rPr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Fonts w:ascii="Times New Roman" w:hAnsi="Times New Roman" w:cs="Times New Roman"/>
          <w:sz w:val="28"/>
          <w:szCs w:val="28"/>
        </w:rPr>
        <w:t>30)</w:t>
      </w:r>
      <w:r w:rsidR="00D97079">
        <w:rPr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Fonts w:ascii="Times New Roman" w:hAnsi="Times New Roman" w:cs="Times New Roman"/>
          <w:sz w:val="28"/>
          <w:szCs w:val="28"/>
        </w:rPr>
        <w:lastRenderedPageBreak/>
        <w:t>сигналов от граждан (учреждений, организаций) о фактах возможного нарушения 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53" w:rsidRDefault="00B12153" w:rsidP="00C939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 xml:space="preserve">Поступившие сигналы проверены субъектами системы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2153">
        <w:rPr>
          <w:rFonts w:ascii="Times New Roman" w:hAnsi="Times New Roman" w:cs="Times New Roman"/>
          <w:sz w:val="28"/>
          <w:szCs w:val="28"/>
        </w:rPr>
        <w:t>в соответствии с компетенцией и выездо</w:t>
      </w:r>
      <w:r>
        <w:rPr>
          <w:rFonts w:ascii="Times New Roman" w:hAnsi="Times New Roman" w:cs="Times New Roman"/>
          <w:sz w:val="28"/>
          <w:szCs w:val="28"/>
        </w:rPr>
        <w:t xml:space="preserve">м на адрес. </w:t>
      </w:r>
      <w:r w:rsidRPr="00B12153">
        <w:rPr>
          <w:rFonts w:ascii="Times New Roman" w:hAnsi="Times New Roman" w:cs="Times New Roman"/>
          <w:sz w:val="28"/>
          <w:szCs w:val="28"/>
        </w:rPr>
        <w:t>П</w:t>
      </w:r>
      <w:r w:rsidR="00D97079">
        <w:rPr>
          <w:rFonts w:ascii="Times New Roman" w:hAnsi="Times New Roman" w:cs="Times New Roman"/>
          <w:sz w:val="28"/>
          <w:szCs w:val="28"/>
        </w:rPr>
        <w:t>о результатам проверки сигналов</w:t>
      </w:r>
      <w:r w:rsidRPr="00B12153">
        <w:rPr>
          <w:rFonts w:ascii="Times New Roman" w:hAnsi="Times New Roman" w:cs="Times New Roman"/>
          <w:sz w:val="28"/>
          <w:szCs w:val="28"/>
        </w:rPr>
        <w:t xml:space="preserve"> в отношении 8 семей органами системы профилактики организована ведомственная индивидуальная профилактическая работа,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2153">
        <w:rPr>
          <w:rFonts w:ascii="Times New Roman" w:hAnsi="Times New Roman" w:cs="Times New Roman"/>
          <w:sz w:val="28"/>
          <w:szCs w:val="28"/>
        </w:rPr>
        <w:t xml:space="preserve">с 5 семьями организована комплексная индивидуальная профилактическая работа, 7 сигналов не подтвердились, 5 семей уже состояли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12153">
        <w:rPr>
          <w:rFonts w:ascii="Times New Roman" w:hAnsi="Times New Roman" w:cs="Times New Roman"/>
          <w:sz w:val="28"/>
          <w:szCs w:val="28"/>
        </w:rPr>
        <w:t xml:space="preserve">на профилактическом учете, 1 сигнал передан в другой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12153">
        <w:rPr>
          <w:rFonts w:ascii="Times New Roman" w:hAnsi="Times New Roman" w:cs="Times New Roman"/>
          <w:sz w:val="28"/>
          <w:szCs w:val="28"/>
        </w:rPr>
        <w:t>по территориальности.</w:t>
      </w:r>
    </w:p>
    <w:p w:rsidR="00B12153" w:rsidRP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 xml:space="preserve">В целях предупреждения безнадзорности, правонарушений                                 и преступлений несовершеннолетних, а также </w:t>
      </w:r>
      <w:proofErr w:type="gramStart"/>
      <w:r w:rsidRPr="00B12153">
        <w:rPr>
          <w:rFonts w:ascii="Times New Roman" w:hAnsi="Times New Roman" w:cs="Times New Roman"/>
          <w:sz w:val="28"/>
          <w:szCs w:val="28"/>
        </w:rPr>
        <w:t>совершенными</w:t>
      </w:r>
      <w:proofErr w:type="gramEnd"/>
      <w:r w:rsidRPr="00B12153">
        <w:rPr>
          <w:rFonts w:ascii="Times New Roman" w:hAnsi="Times New Roman" w:cs="Times New Roman"/>
          <w:sz w:val="28"/>
          <w:szCs w:val="28"/>
        </w:rPr>
        <w:t xml:space="preserve"> в отношении них, выявления детей и семей на ранних стадиях семейного неблагополучия комиссией организовано проведение межведомственных рейдовых мероприятий, график рейдов на 2024 год утвержден на заседании комиссии. </w:t>
      </w:r>
    </w:p>
    <w:p w:rsidR="00B12153" w:rsidRP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 xml:space="preserve">Всего в первом полугодии 2024 года проведено                                            </w:t>
      </w:r>
      <w:r w:rsidR="00D97079">
        <w:rPr>
          <w:rFonts w:ascii="Times New Roman" w:hAnsi="Times New Roman" w:cs="Times New Roman"/>
          <w:sz w:val="28"/>
          <w:szCs w:val="28"/>
        </w:rPr>
        <w:t xml:space="preserve">       38 межведомственных рейдов</w:t>
      </w:r>
      <w:r w:rsidRPr="00B12153">
        <w:rPr>
          <w:rFonts w:ascii="Times New Roman" w:hAnsi="Times New Roman" w:cs="Times New Roman"/>
          <w:sz w:val="28"/>
          <w:szCs w:val="28"/>
        </w:rPr>
        <w:t>:</w:t>
      </w:r>
    </w:p>
    <w:p w:rsidR="00B12153" w:rsidRP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 xml:space="preserve">проверка семей и несовершеннолетних, находящихся в социально опасном положении (профилактика семейного и детского </w:t>
      </w:r>
      <w:r w:rsidR="008023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2153">
        <w:rPr>
          <w:rFonts w:ascii="Times New Roman" w:hAnsi="Times New Roman" w:cs="Times New Roman"/>
          <w:sz w:val="28"/>
          <w:szCs w:val="28"/>
        </w:rPr>
        <w:t xml:space="preserve">неблагополучия) – 7;  </w:t>
      </w:r>
    </w:p>
    <w:p w:rsidR="00B12153" w:rsidRP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>проверка соблюдения несовершеннолетними требований закона Алтайского края от 07.12.2009 №99-ЗС «Об ограничении пребывания несовершеннолетних в общественных местах на территории Алтайского края», в том числе проверка потенциально опасных мест (территории расселенных, аварийных домов) – 19, из них водоемов – 7;</w:t>
      </w:r>
    </w:p>
    <w:p w:rsidR="00B12153" w:rsidRP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>проверка торговых объектов на предмет выявления фактов реализации алкогольной, табачной и никотинсодержащей продукции несовершеннолетним – 6;</w:t>
      </w:r>
    </w:p>
    <w:p w:rsid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>проверка торговых объектов на предмет выявления фактов  реализации табачной и никотинсодержащей продукции, устрой</w:t>
      </w:r>
      <w:proofErr w:type="gramStart"/>
      <w:r w:rsidRPr="00B1215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12153">
        <w:rPr>
          <w:rFonts w:ascii="Times New Roman" w:hAnsi="Times New Roman" w:cs="Times New Roman"/>
          <w:sz w:val="28"/>
          <w:szCs w:val="28"/>
        </w:rPr>
        <w:t>я их потребления несовершеннолетним – 6.</w:t>
      </w:r>
    </w:p>
    <w:p w:rsidR="00B12153" w:rsidRP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>В ходе рейдов проведена профилактическая разъяснительная работа                     с несовершеннолетними и их родителями (законными представителями)                    по предупреждению нарушений законодательства, основанного на защите прав и законных интересов несовершеннолетних. Профилактическими беседами охвачено около 2000 подростков, каждому вручены тематические буклеты.</w:t>
      </w:r>
    </w:p>
    <w:p w:rsidR="00B12153" w:rsidRP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>В ходе рейдовых мероприятий выявлено:</w:t>
      </w:r>
    </w:p>
    <w:p w:rsidR="00B12153" w:rsidRP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 xml:space="preserve">4 нарушения требований закона Алтайского края от 07.12.2009 </w:t>
      </w:r>
      <w:r w:rsidR="008023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2153">
        <w:rPr>
          <w:rFonts w:ascii="Times New Roman" w:hAnsi="Times New Roman" w:cs="Times New Roman"/>
          <w:sz w:val="28"/>
          <w:szCs w:val="28"/>
        </w:rPr>
        <w:t xml:space="preserve">№ 99-ЗС «Об ограничении пребывания несовершеннолетних в общественных местах на территории Алтайского края» несовершеннолетними. </w:t>
      </w:r>
    </w:p>
    <w:p w:rsidR="00B12153" w:rsidRPr="00B12153" w:rsidRDefault="00B12153" w:rsidP="00B121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3">
        <w:rPr>
          <w:rFonts w:ascii="Times New Roman" w:hAnsi="Times New Roman" w:cs="Times New Roman"/>
          <w:sz w:val="28"/>
          <w:szCs w:val="28"/>
        </w:rPr>
        <w:t>4 факта ненадлежащего исполнения родителями (законными представителями) своих родительских обязанностей.</w:t>
      </w:r>
    </w:p>
    <w:p w:rsidR="002F2BC1" w:rsidRPr="000B07EE" w:rsidRDefault="008023DD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4. </w:t>
      </w:r>
      <w:r w:rsidR="008F4C0F"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07.05.2012 №600 «О мерах по обеспечению граждан Р</w:t>
      </w:r>
      <w:r w:rsidR="00CA36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оссийской </w:t>
      </w:r>
      <w:r w:rsidR="008F4C0F"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</w:t>
      </w:r>
      <w:r w:rsidR="00CA36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едерации</w:t>
      </w:r>
      <w:r w:rsidR="008F4C0F"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доступным и комфортным жильем и повышению </w:t>
      </w:r>
      <w:r w:rsidR="008F4C0F"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качества жилищно-коммунальных услуг».</w:t>
      </w:r>
    </w:p>
    <w:p w:rsidR="005D0428" w:rsidRPr="005F781D" w:rsidRDefault="005D0428" w:rsidP="005D04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F781D">
        <w:rPr>
          <w:rFonts w:ascii="Times New Roman" w:hAnsi="Times New Roman"/>
          <w:color w:val="000000" w:themeColor="text1"/>
          <w:sz w:val="28"/>
          <w:szCs w:val="28"/>
        </w:rPr>
        <w:t>В краткосрочный план реализации в 2023-2025 годах краевой программы «Капитальный ремонт общего имущества в многоквартирных домах, расположенных на территории Алтайского края» на 2014-2043 годы</w:t>
      </w:r>
      <w:r w:rsidR="00D9707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F781D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утвержденный приказом Министерства строительства, транспорта </w:t>
      </w:r>
      <w:r w:rsidRPr="005F781D">
        <w:rPr>
          <w:rFonts w:ascii="Times New Roman" w:hAnsi="Times New Roman"/>
          <w:color w:val="000000" w:themeColor="text1"/>
          <w:sz w:val="28"/>
          <w:szCs w:val="28"/>
        </w:rPr>
        <w:br/>
        <w:t>и жилищно-коммунального хозяйства Алтайского края от 23.08.2022 №621, включено 72 многоквартирных дома, находящихся на счете регионального оператора, в том числе на 2024 год включено 47 многоквартирных жилых домов, из них работы</w:t>
      </w:r>
      <w:proofErr w:type="gramEnd"/>
      <w:r w:rsidRPr="005F78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5F781D">
        <w:rPr>
          <w:rFonts w:ascii="Times New Roman" w:hAnsi="Times New Roman"/>
          <w:color w:val="000000" w:themeColor="text1"/>
          <w:sz w:val="28"/>
          <w:szCs w:val="28"/>
        </w:rPr>
        <w:t>выполнены</w:t>
      </w:r>
      <w:proofErr w:type="gramEnd"/>
      <w:r w:rsidRPr="005F781D">
        <w:rPr>
          <w:rFonts w:ascii="Times New Roman" w:hAnsi="Times New Roman"/>
          <w:color w:val="000000" w:themeColor="text1"/>
          <w:sz w:val="28"/>
          <w:szCs w:val="28"/>
        </w:rPr>
        <w:t xml:space="preserve"> в полном объеме на 14 домах, на 17 домах работы в процессе и на 22 дом</w:t>
      </w:r>
      <w:r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Pr="005F781D">
        <w:rPr>
          <w:rFonts w:ascii="Times New Roman" w:hAnsi="Times New Roman"/>
          <w:color w:val="000000" w:themeColor="text1"/>
          <w:sz w:val="28"/>
          <w:szCs w:val="28"/>
        </w:rPr>
        <w:t xml:space="preserve"> к работам не приступили.</w:t>
      </w:r>
    </w:p>
    <w:p w:rsidR="005D0428" w:rsidRPr="005F781D" w:rsidRDefault="005D0428" w:rsidP="005D04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 2023 году завершена работа по переселению граждан из аварийного жилья, признанного таковым до 2017 года. Запущен процесс планового расселения домов, признанных аварийными после 2017 года в рамках подпрограммы «Обеспечение населения города Барнаула комфортным жильем на 2015 - 2030 годы».</w:t>
      </w:r>
    </w:p>
    <w:p w:rsidR="005D0428" w:rsidRPr="005F781D" w:rsidRDefault="005D0428" w:rsidP="005D04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Всего за 2023 – 2024 годы на территории Октябрьского района полностью расселили и снесли 44 дома, около 600 квартир, порядка </w:t>
      </w:r>
      <w:r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                       </w:t>
      </w: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900 жителей. </w:t>
      </w:r>
    </w:p>
    <w:p w:rsidR="005D0428" w:rsidRDefault="005D0428" w:rsidP="005D0428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A303E9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На территории Октябрьского района города Барнаула расположено</w:t>
      </w:r>
      <w:r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                </w:t>
      </w:r>
      <w:r w:rsidR="00D97079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52 </w:t>
      </w:r>
      <w:proofErr w:type="gramStart"/>
      <w:r w:rsidR="00D97079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многоквартирных</w:t>
      </w:r>
      <w:proofErr w:type="gramEnd"/>
      <w:r w:rsidR="00D97079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жилых дома</w:t>
      </w:r>
      <w:r w:rsidRPr="00A303E9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, признанных аварийными и подлежащими сносу.</w:t>
      </w:r>
      <w:r w:rsidRPr="005F781D">
        <w:rPr>
          <w:rFonts w:ascii="Times New Roman" w:eastAsia="Andale Sans UI" w:hAnsi="Times New Roman" w:cs="Times New Roman"/>
          <w:color w:val="FF0000"/>
          <w:kern w:val="1"/>
          <w:sz w:val="28"/>
          <w:szCs w:val="28"/>
        </w:rPr>
        <w:t xml:space="preserve"> </w:t>
      </w: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 2024 году в рамках национального проекта «Жилье и городская среда» будет выполнен ремонт 17 дворовых территорий подрядной организацией ООО «</w:t>
      </w:r>
      <w:proofErr w:type="spellStart"/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Патай</w:t>
      </w:r>
      <w:proofErr w:type="spellEnd"/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». Сумма контракта составила порядка </w:t>
      </w:r>
      <w:r w:rsidR="008023D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                              </w:t>
      </w: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209 мл</w:t>
      </w:r>
      <w:r w:rsidR="00D97079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н. рублей, из которых 72,4 млн. </w:t>
      </w: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рубл</w:t>
      </w:r>
      <w:r w:rsidR="00D97079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ей на ремонт дворовых территорий</w:t>
      </w: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общего пользования многоквартирных домов, расположенных </w:t>
      </w:r>
      <w:r w:rsidR="008023D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                </w:t>
      </w: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 Октябрьском районе.</w:t>
      </w:r>
    </w:p>
    <w:p w:rsidR="005D0428" w:rsidRPr="00896933" w:rsidRDefault="005D0428" w:rsidP="005D0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 рамках государственной программы «Формирование современной городской среды города Барнаула</w:t>
      </w:r>
      <w:r w:rsidR="00D2273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»</w:t>
      </w:r>
      <w:r w:rsidRPr="005F781D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на территории района на 2024 год</w:t>
      </w:r>
      <w:r w:rsidRPr="002278E4">
        <w:rPr>
          <w:rFonts w:ascii="Times New Roman" w:eastAsia="Andale Sans UI" w:hAnsi="Times New Roman" w:cs="Times New Roman"/>
          <w:color w:val="FF0000"/>
          <w:kern w:val="1"/>
          <w:sz w:val="28"/>
          <w:szCs w:val="28"/>
        </w:rPr>
        <w:t xml:space="preserve"> </w:t>
      </w:r>
      <w:r w:rsidRPr="00896933">
        <w:rPr>
          <w:rFonts w:ascii="Times New Roman" w:hAnsi="Times New Roman"/>
          <w:sz w:val="28"/>
          <w:szCs w:val="28"/>
        </w:rPr>
        <w:t>утвержден переч</w:t>
      </w:r>
      <w:r>
        <w:rPr>
          <w:rFonts w:ascii="Times New Roman" w:hAnsi="Times New Roman"/>
          <w:sz w:val="28"/>
          <w:szCs w:val="28"/>
        </w:rPr>
        <w:t>ень 17 дворовых территорий: ул.</w:t>
      </w:r>
      <w:r w:rsidRPr="00896933">
        <w:rPr>
          <w:rFonts w:ascii="Times New Roman" w:hAnsi="Times New Roman"/>
          <w:sz w:val="28"/>
          <w:szCs w:val="28"/>
        </w:rPr>
        <w:t>80 Гвардейско</w:t>
      </w:r>
      <w:r>
        <w:rPr>
          <w:rFonts w:ascii="Times New Roman" w:hAnsi="Times New Roman"/>
          <w:sz w:val="28"/>
          <w:szCs w:val="28"/>
        </w:rPr>
        <w:t xml:space="preserve">й Дивизии, 26, 40, 42, 64, 66,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ападная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4-я, 78, </w:t>
      </w:r>
      <w:proofErr w:type="spellStart"/>
      <w:r>
        <w:rPr>
          <w:rFonts w:ascii="Times New Roman" w:hAnsi="Times New Roman"/>
          <w:sz w:val="28"/>
          <w:szCs w:val="28"/>
        </w:rPr>
        <w:t>ул.Эмилии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Алексеевой, 46, </w:t>
      </w:r>
      <w:proofErr w:type="spellStart"/>
      <w:r>
        <w:rPr>
          <w:rFonts w:ascii="Times New Roman" w:hAnsi="Times New Roman"/>
          <w:sz w:val="28"/>
          <w:szCs w:val="28"/>
        </w:rPr>
        <w:t>ул.Германа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Титова, 10, 48/2, </w:t>
      </w:r>
      <w:proofErr w:type="spellStart"/>
      <w:r>
        <w:rPr>
          <w:rFonts w:ascii="Times New Roman" w:hAnsi="Times New Roman"/>
          <w:sz w:val="28"/>
          <w:szCs w:val="28"/>
        </w:rPr>
        <w:t>ул.Тимуровская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68, </w:t>
      </w:r>
      <w:proofErr w:type="spellStart"/>
      <w:r>
        <w:rPr>
          <w:rFonts w:ascii="Times New Roman" w:hAnsi="Times New Roman"/>
          <w:sz w:val="28"/>
          <w:szCs w:val="28"/>
        </w:rPr>
        <w:t>ул.Глушкова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52,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Pr="00896933">
        <w:rPr>
          <w:rFonts w:ascii="Times New Roman" w:hAnsi="Times New Roman"/>
          <w:sz w:val="28"/>
          <w:szCs w:val="28"/>
        </w:rPr>
        <w:t>Чеглецова</w:t>
      </w:r>
      <w:proofErr w:type="spellEnd"/>
      <w:r w:rsidRPr="00896933">
        <w:rPr>
          <w:rFonts w:ascii="Times New Roman" w:hAnsi="Times New Roman"/>
          <w:sz w:val="28"/>
          <w:szCs w:val="28"/>
        </w:rPr>
        <w:t xml:space="preserve">, 66, </w:t>
      </w:r>
      <w:r>
        <w:rPr>
          <w:rFonts w:ascii="Times New Roman" w:hAnsi="Times New Roman"/>
          <w:sz w:val="28"/>
          <w:szCs w:val="28"/>
        </w:rPr>
        <w:t xml:space="preserve">                ул.</w:t>
      </w:r>
      <w:r w:rsidRPr="00896933">
        <w:rPr>
          <w:rFonts w:ascii="Times New Roman" w:hAnsi="Times New Roman"/>
          <w:sz w:val="28"/>
          <w:szCs w:val="28"/>
        </w:rPr>
        <w:t xml:space="preserve">40 лет Октября, 30, </w:t>
      </w:r>
      <w:r>
        <w:rPr>
          <w:rFonts w:ascii="Times New Roman" w:hAnsi="Times New Roman"/>
          <w:sz w:val="28"/>
          <w:szCs w:val="28"/>
        </w:rPr>
        <w:t xml:space="preserve">пр-кт Ленина, 54,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96933">
        <w:rPr>
          <w:rFonts w:ascii="Times New Roman" w:hAnsi="Times New Roman"/>
          <w:sz w:val="28"/>
          <w:szCs w:val="28"/>
        </w:rPr>
        <w:t>В</w:t>
      </w:r>
      <w:proofErr w:type="gramEnd"/>
      <w:r w:rsidRPr="00896933">
        <w:rPr>
          <w:rFonts w:ascii="Times New Roman" w:hAnsi="Times New Roman"/>
          <w:sz w:val="28"/>
          <w:szCs w:val="28"/>
        </w:rPr>
        <w:t>одопроводная</w:t>
      </w:r>
      <w:proofErr w:type="spellEnd"/>
      <w:r w:rsidRPr="00896933">
        <w:rPr>
          <w:rFonts w:ascii="Times New Roman" w:hAnsi="Times New Roman"/>
          <w:sz w:val="28"/>
          <w:szCs w:val="28"/>
        </w:rPr>
        <w:t xml:space="preserve">, 103, 105,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Pr="00896933">
        <w:rPr>
          <w:rFonts w:ascii="Times New Roman" w:hAnsi="Times New Roman"/>
          <w:sz w:val="28"/>
          <w:szCs w:val="28"/>
        </w:rPr>
        <w:t>Профинтерна</w:t>
      </w:r>
      <w:proofErr w:type="spellEnd"/>
      <w:r w:rsidRPr="00896933">
        <w:rPr>
          <w:rFonts w:ascii="Times New Roman" w:hAnsi="Times New Roman"/>
          <w:sz w:val="28"/>
          <w:szCs w:val="28"/>
        </w:rPr>
        <w:t xml:space="preserve">, 40а, все дворовые территории содержат дополнительный перечень работ. </w:t>
      </w:r>
    </w:p>
    <w:p w:rsidR="002F2BC1" w:rsidRPr="000B07EE" w:rsidRDefault="00D83805" w:rsidP="00854B65">
      <w:pPr>
        <w:widowControl w:val="0"/>
        <w:spacing w:after="0" w:line="240" w:lineRule="auto"/>
        <w:ind w:left="-284" w:firstLine="851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5. </w:t>
      </w:r>
      <w:r w:rsidR="008F4C0F"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07.05.2012 №601 «Об основных направлениях совершенствования системы государственного управления».</w:t>
      </w:r>
    </w:p>
    <w:p w:rsidR="0077272A" w:rsidRPr="0019455D" w:rsidRDefault="00462CBF" w:rsidP="00854B65">
      <w:pPr>
        <w:widowControl w:val="0"/>
        <w:spacing w:after="0" w:line="240" w:lineRule="auto"/>
        <w:ind w:firstLine="708"/>
        <w:jc w:val="both"/>
        <w:rPr>
          <w:rFonts w:ascii="Verdana" w:hAnsi="Verdana"/>
          <w:sz w:val="13"/>
          <w:szCs w:val="13"/>
        </w:rPr>
      </w:pP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</w:t>
      </w:r>
      <w:r w:rsidR="0077272A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272A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870547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870547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2149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0F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272A" w:rsidRPr="0019455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«Совершенствование муниципального управления и реализация национальной политики в городе Барнауле».</w:t>
      </w:r>
      <w:r w:rsidR="0077272A" w:rsidRPr="0019455D">
        <w:rPr>
          <w:rFonts w:ascii="Verdana" w:hAnsi="Verdana"/>
          <w:sz w:val="13"/>
          <w:szCs w:val="13"/>
        </w:rPr>
        <w:t xml:space="preserve"> </w:t>
      </w:r>
    </w:p>
    <w:p w:rsidR="00F54CAA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данной программы реализуются </w:t>
      </w:r>
      <w:r w:rsidR="002278E4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 деятельности</w:t>
      </w:r>
      <w:r w:rsidR="00A2045A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54CAA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кадрового обеспечения</w:t>
      </w:r>
      <w:r w:rsidR="00F54CAA" w:rsidRPr="000B0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управления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городе Барнауле</w:t>
      </w:r>
      <w:r w:rsidR="00F54CAA" w:rsidRPr="000B07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t>, «Совершенствование взаимодейст</w:t>
      </w:r>
      <w:r w:rsidR="0042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</w:t>
      </w:r>
      <w:r w:rsidR="00227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427C57">
        <w:rPr>
          <w:rFonts w:ascii="Times New Roman" w:hAnsi="Times New Roman" w:cs="Times New Roman"/>
          <w:sz w:val="28"/>
          <w:szCs w:val="28"/>
          <w:shd w:val="clear" w:color="auto" w:fill="FFFFFF"/>
        </w:rPr>
        <w:t>с некоммерческим сектором и 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национальной политики в городе Барнауле», «Противодействие экстремизму и идеологии терроризма в городе 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Барнауле».</w:t>
      </w:r>
    </w:p>
    <w:p w:rsidR="00852BD2" w:rsidRPr="00C42D93" w:rsidRDefault="0042214F" w:rsidP="00854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07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</w:t>
      </w:r>
      <w:r w:rsidR="00852BD2" w:rsidRPr="000B07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52BD2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C42D93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</w:t>
      </w:r>
      <w:r w:rsidR="005D0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ершенствование взаимодействия                                   с </w:t>
      </w:r>
      <w:r w:rsidR="00C42D93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некоммерческим сектором и реа</w:t>
      </w:r>
      <w:r w:rsid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лизация национальной </w:t>
      </w:r>
      <w:r w:rsidR="005D0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политики                                      в </w:t>
      </w:r>
      <w:r w:rsidR="00C42D93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городе Барнауле</w:t>
      </w:r>
      <w:r w:rsidR="00852BD2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B6BE3" w:rsidRPr="005B6BE3" w:rsidRDefault="005B6BE3" w:rsidP="005B6B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6BE3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конкурсе по предоставлению из бюджета города грантов в форме субсидий некоммерческим организациям на ведение уставной деятельности приняли участие, подав заявки, 10 (2023г. – 8) некоммерческих организаций района, в том числе 7 органов ТОС. По результатам проведения конкурса органам ТОС и некоммерческим организациям на реализацию мероприятий выделено 778 200 (2023г. - 482 346) руб</w:t>
      </w:r>
      <w:r w:rsidR="00D9707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Pr="005B6B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B6BE3" w:rsidRPr="005B6BE3" w:rsidRDefault="005B6BE3" w:rsidP="005B6BE3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6BE3">
        <w:rPr>
          <w:rFonts w:ascii="Times New Roman" w:eastAsiaTheme="minorHAnsi" w:hAnsi="Times New Roman"/>
          <w:sz w:val="28"/>
          <w:szCs w:val="28"/>
          <w:lang w:eastAsia="en-US"/>
        </w:rPr>
        <w:t xml:space="preserve">В конкурсе на соискание грантов администрации города среди некоммерческих организаций победителями стали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 </w:t>
      </w:r>
      <w:r w:rsidRPr="005B6BE3">
        <w:rPr>
          <w:rFonts w:ascii="Times New Roman" w:eastAsiaTheme="minorHAnsi" w:hAnsi="Times New Roman"/>
          <w:sz w:val="28"/>
          <w:szCs w:val="28"/>
          <w:lang w:eastAsia="en-US"/>
        </w:rPr>
        <w:t>некоммерческих организации района, в том числе ТОС микрорайона «Поток».</w:t>
      </w:r>
      <w:r w:rsidRPr="005B6BE3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5B6BE3">
        <w:rPr>
          <w:rFonts w:ascii="Times New Roman" w:eastAsiaTheme="minorHAnsi" w:hAnsi="Times New Roman"/>
          <w:sz w:val="28"/>
          <w:szCs w:val="28"/>
          <w:lang w:eastAsia="en-US"/>
        </w:rPr>
        <w:t>По результатам проведения конкурса некоммерчески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 организациям и органам ТОС на </w:t>
      </w:r>
      <w:r w:rsidRPr="005B6BE3">
        <w:rPr>
          <w:rFonts w:ascii="Times New Roman" w:eastAsiaTheme="minorHAnsi" w:hAnsi="Times New Roman"/>
          <w:sz w:val="28"/>
          <w:szCs w:val="28"/>
          <w:lang w:eastAsia="en-US"/>
        </w:rPr>
        <w:t>реализацию мероприятий выделено 595 660 руб</w:t>
      </w:r>
      <w:r w:rsidR="0033144F">
        <w:rPr>
          <w:rFonts w:ascii="Times New Roman" w:eastAsiaTheme="minorHAnsi" w:hAnsi="Times New Roman"/>
          <w:sz w:val="28"/>
          <w:szCs w:val="28"/>
          <w:lang w:eastAsia="en-US"/>
        </w:rPr>
        <w:t>лей</w:t>
      </w:r>
      <w:r w:rsidRPr="005B6BE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42D93" w:rsidRPr="005B6BE3" w:rsidRDefault="000F4801" w:rsidP="000F4801">
      <w:pPr>
        <w:widowControl w:val="0"/>
        <w:spacing w:after="0" w:line="240" w:lineRule="auto"/>
        <w:ind w:lef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E3">
        <w:rPr>
          <w:rFonts w:ascii="Times New Roman" w:eastAsia="Times New Roman" w:hAnsi="Times New Roman" w:cs="Times New Roman"/>
          <w:sz w:val="28"/>
          <w:szCs w:val="28"/>
        </w:rPr>
        <w:t>Начиная с 2011 года, члены и активисты Советов ТОС активно взаимодействуют с БГОО «Народная дружина «Барнаульская», решая тем самым вопросы соблюдения общественного порядка, предупреждения детской преступности и безнадзорности, создания в обществе атмосферы нетерпимости к нарушениям общественного порядка и уважения к правам граждан.</w:t>
      </w:r>
    </w:p>
    <w:p w:rsidR="00FC1E3A" w:rsidRPr="00537514" w:rsidRDefault="0042214F" w:rsidP="000F4801">
      <w:pPr>
        <w:widowControl w:val="0"/>
        <w:spacing w:after="0" w:line="240" w:lineRule="auto"/>
        <w:ind w:left="3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7EE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852BD2" w:rsidRPr="000B07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2BD2" w:rsidRPr="00F54C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54CAA" w:rsidRPr="00F54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Совершенствование кадрового обеспечения муниципального управления в городе Барнауле</w:t>
      </w:r>
      <w:r w:rsidR="00852BD2" w:rsidRPr="00F54CA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54CA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3EA8" w:rsidRDefault="00153EA8" w:rsidP="00153E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3EA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Положением о кадровом резерве для замещения вакантных должностей муниципальной службы города Барнаула                              с кандидатами из кадрового резерва проводится работа по подготовке их для прохождения муниципальной службы.</w:t>
      </w:r>
      <w:r w:rsidRPr="00153EA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153EA8">
        <w:rPr>
          <w:rFonts w:ascii="Times New Roman" w:eastAsia="Calibri" w:hAnsi="Times New Roman" w:cs="Times New Roman"/>
          <w:sz w:val="28"/>
          <w:szCs w:val="28"/>
          <w:lang w:eastAsia="en-US"/>
        </w:rPr>
        <w:t>В первом полугодии 2024 года учебу  в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района посещали 59 </w:t>
      </w:r>
      <w:r w:rsidRPr="00153EA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служащих, вре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менно исполняли обязанности 19 </w:t>
      </w:r>
      <w:r w:rsidRPr="00153EA8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человек.</w:t>
      </w:r>
    </w:p>
    <w:p w:rsidR="00153EA8" w:rsidRPr="00153EA8" w:rsidRDefault="00153EA8" w:rsidP="00153EA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EA8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подготовки граждан для муниципальной службы </w:t>
      </w:r>
      <w:r w:rsidR="00D2273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53EA8">
        <w:rPr>
          <w:rFonts w:ascii="Times New Roman" w:eastAsia="Times New Roman" w:hAnsi="Times New Roman" w:cs="Times New Roman"/>
          <w:sz w:val="28"/>
          <w:szCs w:val="28"/>
        </w:rPr>
        <w:t>в текущем году продолжено взаимодействие со студентами высших учебных заведений города Барнаула. В связи с этим заключены договоры                    на прохождение практики студентов четырех высших учебных заведений:</w:t>
      </w:r>
    </w:p>
    <w:p w:rsidR="00153EA8" w:rsidRPr="00153EA8" w:rsidRDefault="00153EA8" w:rsidP="00153EA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53EA8">
        <w:rPr>
          <w:rFonts w:ascii="Times New Roman" w:eastAsia="Times New Roman" w:hAnsi="Times New Roman" w:cs="Times New Roman"/>
          <w:sz w:val="28"/>
          <w:szCs w:val="28"/>
        </w:rPr>
        <w:t>а отчетный период текущего года производственную практику прошли 29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EA8" w:rsidRPr="00153EA8" w:rsidRDefault="00153EA8" w:rsidP="00854B65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EA8">
        <w:rPr>
          <w:rFonts w:ascii="Times New Roman" w:eastAsia="Calibri" w:hAnsi="Times New Roman" w:cs="Times New Roman"/>
          <w:sz w:val="28"/>
          <w:szCs w:val="28"/>
        </w:rPr>
        <w:t>В первом полугодии 2024 года на краткосрочных курсах по</w:t>
      </w:r>
      <w:r w:rsidR="00AE1452">
        <w:rPr>
          <w:rFonts w:ascii="Times New Roman" w:eastAsia="Calibri" w:hAnsi="Times New Roman" w:cs="Times New Roman"/>
          <w:sz w:val="28"/>
          <w:szCs w:val="28"/>
        </w:rPr>
        <w:t xml:space="preserve">вышения квалификации обучены 14 </w:t>
      </w:r>
      <w:r w:rsidRPr="00153EA8">
        <w:rPr>
          <w:rFonts w:ascii="Times New Roman" w:eastAsia="Calibri" w:hAnsi="Times New Roman" w:cs="Times New Roman"/>
          <w:sz w:val="28"/>
          <w:szCs w:val="28"/>
        </w:rPr>
        <w:t>муниципальных служащих администрации района.</w:t>
      </w:r>
      <w:r w:rsidRPr="00153EA8">
        <w:rPr>
          <w:rFonts w:eastAsia="Times New Roman" w:cs="Times New Roman"/>
          <w:szCs w:val="28"/>
        </w:rPr>
        <w:t xml:space="preserve"> </w:t>
      </w:r>
      <w:r w:rsidRPr="00153EA8">
        <w:rPr>
          <w:rFonts w:ascii="Times New Roman" w:eastAsia="Times New Roman" w:hAnsi="Times New Roman" w:cs="Times New Roman"/>
          <w:sz w:val="28"/>
          <w:szCs w:val="28"/>
        </w:rPr>
        <w:t>Проведены 4 учебы, которые посетили 59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3EA8">
        <w:rPr>
          <w:rFonts w:ascii="Times New Roman" w:eastAsia="Times New Roman" w:hAnsi="Times New Roman" w:cs="Times New Roman"/>
          <w:sz w:val="28"/>
          <w:szCs w:val="28"/>
        </w:rPr>
        <w:t>муниципальных служащих.</w:t>
      </w:r>
      <w:r w:rsidRPr="00153EA8">
        <w:rPr>
          <w:rFonts w:ascii="Times New Roman" w:eastAsia="Calibri" w:hAnsi="Times New Roman" w:cs="Times New Roman"/>
          <w:sz w:val="28"/>
          <w:szCs w:val="28"/>
        </w:rPr>
        <w:t xml:space="preserve"> На учебах рассмотрено 5 вопросов</w:t>
      </w:r>
      <w:r w:rsidR="00AE14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EA8" w:rsidRPr="00153EA8" w:rsidRDefault="00153EA8" w:rsidP="00153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3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153EA8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подпрограммой</w:t>
        </w:r>
      </w:hyperlink>
      <w:r w:rsidRPr="00153E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«Совершенствование кадрового обеспечения муниципального управления в городе Барнауле», </w:t>
      </w:r>
      <w:hyperlink r:id="rId10" w:history="1">
        <w:r w:rsidRPr="00153EA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153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от 12.05.2021 №684 утверждено Положение о проведении конкурса «Лучший муниципальный служащий города Барнаула». </w:t>
      </w:r>
    </w:p>
    <w:p w:rsidR="00153EA8" w:rsidRPr="00153EA8" w:rsidRDefault="00153EA8" w:rsidP="00153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53E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июле текущего года будут определены кандидатуры для участия               в вышеназванном конкурсе</w:t>
      </w:r>
      <w:r w:rsidRPr="00153EA8">
        <w:rPr>
          <w:rFonts w:ascii="Calibri" w:eastAsia="Calibri" w:hAnsi="Calibri" w:cs="Times New Roman"/>
          <w:bCs/>
          <w:sz w:val="28"/>
          <w:szCs w:val="28"/>
          <w:lang w:eastAsia="en-US"/>
        </w:rPr>
        <w:t>.</w:t>
      </w:r>
    </w:p>
    <w:p w:rsidR="00153EA8" w:rsidRPr="00153EA8" w:rsidRDefault="00153EA8" w:rsidP="00153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3EA8">
        <w:rPr>
          <w:rFonts w:ascii="Times New Roman" w:eastAsia="Times New Roman" w:hAnsi="Times New Roman" w:cs="Times New Roman"/>
          <w:sz w:val="28"/>
          <w:szCs w:val="28"/>
        </w:rPr>
        <w:t xml:space="preserve">Аттестация муниципальных служащих администрации района </w:t>
      </w:r>
      <w:r w:rsidRPr="00153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запланирована на </w:t>
      </w:r>
      <w:r w:rsidRPr="00153EA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IV</w:t>
      </w:r>
      <w:r w:rsidRPr="00153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2024 года.</w:t>
      </w:r>
    </w:p>
    <w:p w:rsidR="00C42D93" w:rsidRDefault="00C42D93" w:rsidP="00854B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«Противодействие экстремизму и идеологии терроризма в городе Барнауле».</w:t>
      </w:r>
    </w:p>
    <w:p w:rsidR="00D133F1" w:rsidRPr="00212480" w:rsidRDefault="00D133F1" w:rsidP="00D13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480">
        <w:rPr>
          <w:rFonts w:ascii="Times New Roman" w:eastAsia="Times New Roman" w:hAnsi="Times New Roman" w:cs="Times New Roman"/>
          <w:sz w:val="28"/>
          <w:szCs w:val="28"/>
        </w:rPr>
        <w:t>В профессиональных образовательных учреждениях проведены правовые встречи со студентами по профилактике экстремизма и терроризма в молодежной среде, в которых приняли участие около 1200 человек.</w:t>
      </w:r>
    </w:p>
    <w:p w:rsidR="00C42D93" w:rsidRPr="00D133F1" w:rsidRDefault="00C42D93" w:rsidP="00C4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3F1">
        <w:rPr>
          <w:rFonts w:ascii="Times New Roman" w:eastAsia="Times New Roman" w:hAnsi="Times New Roman" w:cs="Times New Roman"/>
          <w:sz w:val="28"/>
          <w:szCs w:val="28"/>
        </w:rPr>
        <w:t xml:space="preserve">Полиграфическая продукция (памятки, буклеты, брошюры, баннеры) </w:t>
      </w:r>
      <w:r w:rsidRPr="00D133F1">
        <w:rPr>
          <w:rFonts w:ascii="Times New Roman" w:hAnsi="Times New Roman" w:cs="Times New Roman"/>
          <w:sz w:val="28"/>
          <w:szCs w:val="28"/>
        </w:rPr>
        <w:t>по тематике распространения идеоло</w:t>
      </w:r>
      <w:r w:rsidR="003B2CBC" w:rsidRPr="00D133F1">
        <w:rPr>
          <w:rFonts w:ascii="Times New Roman" w:hAnsi="Times New Roman" w:cs="Times New Roman"/>
          <w:sz w:val="28"/>
          <w:szCs w:val="28"/>
        </w:rPr>
        <w:t>гий экстремизма и терроризма, о </w:t>
      </w:r>
      <w:r w:rsidRPr="00D133F1">
        <w:rPr>
          <w:rFonts w:ascii="Times New Roman" w:hAnsi="Times New Roman" w:cs="Times New Roman"/>
          <w:sz w:val="28"/>
          <w:szCs w:val="28"/>
        </w:rPr>
        <w:t>методах защиты от проявлений экстремизма и терроризма</w:t>
      </w:r>
      <w:r w:rsidRPr="00D133F1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распространялись </w:t>
      </w:r>
      <w:r w:rsidRPr="00D133F1">
        <w:rPr>
          <w:rFonts w:ascii="Times New Roman" w:hAnsi="Times New Roman" w:cs="Times New Roman"/>
          <w:sz w:val="28"/>
          <w:szCs w:val="28"/>
        </w:rPr>
        <w:t>на заседаниях комиссии по делам несовершеннолетних и защите их прав администрации Октябрьского района, при проведении круглых столов, лекториев, акциях в образовательных учреждениях, учреждениях культуры, а также при проведении рейдовых мероприятий по предприятиям и организациям Октябрьского района, по охране</w:t>
      </w:r>
      <w:proofErr w:type="gramEnd"/>
      <w:r w:rsidRPr="00D133F1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C42D93" w:rsidRPr="00D133F1" w:rsidRDefault="00C42D93" w:rsidP="00C42D93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133F1">
        <w:rPr>
          <w:rFonts w:ascii="Times New Roman" w:eastAsia="Times New Roman" w:hAnsi="Times New Roman" w:cs="Times New Roman"/>
          <w:sz w:val="28"/>
          <w:szCs w:val="28"/>
        </w:rPr>
        <w:t>Информация об акциях «</w:t>
      </w:r>
      <w:proofErr w:type="spellStart"/>
      <w:r w:rsidRPr="00D133F1">
        <w:rPr>
          <w:rFonts w:ascii="Times New Roman" w:eastAsia="Times New Roman" w:hAnsi="Times New Roman" w:cs="Times New Roman"/>
          <w:sz w:val="28"/>
          <w:szCs w:val="28"/>
        </w:rPr>
        <w:t>Стопнаркотик</w:t>
      </w:r>
      <w:proofErr w:type="spellEnd"/>
      <w:r w:rsidRPr="00D133F1">
        <w:rPr>
          <w:rFonts w:ascii="Times New Roman" w:eastAsia="Times New Roman" w:hAnsi="Times New Roman" w:cs="Times New Roman"/>
          <w:sz w:val="28"/>
          <w:szCs w:val="28"/>
        </w:rPr>
        <w:t xml:space="preserve">» по закраске надписей, рекламирующих продажу наркотических и психотропных веществ, размещена </w:t>
      </w:r>
      <w:r w:rsidRPr="00D133F1">
        <w:rPr>
          <w:rFonts w:ascii="Times New Roman" w:hAnsi="Times New Roman" w:cs="Times New Roman"/>
          <w:sz w:val="28"/>
          <w:szCs w:val="28"/>
        </w:rPr>
        <w:t xml:space="preserve">на </w:t>
      </w:r>
      <w:r w:rsidRPr="00D133F1">
        <w:rPr>
          <w:rFonts w:ascii="Times New Roman" w:eastAsia="Calibri" w:hAnsi="Times New Roman" w:cs="Times New Roman"/>
          <w:sz w:val="28"/>
          <w:szCs w:val="28"/>
        </w:rPr>
        <w:t>странице Октябрьского района официального Интернет-сайта города Барнаула</w:t>
      </w:r>
      <w:r w:rsidRPr="00D133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CBF" w:rsidRPr="00EB0273" w:rsidRDefault="0018051A" w:rsidP="00854B65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6. </w:t>
      </w:r>
      <w:r w:rsidR="008F4C0F"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№606 «О мерах по реализации демографической политики Российской Федерации».</w:t>
      </w:r>
    </w:p>
    <w:p w:rsidR="00462CBF" w:rsidRPr="00D133F1" w:rsidRDefault="00462CB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</w:t>
      </w:r>
      <w:r w:rsidR="008176EC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каза принято постановление администрации города от</w:t>
      </w:r>
      <w:r w:rsidR="008F4C0F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844896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F4C0F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844896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F4C0F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844896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8F4C0F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844896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954</w:t>
      </w:r>
      <w:r w:rsidR="008F4C0F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44896" w:rsidRPr="00D133F1">
        <w:rPr>
          <w:rFonts w:ascii="Times New Roman" w:hAnsi="Times New Roman" w:cs="Times New Roman"/>
          <w:sz w:val="28"/>
          <w:szCs w:val="28"/>
        </w:rPr>
        <w:t>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 – 2024 годы</w:t>
      </w:r>
      <w:r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C09CE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2CBF" w:rsidRPr="00D133F1" w:rsidRDefault="008176EC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постановления к</w:t>
      </w:r>
      <w:r w:rsidR="00462CBF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омитетом по делам молодежи, культуре, физкультуре и спорту, о</w:t>
      </w:r>
      <w:r w:rsidR="008F4C0F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тделом по охране прав детства, комиссией по делам несовершенн</w:t>
      </w:r>
      <w:r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олетних и защите их прав </w:t>
      </w:r>
      <w:r w:rsidR="00462CBF" w:rsidRPr="00D133F1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комплексная работа.</w:t>
      </w:r>
    </w:p>
    <w:p w:rsidR="00D2273C" w:rsidRPr="00D2273C" w:rsidRDefault="00C9394C" w:rsidP="00C939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3C">
        <w:rPr>
          <w:rFonts w:ascii="Times New Roman" w:eastAsia="Times New Roman" w:hAnsi="Times New Roman" w:cs="Times New Roman"/>
          <w:sz w:val="28"/>
          <w:szCs w:val="28"/>
        </w:rPr>
        <w:t xml:space="preserve">Комиссией по делам несовершеннолетних и защите их прав организована работа по раннему выявлению семей, находящихся в социально опасном положении. </w:t>
      </w:r>
      <w:r w:rsidR="00D2273C" w:rsidRPr="00D2273C">
        <w:rPr>
          <w:rFonts w:ascii="Times New Roman" w:eastAsia="Times New Roman" w:hAnsi="Times New Roman" w:cs="Times New Roman"/>
          <w:sz w:val="28"/>
          <w:szCs w:val="28"/>
        </w:rPr>
        <w:t xml:space="preserve">Всего в </w:t>
      </w:r>
      <w:r w:rsidR="0033144F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D2273C" w:rsidRPr="00D2273C">
        <w:rPr>
          <w:rFonts w:ascii="Times New Roman" w:eastAsia="Times New Roman" w:hAnsi="Times New Roman" w:cs="Times New Roman"/>
          <w:sz w:val="28"/>
          <w:szCs w:val="28"/>
        </w:rPr>
        <w:t xml:space="preserve"> полугодии 2024 года индивидуальная профилактическая работа была организована в отношении 262 семей, находящихся в социально опасном положении, в которых воспитываются </w:t>
      </w:r>
      <w:r w:rsidR="008023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273C" w:rsidRPr="00D2273C">
        <w:rPr>
          <w:rFonts w:ascii="Times New Roman" w:eastAsia="Times New Roman" w:hAnsi="Times New Roman" w:cs="Times New Roman"/>
          <w:sz w:val="28"/>
          <w:szCs w:val="28"/>
        </w:rPr>
        <w:t xml:space="preserve">388 детей, из них 142 семьи и 262 </w:t>
      </w:r>
      <w:proofErr w:type="spellStart"/>
      <w:r w:rsidR="0033144F">
        <w:rPr>
          <w:rFonts w:ascii="Times New Roman" w:eastAsia="Times New Roman" w:hAnsi="Times New Roman" w:cs="Times New Roman"/>
          <w:sz w:val="28"/>
          <w:szCs w:val="28"/>
        </w:rPr>
        <w:t>несовершеннролетних</w:t>
      </w:r>
      <w:proofErr w:type="spellEnd"/>
      <w:r w:rsidR="00D2273C" w:rsidRPr="00D2273C">
        <w:rPr>
          <w:rFonts w:ascii="Times New Roman" w:eastAsia="Times New Roman" w:hAnsi="Times New Roman" w:cs="Times New Roman"/>
          <w:sz w:val="28"/>
          <w:szCs w:val="28"/>
        </w:rPr>
        <w:t>, где родители (законные представители) ненадлежащим образом исполняют свои родительские обязанности по воспитанию, содержанию, обучению несовершеннолетних.</w:t>
      </w:r>
    </w:p>
    <w:p w:rsidR="004C5DD2" w:rsidRPr="00D2273C" w:rsidRDefault="004C5DD2" w:rsidP="00C939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73C">
        <w:rPr>
          <w:rFonts w:ascii="Times New Roman" w:eastAsia="Times New Roman" w:hAnsi="Times New Roman" w:cs="Times New Roman"/>
          <w:sz w:val="28"/>
          <w:szCs w:val="28"/>
        </w:rPr>
        <w:t>На странице администрации Октябрьского района официально</w:t>
      </w:r>
      <w:r w:rsidR="00427C57" w:rsidRPr="00D2273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2273C">
        <w:rPr>
          <w:rFonts w:ascii="Times New Roman" w:eastAsia="Times New Roman" w:hAnsi="Times New Roman" w:cs="Times New Roman"/>
          <w:sz w:val="28"/>
          <w:szCs w:val="28"/>
        </w:rPr>
        <w:t xml:space="preserve"> Интернет-сайт</w:t>
      </w:r>
      <w:r w:rsidR="00427C57" w:rsidRPr="00D227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273C">
        <w:rPr>
          <w:rFonts w:ascii="Times New Roman" w:eastAsia="Times New Roman" w:hAnsi="Times New Roman" w:cs="Times New Roman"/>
          <w:sz w:val="28"/>
          <w:szCs w:val="28"/>
        </w:rPr>
        <w:t xml:space="preserve"> города Барнаула размещено</w:t>
      </w:r>
      <w:r w:rsidR="00C829E8" w:rsidRPr="00D22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73C" w:rsidRPr="00D2273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22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73C" w:rsidRPr="00D2273C">
        <w:rPr>
          <w:rFonts w:ascii="Times New Roman" w:eastAsia="Times New Roman" w:hAnsi="Times New Roman" w:cs="Times New Roman"/>
          <w:sz w:val="28"/>
          <w:szCs w:val="28"/>
        </w:rPr>
        <w:t>публикаций, направленных                        на предупреждение правонарушений и преступлений среди несовершеннолетних, популяризации здорового образа жизни, а также предупреждения несчастных случаев с участием детей.</w:t>
      </w:r>
    </w:p>
    <w:p w:rsidR="00462CBF" w:rsidRPr="00EB0273" w:rsidRDefault="00166090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7. </w:t>
      </w:r>
      <w:r w:rsidR="008F4C0F"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Указ от 02.07.2005 №773 «Вопросы взаимодействия </w:t>
      </w:r>
      <w:r w:rsidR="00A46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 w:rsidR="008F4C0F"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и координации </w:t>
      </w:r>
      <w:proofErr w:type="gramStart"/>
      <w:r w:rsidR="008F4C0F"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деятельности органов исполнительной власти субъектов </w:t>
      </w:r>
      <w:r w:rsidR="008F4C0F" w:rsidRPr="00EB02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Российской Федерации</w:t>
      </w:r>
      <w:proofErr w:type="gramEnd"/>
      <w:r w:rsidR="008F4C0F" w:rsidRPr="00EB02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территориальных органов федеральных органов исполнительной власти».</w:t>
      </w:r>
    </w:p>
    <w:p w:rsidR="0042214F" w:rsidRPr="00FF1458" w:rsidRDefault="008F4C0F" w:rsidP="00854B65">
      <w:pPr>
        <w:widowControl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данного Указа работа со списками избирателей ведется в соответствии с распоряжением адм</w:t>
      </w:r>
      <w:r w:rsidR="00064CA4"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инистрации города от 23.12.2016</w:t>
      </w:r>
      <w:r w:rsidR="00251CD3"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64CA4"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>№305-р «Об организации и осуществлении регистрации (учета) избирателей, участников референдума на территории городского округа – г</w:t>
      </w:r>
      <w:r w:rsidR="00EB0273"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>орода Барнаула Алтайского края».</w:t>
      </w:r>
    </w:p>
    <w:p w:rsidR="0042214F" w:rsidRPr="00FF1458" w:rsidRDefault="0042214F" w:rsidP="00854B65">
      <w:pPr>
        <w:widowControl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FF1458">
        <w:rPr>
          <w:rStyle w:val="FontStyle12"/>
          <w:sz w:val="28"/>
          <w:szCs w:val="28"/>
        </w:rPr>
        <w:t>В районе налажена система обобщения и передачи сведений от главы администрации района, полученных от государственных органов и органов учета населения, системному администратору КСА ТИК ГАС «Выборы». Вся информация передается по актам. Ввод информации в базу данных ГАС «Выборы» осуществляется своевременно.</w:t>
      </w:r>
    </w:p>
    <w:p w:rsidR="00247F59" w:rsidRPr="00FF1458" w:rsidRDefault="00247F59" w:rsidP="00854B65">
      <w:pPr>
        <w:widowControl w:val="0"/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 w:rsidRPr="00FF1458">
        <w:rPr>
          <w:rStyle w:val="FontStyle12"/>
          <w:sz w:val="28"/>
          <w:szCs w:val="28"/>
        </w:rPr>
        <w:t>На территории района</w:t>
      </w:r>
      <w:r w:rsidR="009C66D3">
        <w:rPr>
          <w:rStyle w:val="FontStyle12"/>
          <w:sz w:val="28"/>
          <w:szCs w:val="28"/>
        </w:rPr>
        <w:t xml:space="preserve"> по состоянию</w:t>
      </w:r>
      <w:r w:rsidRPr="00FF1458">
        <w:rPr>
          <w:rStyle w:val="FontStyle12"/>
          <w:sz w:val="28"/>
          <w:szCs w:val="28"/>
        </w:rPr>
        <w:t xml:space="preserve"> на 0</w:t>
      </w:r>
      <w:r w:rsidR="0033144F">
        <w:rPr>
          <w:rStyle w:val="FontStyle12"/>
          <w:sz w:val="28"/>
          <w:szCs w:val="28"/>
        </w:rPr>
        <w:t>1</w:t>
      </w:r>
      <w:r w:rsidRPr="00FF1458">
        <w:rPr>
          <w:rStyle w:val="FontStyle12"/>
          <w:sz w:val="28"/>
          <w:szCs w:val="28"/>
        </w:rPr>
        <w:t>.0</w:t>
      </w:r>
      <w:r w:rsidR="0033144F">
        <w:rPr>
          <w:rStyle w:val="FontStyle12"/>
          <w:sz w:val="28"/>
          <w:szCs w:val="28"/>
        </w:rPr>
        <w:t>7</w:t>
      </w:r>
      <w:r w:rsidRPr="00FF1458">
        <w:rPr>
          <w:rStyle w:val="FontStyle12"/>
          <w:sz w:val="28"/>
          <w:szCs w:val="28"/>
        </w:rPr>
        <w:t>.20</w:t>
      </w:r>
      <w:r w:rsidR="00A33D75" w:rsidRPr="00FF1458">
        <w:rPr>
          <w:rStyle w:val="FontStyle12"/>
          <w:sz w:val="28"/>
          <w:szCs w:val="28"/>
        </w:rPr>
        <w:t>2</w:t>
      </w:r>
      <w:r w:rsidR="00FF1458" w:rsidRPr="00FF1458">
        <w:rPr>
          <w:rStyle w:val="FontStyle12"/>
          <w:sz w:val="28"/>
          <w:szCs w:val="28"/>
        </w:rPr>
        <w:t>4</w:t>
      </w:r>
      <w:r w:rsidR="00A65856" w:rsidRPr="00FF1458">
        <w:rPr>
          <w:rStyle w:val="FontStyle12"/>
          <w:sz w:val="28"/>
          <w:szCs w:val="28"/>
        </w:rPr>
        <w:t xml:space="preserve"> </w:t>
      </w:r>
      <w:r w:rsidR="00064CA4" w:rsidRPr="00FF1458">
        <w:rPr>
          <w:rStyle w:val="FontStyle12"/>
          <w:sz w:val="28"/>
          <w:szCs w:val="28"/>
        </w:rPr>
        <w:t xml:space="preserve">зарегистрировано </w:t>
      </w:r>
      <w:r w:rsidR="00A466A4">
        <w:rPr>
          <w:rStyle w:val="FontStyle12"/>
          <w:sz w:val="28"/>
          <w:szCs w:val="28"/>
        </w:rPr>
        <w:t xml:space="preserve">                              </w:t>
      </w:r>
      <w:r w:rsidR="00EB0273" w:rsidRPr="00FF1458">
        <w:rPr>
          <w:rFonts w:ascii="Times New Roman" w:hAnsi="Times New Roman"/>
          <w:bCs/>
          <w:sz w:val="28"/>
          <w:szCs w:val="28"/>
        </w:rPr>
        <w:t>6</w:t>
      </w:r>
      <w:r w:rsidR="00FF1458" w:rsidRPr="00FF1458">
        <w:rPr>
          <w:rFonts w:ascii="Times New Roman" w:hAnsi="Times New Roman"/>
          <w:bCs/>
          <w:sz w:val="28"/>
          <w:szCs w:val="28"/>
        </w:rPr>
        <w:t>3</w:t>
      </w:r>
      <w:r w:rsidR="002278E4">
        <w:rPr>
          <w:rFonts w:ascii="Times New Roman" w:hAnsi="Times New Roman"/>
          <w:bCs/>
          <w:sz w:val="28"/>
          <w:szCs w:val="28"/>
        </w:rPr>
        <w:t>600</w:t>
      </w:r>
      <w:r w:rsidR="00EB0273" w:rsidRPr="00FF1458">
        <w:rPr>
          <w:rFonts w:ascii="Times New Roman" w:hAnsi="Times New Roman"/>
          <w:bCs/>
          <w:sz w:val="28"/>
          <w:szCs w:val="28"/>
        </w:rPr>
        <w:t xml:space="preserve"> </w:t>
      </w:r>
      <w:r w:rsidRPr="00FF1458">
        <w:rPr>
          <w:rStyle w:val="FontStyle12"/>
          <w:sz w:val="28"/>
          <w:szCs w:val="28"/>
        </w:rPr>
        <w:t>избирател</w:t>
      </w:r>
      <w:r w:rsidR="008176EC" w:rsidRPr="00FF1458">
        <w:rPr>
          <w:rStyle w:val="FontStyle12"/>
          <w:sz w:val="28"/>
          <w:szCs w:val="28"/>
        </w:rPr>
        <w:t>ей</w:t>
      </w:r>
      <w:r w:rsidRPr="00FF1458">
        <w:rPr>
          <w:rStyle w:val="FontStyle12"/>
          <w:sz w:val="28"/>
          <w:szCs w:val="28"/>
        </w:rPr>
        <w:t>.</w:t>
      </w:r>
    </w:p>
    <w:p w:rsidR="00462CBF" w:rsidRPr="0069523D" w:rsidRDefault="008F4C0F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2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</w:t>
      </w:r>
      <w:r w:rsidR="00166090" w:rsidRPr="006952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6952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28.03.2011 №352 «О мерах по совершенствованию организации исполнения поручений и указаний Президента Российской Федерации».</w:t>
      </w:r>
    </w:p>
    <w:p w:rsidR="003147A0" w:rsidRDefault="003147A0" w:rsidP="00314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</w:t>
      </w:r>
      <w:r w:rsidR="009C66D3">
        <w:rPr>
          <w:rFonts w:ascii="Times New Roman" w:hAnsi="Times New Roman" w:cs="Times New Roman"/>
          <w:sz w:val="28"/>
          <w:szCs w:val="28"/>
          <w:shd w:val="clear" w:color="auto" w:fill="FFFFFF"/>
        </w:rPr>
        <w:t>11.07.2023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C66D3">
        <w:rPr>
          <w:rFonts w:ascii="Times New Roman" w:hAnsi="Times New Roman" w:cs="Times New Roman"/>
          <w:sz w:val="28"/>
          <w:szCs w:val="28"/>
          <w:shd w:val="clear" w:color="auto" w:fill="FFFFFF"/>
        </w:rPr>
        <w:t>970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исполнения                        в администрации города </w:t>
      </w:r>
      <w:r w:rsidR="009C6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иных органах местного самоуправления 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 Президента Российской Федерации».</w:t>
      </w:r>
    </w:p>
    <w:p w:rsidR="00082F42" w:rsidRPr="00082F42" w:rsidRDefault="00082F42" w:rsidP="00082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F42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района вопрос исполнения поручений находится                на особом контроле и рассматривается два раза в месяц на уровне заместителя главы администрации района, руководителя аппарата. Совещания, на которых рассматривается ход исполнения поручений                  и указов Президента Российской Федерации, стоящих на контроле                                в администрации района, проводятся ежеквартально. Данное постановление обеспечивает своевременное и качественное исполнение поручений Президента Российской Федерации и данных по их исполнению указаний Губернатора Алтайского края в администрации района.</w:t>
      </w:r>
    </w:p>
    <w:p w:rsidR="00082F42" w:rsidRDefault="00082F42" w:rsidP="00082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с 01.01.2024 по </w:t>
      </w:r>
      <w:r w:rsidR="008023DD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082F42">
        <w:rPr>
          <w:rFonts w:ascii="Times New Roman" w:hAnsi="Times New Roman" w:cs="Times New Roman"/>
          <w:sz w:val="28"/>
          <w:szCs w:val="28"/>
          <w:shd w:val="clear" w:color="auto" w:fill="FFFFFF"/>
        </w:rPr>
        <w:t>.06.2024 совещания по исполнению поручений и указов Президента Российской Федерации, стоящих                        на контроле в администрации района, проведены 19.01.2024, 12.04.2024.</w:t>
      </w:r>
    </w:p>
    <w:p w:rsidR="003E65BE" w:rsidRPr="008E2279" w:rsidRDefault="005855D9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2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9. </w:t>
      </w:r>
      <w:r w:rsidR="008F4C0F" w:rsidRPr="008E22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15.07.2015 №364 «О мерах по совершенствованию организации деятельности в области противодействия коррупции».</w:t>
      </w:r>
    </w:p>
    <w:p w:rsidR="007A74DE" w:rsidRPr="00B3263D" w:rsidRDefault="003E65BE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</w:t>
      </w:r>
      <w:r w:rsidR="008F4C0F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1B30FD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 №</w:t>
      </w:r>
      <w:r w:rsidR="001B30FD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B30FD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Плана мероприятий </w:t>
      </w:r>
      <w:r w:rsidR="0018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противодействию коррупции в администрации города, иных органах местного самоуправления на </w:t>
      </w:r>
      <w:r w:rsidR="00C82185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82185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1-20</w:t>
      </w:r>
      <w:r w:rsidR="001B30FD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годы».</w:t>
      </w:r>
    </w:p>
    <w:p w:rsidR="008E2279" w:rsidRPr="006F07D2" w:rsidRDefault="008E2279" w:rsidP="00854B6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7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Октябрьского района города Барнаула принято постановление от 17.02.2021 №68 «Об утверждении Плана мероприятий                            по противодействию коррупции в администрации Октябрьского района города Барнаула на 2021-202</w:t>
      </w:r>
      <w:r w:rsidR="006F07D2" w:rsidRPr="006F07D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F0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годы».</w:t>
      </w:r>
    </w:p>
    <w:p w:rsidR="006F07D2" w:rsidRPr="006F07D2" w:rsidRDefault="006F07D2" w:rsidP="006F07D2">
      <w:pPr>
        <w:widowControl w:val="0"/>
        <w:tabs>
          <w:tab w:val="left" w:leader="underscore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D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023DD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6F07D2">
        <w:rPr>
          <w:rFonts w:ascii="Times New Roman" w:hAnsi="Times New Roman" w:cs="Times New Roman"/>
          <w:sz w:val="28"/>
          <w:szCs w:val="28"/>
        </w:rPr>
        <w:t>полугодии 2024 года правовым отделом проведена правовая                 и антикоррупционная экспертиза 22 проектов нормативных правовых актов, из них:</w:t>
      </w:r>
    </w:p>
    <w:p w:rsidR="006F07D2" w:rsidRPr="006F07D2" w:rsidRDefault="006F07D2" w:rsidP="006F07D2">
      <w:pPr>
        <w:widowControl w:val="0"/>
        <w:tabs>
          <w:tab w:val="left" w:leader="underscore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D2">
        <w:rPr>
          <w:rFonts w:ascii="Times New Roman" w:hAnsi="Times New Roman" w:cs="Times New Roman"/>
          <w:sz w:val="28"/>
          <w:szCs w:val="28"/>
        </w:rPr>
        <w:t>20 проектов нормативных правовых актов администрации района;</w:t>
      </w:r>
    </w:p>
    <w:p w:rsidR="006F07D2" w:rsidRPr="006F07D2" w:rsidRDefault="006F07D2" w:rsidP="006F07D2">
      <w:pPr>
        <w:widowControl w:val="0"/>
        <w:tabs>
          <w:tab w:val="left" w:leader="underscore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D2">
        <w:rPr>
          <w:rFonts w:ascii="Times New Roman" w:hAnsi="Times New Roman" w:cs="Times New Roman"/>
          <w:sz w:val="28"/>
          <w:szCs w:val="28"/>
        </w:rPr>
        <w:t xml:space="preserve">2 проекта </w:t>
      </w:r>
      <w:proofErr w:type="gramStart"/>
      <w:r w:rsidRPr="006F07D2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6F07D2">
        <w:rPr>
          <w:rFonts w:ascii="Times New Roman" w:hAnsi="Times New Roman" w:cs="Times New Roman"/>
          <w:sz w:val="28"/>
          <w:szCs w:val="28"/>
        </w:rPr>
        <w:t xml:space="preserve"> правовых акта</w:t>
      </w:r>
      <w:r w:rsidR="008023DD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Барнаула.</w:t>
      </w:r>
    </w:p>
    <w:p w:rsidR="0018051A" w:rsidRPr="006F07D2" w:rsidRDefault="006F07D2" w:rsidP="006F07D2">
      <w:pPr>
        <w:widowControl w:val="0"/>
        <w:tabs>
          <w:tab w:val="left" w:leader="underscore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D2">
        <w:rPr>
          <w:rFonts w:ascii="Times New Roman" w:hAnsi="Times New Roman" w:cs="Times New Roman"/>
          <w:sz w:val="28"/>
          <w:szCs w:val="28"/>
        </w:rPr>
        <w:t>По результатам проведенной антикоррупционной экспертизы недостатки не выявлены.</w:t>
      </w:r>
    </w:p>
    <w:p w:rsidR="006F07D2" w:rsidRPr="006F07D2" w:rsidRDefault="006F07D2" w:rsidP="006F07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района утверждён план мониторинга муниципальных нормативных правовых актов на 2024 год, проводимого правовым отделом администрации района, согласно которому в </w:t>
      </w:r>
      <w:r w:rsidR="008023D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первом</w:t>
      </w:r>
      <w:r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полугодии 2024 года запланирован мониторинг 23 нормативн</w:t>
      </w:r>
      <w:r w:rsidR="00EF4E0E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</w:t>
      </w:r>
      <w:r w:rsidR="00EF4E0E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</w:t>
      </w:r>
      <w:r w:rsidR="00EF4E0E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07D2" w:rsidRPr="006F07D2" w:rsidRDefault="00EF4E0E" w:rsidP="006F07D2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F07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6F07D2">
        <w:rPr>
          <w:rFonts w:ascii="Times New Roman" w:hAnsi="Times New Roman" w:cs="Times New Roman"/>
          <w:sz w:val="28"/>
          <w:szCs w:val="28"/>
        </w:rPr>
        <w:t>полугодии 2024 года</w:t>
      </w:r>
      <w:r w:rsidR="008023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F07D2" w:rsidRPr="006F07D2">
        <w:rPr>
          <w:rFonts w:ascii="Times New Roman" w:eastAsia="Calibri" w:hAnsi="Times New Roman" w:cs="Times New Roman"/>
          <w:sz w:val="28"/>
          <w:szCs w:val="28"/>
          <w:lang w:eastAsia="ar-SA"/>
        </w:rPr>
        <w:t>правовым отделом проведен плановый мониторинг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24 правовых</w:t>
      </w:r>
      <w:r w:rsidR="006F07D2" w:rsidRPr="006F07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="006F07D2" w:rsidRPr="006F07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администрации района (мониторинг </w:t>
      </w:r>
      <w:r w:rsidR="008023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одного</w:t>
      </w:r>
      <w:r w:rsidR="006F07D2" w:rsidRPr="006F07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правового акта проведен досрочно) (</w:t>
      </w:r>
      <w:r w:rsidR="008023DD">
        <w:rPr>
          <w:rFonts w:ascii="Times New Roman" w:eastAsia="Calibri" w:hAnsi="Times New Roman" w:cs="Times New Roman"/>
          <w:sz w:val="28"/>
          <w:szCs w:val="28"/>
          <w:lang w:eastAsia="ar-SA"/>
        </w:rPr>
        <w:t>первое</w:t>
      </w:r>
      <w:r w:rsidR="006F07D2" w:rsidRPr="006F07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полугодие 2023г. – 20).</w:t>
      </w:r>
    </w:p>
    <w:p w:rsidR="006F07D2" w:rsidRPr="006F07D2" w:rsidRDefault="006F07D2" w:rsidP="006F07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07D2">
        <w:rPr>
          <w:rFonts w:ascii="Times New Roman" w:eastAsia="Calibri" w:hAnsi="Times New Roman" w:cs="Times New Roman"/>
          <w:sz w:val="28"/>
          <w:szCs w:val="28"/>
          <w:lang w:eastAsia="ar-SA"/>
        </w:rPr>
        <w:t>По результатам проведения мониторинга выявлены противоречия                           и (</w:t>
      </w:r>
      <w:r w:rsidR="00EF4E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или) недостатки в 12 нормативных </w:t>
      </w:r>
      <w:r w:rsidRPr="006F07D2">
        <w:rPr>
          <w:rFonts w:ascii="Times New Roman" w:eastAsia="Calibri" w:hAnsi="Times New Roman" w:cs="Times New Roman"/>
          <w:sz w:val="28"/>
          <w:szCs w:val="28"/>
          <w:lang w:eastAsia="ar-SA"/>
        </w:rPr>
        <w:t>правовых актах администрации района,  коррупциогенные факторы не выявлены.</w:t>
      </w:r>
    </w:p>
    <w:p w:rsidR="006F07D2" w:rsidRPr="006F07D2" w:rsidRDefault="00EF4E0E" w:rsidP="006F07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6F07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6F07D2">
        <w:rPr>
          <w:rFonts w:ascii="Times New Roman" w:hAnsi="Times New Roman" w:cs="Times New Roman"/>
          <w:sz w:val="28"/>
          <w:szCs w:val="28"/>
        </w:rPr>
        <w:t>полугодии 2024 года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F07D2"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4 </w:t>
      </w:r>
      <w:proofErr w:type="gramStart"/>
      <w:r w:rsidR="006F07D2"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внепланов</w:t>
      </w:r>
      <w:r w:rsidR="008023DD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F07D2"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gramEnd"/>
      <w:r w:rsidR="006F07D2"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мониторинга (</w:t>
      </w:r>
      <w:r w:rsidR="008023D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первое</w:t>
      </w:r>
      <w:r w:rsidR="006F07D2"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2023</w:t>
      </w:r>
      <w:r w:rsidR="008023DD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6F07D2" w:rsidRPr="006F07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1).</w:t>
      </w:r>
    </w:p>
    <w:p w:rsidR="006F07D2" w:rsidRPr="006F07D2" w:rsidRDefault="006F07D2" w:rsidP="006F07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6F07D2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По результатам проведения мониторинга подготовлены заключения,                     в которых описаны выявленные недостатки, а также рекомендации для устранения противоречий и недостатков. Заключения направлены в правовой комитет администрации города Барнаула, переданы органам администрации района для внесения в акты дополнений и изменений.</w:t>
      </w:r>
    </w:p>
    <w:p w:rsidR="006F07D2" w:rsidRPr="008023DD" w:rsidRDefault="006F07D2" w:rsidP="006F07D2">
      <w:pPr>
        <w:pStyle w:val="Style3"/>
        <w:widowControl/>
        <w:tabs>
          <w:tab w:val="left" w:pos="709"/>
        </w:tabs>
        <w:spacing w:line="240" w:lineRule="auto"/>
        <w:ind w:firstLine="709"/>
        <w:jc w:val="both"/>
        <w:rPr>
          <w:rFonts w:eastAsia="Calibri"/>
          <w:spacing w:val="-1"/>
          <w:sz w:val="28"/>
          <w:szCs w:val="28"/>
          <w:lang w:eastAsia="ar-SA"/>
        </w:rPr>
      </w:pPr>
      <w:r w:rsidRPr="006F07D2">
        <w:rPr>
          <w:rFonts w:eastAsia="Calibri"/>
          <w:spacing w:val="-1"/>
          <w:sz w:val="28"/>
          <w:szCs w:val="28"/>
          <w:lang w:eastAsia="ar-SA"/>
        </w:rPr>
        <w:t xml:space="preserve">По состоянию на 30.06.2024 подготовлено 12 нормативных правовых актов с целью устранения выявленных нарушений, из них - 5 принято                             в установленном порядке, 7 нормативных правовых актов находятся                             на экспертизе в прокуратуре Октябрьского района </w:t>
      </w:r>
      <w:proofErr w:type="spellStart"/>
      <w:r w:rsidRPr="006F07D2">
        <w:rPr>
          <w:rFonts w:eastAsia="Calibri"/>
          <w:spacing w:val="-1"/>
          <w:sz w:val="28"/>
          <w:szCs w:val="28"/>
          <w:lang w:eastAsia="ar-SA"/>
        </w:rPr>
        <w:t>г</w:t>
      </w:r>
      <w:proofErr w:type="gramStart"/>
      <w:r w:rsidRPr="006F07D2">
        <w:rPr>
          <w:rFonts w:eastAsia="Calibri"/>
          <w:spacing w:val="-1"/>
          <w:sz w:val="28"/>
          <w:szCs w:val="28"/>
          <w:lang w:eastAsia="ar-SA"/>
        </w:rPr>
        <w:t>.Б</w:t>
      </w:r>
      <w:proofErr w:type="gramEnd"/>
      <w:r w:rsidRPr="006F07D2">
        <w:rPr>
          <w:rFonts w:eastAsia="Calibri"/>
          <w:spacing w:val="-1"/>
          <w:sz w:val="28"/>
          <w:szCs w:val="28"/>
          <w:lang w:eastAsia="ar-SA"/>
        </w:rPr>
        <w:t>арнаула</w:t>
      </w:r>
      <w:proofErr w:type="spellEnd"/>
      <w:r w:rsidR="008023DD">
        <w:rPr>
          <w:rFonts w:eastAsia="Calibri"/>
          <w:spacing w:val="-1"/>
          <w:sz w:val="28"/>
          <w:szCs w:val="28"/>
          <w:lang w:eastAsia="ar-SA"/>
        </w:rPr>
        <w:t>.</w:t>
      </w:r>
    </w:p>
    <w:p w:rsidR="0018051A" w:rsidRPr="006F07D2" w:rsidRDefault="0018051A" w:rsidP="006F07D2">
      <w:pPr>
        <w:pStyle w:val="Style3"/>
        <w:widowControl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6F07D2">
        <w:rPr>
          <w:spacing w:val="-1"/>
          <w:sz w:val="28"/>
          <w:szCs w:val="28"/>
        </w:rPr>
        <w:t xml:space="preserve">Результаты мониторинга рассмотрены в рамках </w:t>
      </w:r>
      <w:r w:rsidRPr="006F07D2">
        <w:rPr>
          <w:sz w:val="28"/>
          <w:szCs w:val="28"/>
        </w:rPr>
        <w:t xml:space="preserve">Часа контроля о ходе выполнения постановления администрации города Барнаула                                       от 30.01.2023 №135 «Об утверждении Положения о мониторинге муниципальных нормативных правовых актов города Барнаула»                                 у заместителя главы администрации района, руководителя аппарата </w:t>
      </w:r>
      <w:r w:rsidR="006F07D2" w:rsidRPr="006F07D2">
        <w:rPr>
          <w:sz w:val="28"/>
          <w:szCs w:val="28"/>
        </w:rPr>
        <w:t>28</w:t>
      </w:r>
      <w:r w:rsidRPr="006F07D2">
        <w:rPr>
          <w:sz w:val="28"/>
          <w:szCs w:val="28"/>
        </w:rPr>
        <w:t>.06.202</w:t>
      </w:r>
      <w:r w:rsidR="006F07D2" w:rsidRPr="006F07D2">
        <w:rPr>
          <w:sz w:val="28"/>
          <w:szCs w:val="28"/>
        </w:rPr>
        <w:t>4</w:t>
      </w:r>
      <w:r w:rsidRPr="006F07D2">
        <w:rPr>
          <w:sz w:val="28"/>
          <w:szCs w:val="28"/>
        </w:rPr>
        <w:t>.</w:t>
      </w:r>
    </w:p>
    <w:p w:rsidR="0018051A" w:rsidRPr="001959E6" w:rsidRDefault="0018051A" w:rsidP="001805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9E6">
        <w:rPr>
          <w:rFonts w:ascii="Times New Roman" w:hAnsi="Times New Roman" w:cs="Times New Roman"/>
          <w:sz w:val="28"/>
          <w:szCs w:val="28"/>
        </w:rPr>
        <w:t xml:space="preserve">В администрации района ведется журнал </w:t>
      </w:r>
      <w:proofErr w:type="gramStart"/>
      <w:r w:rsidRPr="001959E6">
        <w:rPr>
          <w:rFonts w:ascii="Times New Roman" w:hAnsi="Times New Roman" w:cs="Times New Roman"/>
          <w:sz w:val="28"/>
          <w:szCs w:val="28"/>
        </w:rPr>
        <w:t>по учету уведомлений                 о фактах обращений к муниципальным служащим в целях склонения                   их к совершению</w:t>
      </w:r>
      <w:proofErr w:type="gramEnd"/>
      <w:r w:rsidRPr="001959E6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 Муниципальные служащие ознакомлены с порядком уведомления, который утвержден решением Барнаульской городской Думы от 15.06.2020 №539 «О Порядке уведомления представителя нанимателя (работодателя) о фактах обращения            в целях склонения муниципального служащего города Барнаула                                к совершению коррупционных правонарушений».</w:t>
      </w:r>
    </w:p>
    <w:p w:rsidR="0018051A" w:rsidRPr="002278E4" w:rsidRDefault="001959E6" w:rsidP="001805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2D97">
        <w:rPr>
          <w:rFonts w:ascii="Times New Roman" w:hAnsi="Times New Roman"/>
          <w:sz w:val="28"/>
          <w:szCs w:val="28"/>
        </w:rPr>
        <w:t xml:space="preserve">За отчетный период текущего года </w:t>
      </w:r>
      <w:r w:rsidRPr="00E22D97">
        <w:rPr>
          <w:rFonts w:ascii="Times New Roman" w:eastAsia="Times New Roman" w:hAnsi="Times New Roman"/>
          <w:sz w:val="28"/>
          <w:szCs w:val="28"/>
        </w:rPr>
        <w:t xml:space="preserve">уведомления о фактах обращения               в целях склонения к совершению коррупционных правонарушений                              </w:t>
      </w:r>
      <w:r w:rsidRPr="00E22D97">
        <w:rPr>
          <w:rFonts w:ascii="Times New Roman" w:eastAsia="Times New Roman" w:hAnsi="Times New Roman"/>
          <w:sz w:val="28"/>
          <w:szCs w:val="28"/>
        </w:rPr>
        <w:lastRenderedPageBreak/>
        <w:t>от муниципальных служащих не поступали.</w:t>
      </w:r>
    </w:p>
    <w:p w:rsidR="00F33F5A" w:rsidRPr="006B725F" w:rsidRDefault="00F33F5A" w:rsidP="00F33F5A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476927">
        <w:rPr>
          <w:rFonts w:ascii="Times New Roman" w:hAnsi="Times New Roman"/>
          <w:sz w:val="28"/>
          <w:szCs w:val="28"/>
        </w:rPr>
        <w:t>За отчетный период текущего года на учеб</w:t>
      </w:r>
      <w:r>
        <w:rPr>
          <w:rFonts w:ascii="Times New Roman" w:hAnsi="Times New Roman"/>
          <w:sz w:val="28"/>
          <w:szCs w:val="28"/>
        </w:rPr>
        <w:t>е</w:t>
      </w:r>
      <w:r w:rsidRPr="00476927">
        <w:rPr>
          <w:rFonts w:ascii="Times New Roman" w:hAnsi="Times New Roman"/>
          <w:sz w:val="28"/>
          <w:szCs w:val="28"/>
        </w:rPr>
        <w:t xml:space="preserve"> муниципальных служащих администрации района 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927">
        <w:rPr>
          <w:rFonts w:ascii="Times New Roman" w:hAnsi="Times New Roman"/>
          <w:sz w:val="28"/>
          <w:szCs w:val="28"/>
        </w:rPr>
        <w:t xml:space="preserve">вопрос в </w:t>
      </w:r>
      <w:r>
        <w:rPr>
          <w:rFonts w:ascii="Times New Roman" w:hAnsi="Times New Roman"/>
          <w:sz w:val="28"/>
          <w:szCs w:val="28"/>
        </w:rPr>
        <w:t>сфере противодействия коррупции</w:t>
      </w:r>
      <w:r w:rsidRPr="00476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B725F">
        <w:rPr>
          <w:rFonts w:ascii="Times New Roman" w:eastAsia="Times New Roman" w:hAnsi="Times New Roman"/>
          <w:sz w:val="28"/>
          <w:szCs w:val="20"/>
        </w:rPr>
        <w:t>Об основных изменениях при представлении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6B725F">
        <w:rPr>
          <w:rFonts w:ascii="Times New Roman" w:eastAsia="Times New Roman" w:hAnsi="Times New Roman"/>
          <w:sz w:val="28"/>
          <w:szCs w:val="20"/>
        </w:rPr>
        <w:t>в 2024 году муниципальными служащими сведений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6B725F">
        <w:rPr>
          <w:rFonts w:ascii="Times New Roman" w:eastAsia="Times New Roman" w:hAnsi="Times New Roman"/>
          <w:sz w:val="28"/>
          <w:szCs w:val="20"/>
        </w:rPr>
        <w:t xml:space="preserve">о доходах, расходах, </w:t>
      </w:r>
      <w:r>
        <w:rPr>
          <w:rFonts w:ascii="Times New Roman" w:eastAsia="Times New Roman" w:hAnsi="Times New Roman"/>
          <w:sz w:val="28"/>
          <w:szCs w:val="20"/>
        </w:rPr>
        <w:br/>
      </w:r>
      <w:r w:rsidRPr="006B725F">
        <w:rPr>
          <w:rFonts w:ascii="Times New Roman" w:eastAsia="Times New Roman" w:hAnsi="Times New Roman"/>
          <w:sz w:val="28"/>
          <w:szCs w:val="20"/>
        </w:rPr>
        <w:t>об имуществе и обязательствах имущественного характера за 2023 год</w:t>
      </w:r>
      <w:r>
        <w:rPr>
          <w:rFonts w:ascii="Times New Roman" w:eastAsia="Times New Roman" w:hAnsi="Times New Roman"/>
          <w:sz w:val="28"/>
          <w:szCs w:val="20"/>
        </w:rPr>
        <w:t xml:space="preserve">» </w:t>
      </w:r>
      <w:r w:rsidRPr="00516527">
        <w:rPr>
          <w:rFonts w:ascii="Times New Roman" w:eastAsia="Times New Roman" w:hAnsi="Times New Roman"/>
          <w:sz w:val="28"/>
          <w:szCs w:val="20"/>
        </w:rPr>
        <w:t>(</w:t>
      </w:r>
      <w:r>
        <w:rPr>
          <w:rFonts w:ascii="Times New Roman" w:eastAsia="Times New Roman" w:hAnsi="Times New Roman"/>
          <w:sz w:val="28"/>
          <w:szCs w:val="20"/>
        </w:rPr>
        <w:t>27</w:t>
      </w:r>
      <w:r w:rsidRPr="00516527">
        <w:rPr>
          <w:rFonts w:ascii="Times New Roman" w:eastAsia="Times New Roman" w:hAnsi="Times New Roman"/>
          <w:sz w:val="28"/>
          <w:szCs w:val="20"/>
        </w:rPr>
        <w:t>.</w:t>
      </w:r>
      <w:r>
        <w:rPr>
          <w:rFonts w:ascii="Times New Roman" w:eastAsia="Times New Roman" w:hAnsi="Times New Roman"/>
          <w:sz w:val="28"/>
          <w:szCs w:val="20"/>
        </w:rPr>
        <w:t>0</w:t>
      </w:r>
      <w:r w:rsidRPr="00516527">
        <w:rPr>
          <w:rFonts w:ascii="Times New Roman" w:eastAsia="Times New Roman" w:hAnsi="Times New Roman"/>
          <w:sz w:val="28"/>
          <w:szCs w:val="20"/>
        </w:rPr>
        <w:t>2.202</w:t>
      </w:r>
      <w:r>
        <w:rPr>
          <w:rFonts w:ascii="Times New Roman" w:eastAsia="Times New Roman" w:hAnsi="Times New Roman"/>
          <w:sz w:val="28"/>
          <w:szCs w:val="20"/>
        </w:rPr>
        <w:t>4</w:t>
      </w:r>
      <w:r w:rsidRPr="00516527">
        <w:rPr>
          <w:rFonts w:ascii="Times New Roman" w:eastAsia="Times New Roman" w:hAnsi="Times New Roman"/>
          <w:sz w:val="28"/>
          <w:szCs w:val="20"/>
        </w:rPr>
        <w:t>)</w:t>
      </w:r>
      <w:r w:rsidRPr="00516527">
        <w:rPr>
          <w:rFonts w:ascii="Times New Roman" w:hAnsi="Times New Roman"/>
          <w:sz w:val="28"/>
          <w:szCs w:val="28"/>
        </w:rPr>
        <w:t>.</w:t>
      </w:r>
    </w:p>
    <w:p w:rsidR="0018051A" w:rsidRPr="002278E4" w:rsidRDefault="00F33F5A" w:rsidP="001805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22D9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первом полугодии 2024 года </w:t>
      </w:r>
      <w:r w:rsidRPr="00E22D97">
        <w:rPr>
          <w:rFonts w:ascii="Times New Roman" w:hAnsi="Times New Roman"/>
          <w:sz w:val="28"/>
          <w:szCs w:val="28"/>
        </w:rPr>
        <w:t xml:space="preserve">организован </w:t>
      </w:r>
      <w:r w:rsidRPr="00E22D97">
        <w:rPr>
          <w:rFonts w:ascii="Times New Roman" w:eastAsia="Times New Roman" w:hAnsi="Times New Roman"/>
          <w:sz w:val="28"/>
          <w:szCs w:val="28"/>
        </w:rPr>
        <w:t xml:space="preserve">прием сведений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E22D97">
        <w:rPr>
          <w:rFonts w:ascii="Times New Roman" w:eastAsia="Times New Roman" w:hAnsi="Times New Roman"/>
          <w:sz w:val="28"/>
          <w:szCs w:val="28"/>
        </w:rPr>
        <w:t xml:space="preserve">об адресах сайтов и (или) страниц сайтов в информационно-телекоммуникационной сети «Интернет», на которых муниципальными служащими администрации района размещались общедоступная информация, а также данные, позволяющие их идентифицировать. Указанные сведения представлены всеми муниципальными служащими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E22D97">
        <w:rPr>
          <w:rFonts w:ascii="Times New Roman" w:eastAsia="Times New Roman" w:hAnsi="Times New Roman"/>
          <w:sz w:val="28"/>
          <w:szCs w:val="28"/>
        </w:rPr>
        <w:t>в установленные сроки до 30.04.202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E22D97">
        <w:rPr>
          <w:rFonts w:ascii="Times New Roman" w:eastAsia="Times New Roman" w:hAnsi="Times New Roman"/>
          <w:sz w:val="28"/>
          <w:szCs w:val="28"/>
        </w:rPr>
        <w:t>.</w:t>
      </w:r>
    </w:p>
    <w:p w:rsidR="0018051A" w:rsidRPr="00F33F5A" w:rsidRDefault="001959E6" w:rsidP="001805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 отчетный период 2024 года</w:t>
      </w:r>
      <w:r w:rsidRPr="00E22D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2D97">
        <w:rPr>
          <w:rFonts w:ascii="Times New Roman" w:hAnsi="Times New Roman"/>
          <w:sz w:val="28"/>
          <w:szCs w:val="28"/>
        </w:rPr>
        <w:t xml:space="preserve">сведения о доходах, расходах, </w:t>
      </w:r>
      <w:r>
        <w:rPr>
          <w:rFonts w:ascii="Times New Roman" w:hAnsi="Times New Roman"/>
          <w:sz w:val="28"/>
          <w:szCs w:val="28"/>
        </w:rPr>
        <w:br/>
      </w:r>
      <w:r w:rsidRPr="00E22D97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представленных муниципальными служащими, для размещения на официальном Интернет-сайте города Барнаула не размещались в соответствии с </w:t>
      </w:r>
      <w:proofErr w:type="spellStart"/>
      <w:r w:rsidRPr="00E22D97">
        <w:rPr>
          <w:rFonts w:ascii="Times New Roman" w:hAnsi="Times New Roman"/>
          <w:sz w:val="28"/>
          <w:szCs w:val="28"/>
        </w:rPr>
        <w:t>пп</w:t>
      </w:r>
      <w:proofErr w:type="spellEnd"/>
      <w:r w:rsidRPr="00E22D97">
        <w:rPr>
          <w:rFonts w:ascii="Times New Roman" w:hAnsi="Times New Roman"/>
          <w:sz w:val="28"/>
          <w:szCs w:val="28"/>
        </w:rPr>
        <w:t>. «ж» п.1 Указа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22D9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22D97">
        <w:rPr>
          <w:rFonts w:ascii="Times New Roman" w:hAnsi="Times New Roman"/>
          <w:sz w:val="28"/>
          <w:szCs w:val="28"/>
        </w:rPr>
        <w:t xml:space="preserve">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</w:t>
      </w:r>
      <w:proofErr w:type="gramEnd"/>
      <w:r w:rsidRPr="00E22D97">
        <w:rPr>
          <w:rFonts w:ascii="Times New Roman" w:hAnsi="Times New Roman"/>
          <w:sz w:val="28"/>
          <w:szCs w:val="28"/>
        </w:rPr>
        <w:t xml:space="preserve"> военной операции», а также п.21 Инструктивно-методических материалов</w:t>
      </w:r>
      <w:r>
        <w:rPr>
          <w:rFonts w:ascii="Times New Roman" w:hAnsi="Times New Roman"/>
          <w:sz w:val="28"/>
          <w:szCs w:val="28"/>
        </w:rPr>
        <w:t>»</w:t>
      </w:r>
      <w:r w:rsidRPr="00E22D97">
        <w:rPr>
          <w:rFonts w:ascii="Times New Roman" w:hAnsi="Times New Roman"/>
          <w:sz w:val="28"/>
          <w:szCs w:val="28"/>
        </w:rPr>
        <w:t xml:space="preserve"> (письмо Минтруда России от 21.03.2023              №28-6/10/П-2161).</w:t>
      </w:r>
    </w:p>
    <w:p w:rsidR="0018051A" w:rsidRPr="002278E4" w:rsidRDefault="00F33F5A" w:rsidP="00180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22D97">
        <w:rPr>
          <w:rFonts w:ascii="Times New Roman" w:eastAsia="Times New Roman" w:hAnsi="Times New Roman"/>
          <w:sz w:val="28"/>
          <w:szCs w:val="28"/>
        </w:rPr>
        <w:t>По состоянию на 30.04.2024 в администрации района                                         62 муниципальных служащих и 74 члена их семей представили справки                  о доходах, расходах, об имуществе и обязательствах имущественного характера. Сведения о доходах, расходах, об имуществе и обязательствах имущественного характера представлены всеми муниципальными служащими, обязанными представлять вышеназванные сведения,                               в установленные действующим законодательством сроки.</w:t>
      </w:r>
    </w:p>
    <w:p w:rsidR="0018051A" w:rsidRPr="00F33F5A" w:rsidRDefault="0018051A" w:rsidP="00180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F5A">
        <w:rPr>
          <w:rFonts w:ascii="Times New Roman" w:hAnsi="Times New Roman" w:cs="Times New Roman"/>
          <w:sz w:val="28"/>
          <w:szCs w:val="28"/>
        </w:rPr>
        <w:t xml:space="preserve">За </w:t>
      </w:r>
      <w:r w:rsidR="00F33F5A" w:rsidRPr="00F33F5A">
        <w:rPr>
          <w:rFonts w:ascii="Times New Roman" w:hAnsi="Times New Roman" w:cs="Times New Roman"/>
          <w:sz w:val="28"/>
          <w:szCs w:val="28"/>
        </w:rPr>
        <w:t>отчетный период</w:t>
      </w:r>
      <w:r w:rsidRPr="00F33F5A">
        <w:rPr>
          <w:rFonts w:ascii="Times New Roman" w:hAnsi="Times New Roman" w:cs="Times New Roman"/>
          <w:sz w:val="28"/>
          <w:szCs w:val="28"/>
        </w:rPr>
        <w:t xml:space="preserve"> </w:t>
      </w:r>
      <w:r w:rsidR="008023DD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F33F5A">
        <w:rPr>
          <w:rFonts w:ascii="Times New Roman" w:hAnsi="Times New Roman" w:cs="Times New Roman"/>
          <w:sz w:val="28"/>
          <w:szCs w:val="28"/>
        </w:rPr>
        <w:t xml:space="preserve">обращений граждан и организаций </w:t>
      </w:r>
      <w:r w:rsidR="008023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33F5A">
        <w:rPr>
          <w:rFonts w:ascii="Times New Roman" w:hAnsi="Times New Roman" w:cs="Times New Roman"/>
          <w:sz w:val="28"/>
          <w:szCs w:val="28"/>
        </w:rPr>
        <w:t>на предмет наличия информации о фактах проявления коррупции со стороны муниципальных служащих в администрацию района не поступало.</w:t>
      </w:r>
    </w:p>
    <w:p w:rsidR="0018051A" w:rsidRPr="00F33F5A" w:rsidRDefault="0018051A" w:rsidP="0018051A">
      <w:pPr>
        <w:pStyle w:val="Style3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33F5A">
        <w:rPr>
          <w:sz w:val="28"/>
          <w:szCs w:val="28"/>
        </w:rPr>
        <w:t>Материалы по правовой тематике размещаются администрацией района на стенде в помещении администрации района, а также на странице администрации района на официальном Интернет-сайте администрации города. На официальной странице администрации района в</w:t>
      </w:r>
      <w:r w:rsidR="006F07D2" w:rsidRPr="00F33F5A">
        <w:rPr>
          <w:sz w:val="28"/>
          <w:szCs w:val="28"/>
        </w:rPr>
        <w:t xml:space="preserve"> </w:t>
      </w:r>
      <w:r w:rsidR="008023DD">
        <w:rPr>
          <w:sz w:val="28"/>
          <w:szCs w:val="28"/>
        </w:rPr>
        <w:t>первом</w:t>
      </w:r>
      <w:r w:rsidR="006F07D2" w:rsidRPr="00F33F5A">
        <w:rPr>
          <w:sz w:val="28"/>
          <w:szCs w:val="28"/>
        </w:rPr>
        <w:t xml:space="preserve"> полугодии</w:t>
      </w:r>
      <w:r w:rsidRPr="00F33F5A">
        <w:rPr>
          <w:sz w:val="28"/>
          <w:szCs w:val="28"/>
        </w:rPr>
        <w:t xml:space="preserve"> 202</w:t>
      </w:r>
      <w:r w:rsidR="006F07D2" w:rsidRPr="00F33F5A">
        <w:rPr>
          <w:sz w:val="28"/>
          <w:szCs w:val="28"/>
        </w:rPr>
        <w:t>4</w:t>
      </w:r>
      <w:r w:rsidRPr="00F33F5A">
        <w:rPr>
          <w:sz w:val="28"/>
          <w:szCs w:val="28"/>
        </w:rPr>
        <w:t xml:space="preserve"> год</w:t>
      </w:r>
      <w:r w:rsidR="006F07D2" w:rsidRPr="00F33F5A">
        <w:rPr>
          <w:sz w:val="28"/>
          <w:szCs w:val="28"/>
        </w:rPr>
        <w:t>а</w:t>
      </w:r>
      <w:r w:rsidRPr="00F33F5A">
        <w:rPr>
          <w:sz w:val="28"/>
          <w:szCs w:val="28"/>
        </w:rPr>
        <w:t xml:space="preserve"> было размещено </w:t>
      </w:r>
      <w:r w:rsidR="001959E6" w:rsidRPr="00F33F5A">
        <w:rPr>
          <w:sz w:val="28"/>
          <w:szCs w:val="28"/>
        </w:rPr>
        <w:t>33</w:t>
      </w:r>
      <w:r w:rsidRPr="00F33F5A">
        <w:rPr>
          <w:sz w:val="28"/>
          <w:szCs w:val="28"/>
        </w:rPr>
        <w:t xml:space="preserve"> информаци</w:t>
      </w:r>
      <w:r w:rsidR="001959E6" w:rsidRPr="00F33F5A">
        <w:rPr>
          <w:sz w:val="28"/>
          <w:szCs w:val="28"/>
        </w:rPr>
        <w:t>и</w:t>
      </w:r>
      <w:r w:rsidRPr="00F33F5A">
        <w:rPr>
          <w:sz w:val="28"/>
          <w:szCs w:val="28"/>
        </w:rPr>
        <w:t>.</w:t>
      </w:r>
    </w:p>
    <w:p w:rsidR="0018051A" w:rsidRPr="002278E4" w:rsidRDefault="006F07D2" w:rsidP="00180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802A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02A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ня</w:t>
      </w:r>
      <w:r w:rsidRPr="00802A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бесплатной юридической помощи, в ходе которого обратилось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802A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человек, им даны разъяснения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802A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вопросам</w:t>
      </w:r>
      <w:r w:rsidR="0018051A" w:rsidRPr="002278E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. </w:t>
      </w:r>
    </w:p>
    <w:p w:rsidR="00DB313F" w:rsidRPr="008E2279" w:rsidRDefault="00DB313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22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 Указ от 19.12.2012 №1666 «О Стратегии государственной национальной политики Российской Федерации на период до 2025 года».</w:t>
      </w:r>
    </w:p>
    <w:p w:rsidR="00DB313F" w:rsidRPr="00EF23DC" w:rsidRDefault="00DB313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</w:t>
      </w:r>
      <w:r w:rsidR="009B196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Алтайского края от </w:t>
      </w:r>
      <w:r w:rsidR="002278E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4281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2278E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540CD3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278E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2278E4">
        <w:rPr>
          <w:rFonts w:ascii="Times New Roman" w:hAnsi="Times New Roman" w:cs="Times New Roman"/>
          <w:sz w:val="28"/>
          <w:szCs w:val="28"/>
          <w:shd w:val="clear" w:color="auto" w:fill="FFFFFF"/>
        </w:rPr>
        <w:t>56</w:t>
      </w:r>
      <w:r w:rsidR="0024281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</w:t>
      </w:r>
      <w:r w:rsidR="00540CD3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утверждении </w:t>
      </w:r>
      <w:r w:rsidR="00D865C8" w:rsidRPr="00EF23DC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D865C8" w:rsidRPr="00EF23DC">
        <w:rPr>
          <w:rFonts w:ascii="Times New Roman" w:hAnsi="Times New Roman" w:cs="Times New Roman"/>
          <w:sz w:val="28"/>
          <w:szCs w:val="28"/>
        </w:rPr>
        <w:lastRenderedPageBreak/>
        <w:t>по реализации в Алтайском крае в 2022-2025 годах Стратегии государственной национальной политики в Российской Федерации на период до 2025 года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B196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33F1" w:rsidRPr="002B7619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619">
        <w:rPr>
          <w:sz w:val="28"/>
          <w:szCs w:val="28"/>
        </w:rPr>
        <w:t xml:space="preserve">В первом полугодии 2024 года основным направлением работы </w:t>
      </w:r>
      <w:r w:rsidR="00B12153">
        <w:rPr>
          <w:sz w:val="28"/>
          <w:szCs w:val="28"/>
        </w:rPr>
        <w:t xml:space="preserve">                         </w:t>
      </w:r>
      <w:r w:rsidRPr="002B7619">
        <w:rPr>
          <w:sz w:val="28"/>
          <w:szCs w:val="28"/>
        </w:rPr>
        <w:t>по данной программе стало проведение Месячников патриотического воспитания и молодого избирателя.</w:t>
      </w:r>
    </w:p>
    <w:p w:rsidR="00D133F1" w:rsidRPr="002B7619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B7619">
        <w:rPr>
          <w:sz w:val="28"/>
          <w:szCs w:val="28"/>
        </w:rPr>
        <w:t xml:space="preserve">Проведены конкурсы: социальной рекламы «Я – избиратель»,                           в котором приняли участие 63 работы, созданные одним или группой авторов, «Избиратели – судьбы страны создатели!», в котором приняли участие 36 работ, а также Фестиваль гражданской (патриотической) песни «Твой голос важен для России», в котором приняли участие более </w:t>
      </w:r>
      <w:r>
        <w:rPr>
          <w:sz w:val="28"/>
          <w:szCs w:val="28"/>
        </w:rPr>
        <w:t xml:space="preserve">                      </w:t>
      </w:r>
      <w:r w:rsidRPr="002B7619">
        <w:rPr>
          <w:sz w:val="28"/>
          <w:szCs w:val="28"/>
        </w:rPr>
        <w:t>40 коллективов и сольных исполнителей из учебных заведений района.</w:t>
      </w:r>
      <w:proofErr w:type="gramEnd"/>
    </w:p>
    <w:p w:rsidR="00D133F1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516CBE">
        <w:rPr>
          <w:sz w:val="28"/>
          <w:szCs w:val="28"/>
        </w:rPr>
        <w:t>В рамках Дня снятия блокады Ленинграда проведено</w:t>
      </w:r>
      <w:r w:rsidRPr="00516CBE">
        <w:t xml:space="preserve"> </w:t>
      </w:r>
      <w:r w:rsidRPr="00516CBE">
        <w:rPr>
          <w:sz w:val="28"/>
          <w:szCs w:val="28"/>
        </w:rPr>
        <w:t>возложение цветов к Вечному огню, расположенному на территор</w:t>
      </w:r>
      <w:proofErr w:type="gramStart"/>
      <w:r w:rsidRPr="00516CBE">
        <w:rPr>
          <w:sz w:val="28"/>
          <w:szCs w:val="28"/>
        </w:rPr>
        <w:t xml:space="preserve">ии </w:t>
      </w:r>
      <w:r w:rsidR="00B12153">
        <w:rPr>
          <w:sz w:val="28"/>
          <w:szCs w:val="28"/>
        </w:rPr>
        <w:t xml:space="preserve">                                       </w:t>
      </w:r>
      <w:r w:rsidRPr="00516CBE">
        <w:rPr>
          <w:sz w:val="28"/>
          <w:szCs w:val="28"/>
        </w:rPr>
        <w:t>ООО</w:t>
      </w:r>
      <w:proofErr w:type="gramEnd"/>
      <w:r w:rsidRPr="00516CBE">
        <w:rPr>
          <w:sz w:val="28"/>
          <w:szCs w:val="28"/>
        </w:rPr>
        <w:t xml:space="preserve"> «</w:t>
      </w:r>
      <w:proofErr w:type="spellStart"/>
      <w:r w:rsidRPr="00516CBE">
        <w:rPr>
          <w:sz w:val="28"/>
          <w:szCs w:val="28"/>
        </w:rPr>
        <w:t>Сибэнергомаш</w:t>
      </w:r>
      <w:proofErr w:type="spellEnd"/>
      <w:r w:rsidRPr="00516CBE">
        <w:rPr>
          <w:sz w:val="28"/>
          <w:szCs w:val="28"/>
        </w:rPr>
        <w:t xml:space="preserve"> - БКЗ», эвакуированного из Ленинграда. </w:t>
      </w:r>
      <w:r w:rsidRPr="00212480">
        <w:rPr>
          <w:sz w:val="28"/>
          <w:szCs w:val="28"/>
          <w:highlight w:val="yellow"/>
        </w:rPr>
        <w:t xml:space="preserve"> </w:t>
      </w:r>
    </w:p>
    <w:p w:rsidR="00D133F1" w:rsidRPr="005875C9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75C9">
        <w:rPr>
          <w:sz w:val="28"/>
          <w:szCs w:val="28"/>
        </w:rPr>
        <w:t>В предд</w:t>
      </w:r>
      <w:r w:rsidR="00850B66">
        <w:rPr>
          <w:sz w:val="28"/>
          <w:szCs w:val="28"/>
        </w:rPr>
        <w:t>верии Дня Победы проведены акции</w:t>
      </w:r>
      <w:r w:rsidRPr="005875C9">
        <w:rPr>
          <w:sz w:val="28"/>
          <w:szCs w:val="28"/>
        </w:rPr>
        <w:t>, фестивали, конкурсы, спортивные и культурно-массовые мероприятия:</w:t>
      </w:r>
    </w:p>
    <w:p w:rsidR="00D133F1" w:rsidRPr="005875C9" w:rsidRDefault="00D133F1" w:rsidP="00D1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C9">
        <w:rPr>
          <w:rFonts w:ascii="Times New Roman" w:hAnsi="Times New Roman" w:cs="Times New Roman"/>
          <w:sz w:val="28"/>
          <w:szCs w:val="28"/>
        </w:rPr>
        <w:t xml:space="preserve">акция «Дорога к обелиску». В рамках акции силами волонтеров, предприятий и организаций, управляющими компаниями проведены работы по очистке памятников, памятных знаков и мест, посвященных героям </w:t>
      </w:r>
      <w:r w:rsidR="00B121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75C9">
        <w:rPr>
          <w:rFonts w:ascii="Times New Roman" w:hAnsi="Times New Roman" w:cs="Times New Roman"/>
          <w:sz w:val="28"/>
          <w:szCs w:val="28"/>
        </w:rPr>
        <w:t>и собы</w:t>
      </w:r>
      <w:r>
        <w:rPr>
          <w:rFonts w:ascii="Times New Roman" w:hAnsi="Times New Roman" w:cs="Times New Roman"/>
          <w:sz w:val="28"/>
          <w:szCs w:val="28"/>
        </w:rPr>
        <w:t xml:space="preserve">тиям </w:t>
      </w:r>
      <w:r w:rsidR="00850B66">
        <w:rPr>
          <w:rFonts w:ascii="Times New Roman" w:hAnsi="Times New Roman" w:cs="Times New Roman"/>
          <w:sz w:val="28"/>
          <w:szCs w:val="28"/>
        </w:rPr>
        <w:t>Великой Отечественной войны 1941-1945гг.</w:t>
      </w:r>
      <w:r>
        <w:rPr>
          <w:rFonts w:ascii="Times New Roman" w:hAnsi="Times New Roman" w:cs="Times New Roman"/>
          <w:sz w:val="28"/>
          <w:szCs w:val="28"/>
        </w:rPr>
        <w:t xml:space="preserve"> Работы проведены на 17</w:t>
      </w:r>
      <w:r w:rsidRPr="005875C9">
        <w:rPr>
          <w:rFonts w:ascii="Times New Roman" w:hAnsi="Times New Roman" w:cs="Times New Roman"/>
          <w:sz w:val="28"/>
          <w:szCs w:val="28"/>
        </w:rPr>
        <w:t xml:space="preserve"> объектах;</w:t>
      </w:r>
    </w:p>
    <w:p w:rsidR="00D133F1" w:rsidRPr="005875C9" w:rsidRDefault="00850B66" w:rsidP="00D1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акции «Письмо В</w:t>
      </w:r>
      <w:bookmarkStart w:id="0" w:name="_GoBack"/>
      <w:bookmarkEnd w:id="0"/>
      <w:r w:rsidR="00D133F1" w:rsidRPr="005875C9">
        <w:rPr>
          <w:rFonts w:ascii="Times New Roman" w:eastAsia="Calibri" w:hAnsi="Times New Roman" w:cs="Times New Roman"/>
          <w:sz w:val="28"/>
          <w:szCs w:val="28"/>
          <w:lang w:eastAsia="en-US"/>
        </w:rPr>
        <w:t>етерану», «Поздравим Ветерана». Участники акции изготовили более 300 писем и открыток, которые вручены ветеранам вместе с подарками;</w:t>
      </w:r>
    </w:p>
    <w:p w:rsidR="00D133F1" w:rsidRPr="005875C9" w:rsidRDefault="00D133F1" w:rsidP="00D1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C9">
        <w:rPr>
          <w:rFonts w:ascii="Times New Roman" w:hAnsi="Times New Roman" w:cs="Times New Roman"/>
          <w:sz w:val="28"/>
          <w:szCs w:val="28"/>
        </w:rPr>
        <w:t>акция «Георгиевская ленточка». Всего распространено порядка                2000 лент;</w:t>
      </w:r>
    </w:p>
    <w:p w:rsidR="00D133F1" w:rsidRPr="005875C9" w:rsidRDefault="00D133F1" w:rsidP="00D1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C9">
        <w:rPr>
          <w:rFonts w:ascii="Times New Roman" w:hAnsi="Times New Roman" w:cs="Times New Roman"/>
          <w:sz w:val="28"/>
          <w:szCs w:val="28"/>
        </w:rPr>
        <w:t>акция «Вахта Памяти». В период с 06.05.2024 по 08.05.2024 прошли митинги с возложением цветов у памятных мест;</w:t>
      </w:r>
    </w:p>
    <w:p w:rsidR="00D133F1" w:rsidRPr="005875C9" w:rsidRDefault="00D133F1" w:rsidP="00D1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C9">
        <w:rPr>
          <w:rFonts w:ascii="Times New Roman" w:hAnsi="Times New Roman" w:cs="Times New Roman"/>
          <w:sz w:val="28"/>
          <w:szCs w:val="28"/>
        </w:rPr>
        <w:t>акция «Победа в каждом из нас. Поем у дома»;</w:t>
      </w:r>
    </w:p>
    <w:p w:rsidR="00D133F1" w:rsidRPr="005875C9" w:rsidRDefault="00D133F1" w:rsidP="00D1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C9">
        <w:rPr>
          <w:rFonts w:ascii="Times New Roman" w:eastAsia="Times New Roman" w:hAnsi="Times New Roman" w:cs="Times New Roman"/>
          <w:sz w:val="28"/>
          <w:szCs w:val="28"/>
        </w:rPr>
        <w:t>акция «Парад у дома ветерана»</w:t>
      </w:r>
      <w:r w:rsidRPr="005875C9">
        <w:rPr>
          <w:rFonts w:ascii="Times New Roman" w:hAnsi="Times New Roman" w:cs="Times New Roman"/>
          <w:sz w:val="28"/>
          <w:szCs w:val="28"/>
        </w:rPr>
        <w:t>;</w:t>
      </w:r>
    </w:p>
    <w:p w:rsidR="00D133F1" w:rsidRPr="005875C9" w:rsidRDefault="00D133F1" w:rsidP="00D1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C9">
        <w:rPr>
          <w:rFonts w:ascii="Times New Roman" w:eastAsia="Times New Roman" w:hAnsi="Times New Roman" w:cs="Times New Roman"/>
          <w:sz w:val="28"/>
          <w:szCs w:val="28"/>
        </w:rPr>
        <w:t>акция «Свеча памяти».</w:t>
      </w:r>
      <w:r w:rsidRPr="005875C9">
        <w:rPr>
          <w:rFonts w:ascii="Times New Roman" w:hAnsi="Times New Roman" w:cs="Times New Roman"/>
          <w:sz w:val="28"/>
          <w:szCs w:val="28"/>
        </w:rPr>
        <w:t xml:space="preserve"> </w:t>
      </w:r>
      <w:r w:rsidRPr="005875C9">
        <w:rPr>
          <w:rFonts w:ascii="Times New Roman" w:eastAsia="Times New Roman" w:hAnsi="Times New Roman" w:cs="Times New Roman"/>
          <w:sz w:val="28"/>
          <w:szCs w:val="28"/>
        </w:rPr>
        <w:t>Символом акции стала зажженная свеча. Участники из свечей выложили Красную Звезду - символ непобедимой Красной армии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3F1" w:rsidRPr="005875C9" w:rsidRDefault="00D133F1" w:rsidP="00D1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5C9">
        <w:rPr>
          <w:rFonts w:ascii="Times New Roman" w:hAnsi="Times New Roman" w:cs="Times New Roman"/>
          <w:sz w:val="28"/>
          <w:szCs w:val="28"/>
        </w:rPr>
        <w:t>В районе проведено поздравление участников Великой Отечественной войны 1941-1945гг. с Днем Победы. Всего поздравлено 177 ветеранов войны.</w:t>
      </w:r>
    </w:p>
    <w:p w:rsidR="00D133F1" w:rsidRPr="005875C9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75C9">
        <w:rPr>
          <w:sz w:val="28"/>
          <w:szCs w:val="28"/>
        </w:rPr>
        <w:t xml:space="preserve">В преддверии Дня России состоялось торжественное вручение паспортов юным </w:t>
      </w:r>
      <w:proofErr w:type="spellStart"/>
      <w:r w:rsidRPr="005875C9">
        <w:rPr>
          <w:sz w:val="28"/>
          <w:szCs w:val="28"/>
        </w:rPr>
        <w:t>барнаульцам</w:t>
      </w:r>
      <w:proofErr w:type="spellEnd"/>
      <w:r>
        <w:rPr>
          <w:sz w:val="28"/>
          <w:szCs w:val="28"/>
        </w:rPr>
        <w:t>.</w:t>
      </w:r>
    </w:p>
    <w:p w:rsidR="00D133F1" w:rsidRPr="00870134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875C9">
        <w:rPr>
          <w:sz w:val="28"/>
          <w:szCs w:val="28"/>
        </w:rPr>
        <w:t>а Нулевом километре и в парке культуры и отдыха «Изумрудный» прошли патриотические акции «Горжусь Россией». В рамках акций жителя</w:t>
      </w:r>
      <w:r>
        <w:rPr>
          <w:sz w:val="28"/>
          <w:szCs w:val="28"/>
        </w:rPr>
        <w:t xml:space="preserve">м города вручали ленты 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>.</w:t>
      </w:r>
    </w:p>
    <w:p w:rsidR="00D133F1" w:rsidRPr="00870134" w:rsidRDefault="00D133F1" w:rsidP="00D133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134">
        <w:rPr>
          <w:sz w:val="28"/>
          <w:szCs w:val="28"/>
        </w:rPr>
        <w:t>В парке культуры и отдыха «Изумрудный»</w:t>
      </w:r>
      <w:r>
        <w:rPr>
          <w:sz w:val="28"/>
          <w:szCs w:val="28"/>
        </w:rPr>
        <w:t xml:space="preserve"> </w:t>
      </w:r>
      <w:r w:rsidRPr="00870134">
        <w:rPr>
          <w:sz w:val="28"/>
          <w:szCs w:val="28"/>
        </w:rPr>
        <w:t xml:space="preserve">состоялся праздничный концерт, посвященный Дню России. Творческие коллективы выступили </w:t>
      </w:r>
      <w:r>
        <w:rPr>
          <w:sz w:val="28"/>
          <w:szCs w:val="28"/>
        </w:rPr>
        <w:t xml:space="preserve">                  с патриотическими номерами. </w:t>
      </w:r>
    </w:p>
    <w:p w:rsidR="00764321" w:rsidRPr="008E2279" w:rsidRDefault="00764321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22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11. Указ от 20.12.2016 №696 «Об утверждении Основ </w:t>
      </w:r>
      <w:r w:rsidRPr="008E22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государственной политики Российской Федерации в области гражданской обороны на период до 2030 года».</w:t>
      </w:r>
    </w:p>
    <w:p w:rsidR="006008C7" w:rsidRPr="009961DA" w:rsidRDefault="006008C7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</w:t>
      </w:r>
      <w:r w:rsidR="0024281F" w:rsidRPr="009961DA">
        <w:rPr>
          <w:rFonts w:ascii="Times New Roman" w:hAnsi="Times New Roman" w:cs="Times New Roman"/>
          <w:sz w:val="28"/>
          <w:szCs w:val="28"/>
        </w:rPr>
        <w:t>распоряжение Правительства Алтайского края</w:t>
      </w:r>
      <w:r w:rsidR="0024281F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16.04.2021 №126-р «Об утверждении плана мероприятий Основ государственной политики Российской Федерации в области гражданской обороны на период до 2030 года в Алтайском крае».</w:t>
      </w:r>
    </w:p>
    <w:p w:rsidR="00475B45" w:rsidRPr="008A2D1C" w:rsidRDefault="006008C7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Октябрьского района города Барнаула расположено </w:t>
      </w:r>
      <w:r w:rsidR="00A466A4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961D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9D1E43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защитных сооружений гражданской обороны</w:t>
      </w:r>
      <w:r w:rsidR="009D1E43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961D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з них</w:t>
      </w:r>
      <w:r w:rsidR="009D1E43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61D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2 укрытия</w:t>
      </w:r>
      <w:r w:rsidR="009D1E43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гражданской обороны</w:t>
      </w:r>
      <w:r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08C7" w:rsidRPr="008A2D1C" w:rsidRDefault="006008C7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Правительства Р</w:t>
      </w:r>
      <w:r w:rsidR="005243A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5243A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29.11.1999 №1309 «О порядке создания убежищ и иных объектов гражданской обороны» убежища создаются для работников наибольшей работающей смены </w:t>
      </w:r>
      <w:r w:rsidR="00A05BE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 отнесенных к категории гражданской оборон</w:t>
      </w:r>
      <w:r w:rsidR="008176EC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A05BE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66A4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5BE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района </w:t>
      </w:r>
      <w:r w:rsidR="008176EC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расположено </w:t>
      </w:r>
      <w:r w:rsidR="00A05BE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5290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05BEA" w:rsidRPr="008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организаций, отнесенных к категории по гражданской обороне.</w:t>
      </w:r>
    </w:p>
    <w:p w:rsidR="00764321" w:rsidRDefault="00764321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02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12. Указ от 06.12.2017 №583 «О проведении в Российской </w:t>
      </w:r>
      <w:r w:rsidRPr="00D86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Федерации Года добровольца (волонтера)».</w:t>
      </w:r>
    </w:p>
    <w:p w:rsidR="00C829E8" w:rsidRPr="00A37C22" w:rsidRDefault="00C829E8" w:rsidP="00C829E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C22">
        <w:rPr>
          <w:rFonts w:ascii="Times New Roman" w:eastAsia="Times New Roman" w:hAnsi="Times New Roman" w:cs="Times New Roman"/>
          <w:sz w:val="28"/>
          <w:szCs w:val="28"/>
        </w:rPr>
        <w:t>В преддверии Ме</w:t>
      </w:r>
      <w:r w:rsidR="00A37C22" w:rsidRPr="00A37C22">
        <w:rPr>
          <w:rFonts w:ascii="Times New Roman" w:eastAsia="Times New Roman" w:hAnsi="Times New Roman" w:cs="Times New Roman"/>
          <w:sz w:val="28"/>
          <w:szCs w:val="28"/>
        </w:rPr>
        <w:t>ждународного дня добровольцев 05.12.2024</w:t>
      </w:r>
      <w:r w:rsidRPr="00A37C22">
        <w:rPr>
          <w:rFonts w:ascii="Times New Roman" w:eastAsia="Times New Roman" w:hAnsi="Times New Roman" w:cs="Times New Roman"/>
          <w:sz w:val="28"/>
          <w:szCs w:val="28"/>
        </w:rPr>
        <w:t xml:space="preserve"> на базе КГБПОУ «Международный колледж сыроделия и профессиональных технологий» </w:t>
      </w:r>
      <w:r w:rsidR="00A37C22" w:rsidRPr="00A37C22">
        <w:rPr>
          <w:rFonts w:ascii="Times New Roman" w:eastAsia="Times New Roman" w:hAnsi="Times New Roman" w:cs="Times New Roman"/>
          <w:sz w:val="28"/>
          <w:szCs w:val="28"/>
        </w:rPr>
        <w:t>планируется проведение Фестиваля</w:t>
      </w:r>
      <w:r w:rsidRPr="00A37C22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добровольческого движения Октябрьского района «Открытому серд</w:t>
      </w:r>
      <w:r w:rsidR="00A37C22" w:rsidRPr="00A37C22">
        <w:rPr>
          <w:rFonts w:ascii="Times New Roman" w:eastAsia="Times New Roman" w:hAnsi="Times New Roman" w:cs="Times New Roman"/>
          <w:sz w:val="28"/>
          <w:szCs w:val="28"/>
        </w:rPr>
        <w:t xml:space="preserve">цу - добрую волю!». </w:t>
      </w:r>
    </w:p>
    <w:p w:rsidR="00C829E8" w:rsidRPr="00D865C8" w:rsidRDefault="00C829E8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C829E8" w:rsidRPr="00D865C8" w:rsidSect="00854B65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90" w:rsidRDefault="002A0790" w:rsidP="002A2BEE">
      <w:pPr>
        <w:spacing w:after="0" w:line="240" w:lineRule="auto"/>
      </w:pPr>
      <w:r>
        <w:separator/>
      </w:r>
    </w:p>
  </w:endnote>
  <w:endnote w:type="continuationSeparator" w:id="0">
    <w:p w:rsidR="002A0790" w:rsidRDefault="002A0790" w:rsidP="002A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90" w:rsidRDefault="002A0790" w:rsidP="002A2BEE">
      <w:pPr>
        <w:spacing w:after="0" w:line="240" w:lineRule="auto"/>
      </w:pPr>
      <w:r>
        <w:separator/>
      </w:r>
    </w:p>
  </w:footnote>
  <w:footnote w:type="continuationSeparator" w:id="0">
    <w:p w:rsidR="002A0790" w:rsidRDefault="002A0790" w:rsidP="002A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2438"/>
      <w:docPartObj>
        <w:docPartGallery w:val="Page Numbers (Top of Page)"/>
        <w:docPartUnique/>
      </w:docPartObj>
    </w:sdtPr>
    <w:sdtEndPr/>
    <w:sdtContent>
      <w:p w:rsidR="00484940" w:rsidRDefault="00484940" w:rsidP="002A2BEE">
        <w:pPr>
          <w:pStyle w:val="a6"/>
          <w:jc w:val="right"/>
        </w:pPr>
        <w:r w:rsidRPr="002A2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2B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2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B6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A2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477"/>
    <w:multiLevelType w:val="multilevel"/>
    <w:tmpl w:val="7B747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C0F"/>
    <w:rsid w:val="0000718B"/>
    <w:rsid w:val="00023CDF"/>
    <w:rsid w:val="000265B6"/>
    <w:rsid w:val="00027932"/>
    <w:rsid w:val="000363DE"/>
    <w:rsid w:val="0004086F"/>
    <w:rsid w:val="00053B44"/>
    <w:rsid w:val="00061AD8"/>
    <w:rsid w:val="00064CA4"/>
    <w:rsid w:val="00082F42"/>
    <w:rsid w:val="00092D0D"/>
    <w:rsid w:val="000B07EE"/>
    <w:rsid w:val="000C4235"/>
    <w:rsid w:val="000C7D18"/>
    <w:rsid w:val="000D3A68"/>
    <w:rsid w:val="000F4801"/>
    <w:rsid w:val="00127827"/>
    <w:rsid w:val="00135BB6"/>
    <w:rsid w:val="00137CF8"/>
    <w:rsid w:val="001412A1"/>
    <w:rsid w:val="00145EC3"/>
    <w:rsid w:val="00153EA8"/>
    <w:rsid w:val="001613C8"/>
    <w:rsid w:val="00166090"/>
    <w:rsid w:val="00172813"/>
    <w:rsid w:val="0018051A"/>
    <w:rsid w:val="0019455D"/>
    <w:rsid w:val="00195073"/>
    <w:rsid w:val="001959E6"/>
    <w:rsid w:val="001A0DC0"/>
    <w:rsid w:val="001A1113"/>
    <w:rsid w:val="001A210C"/>
    <w:rsid w:val="001B0511"/>
    <w:rsid w:val="001B30FD"/>
    <w:rsid w:val="001E707E"/>
    <w:rsid w:val="0020285D"/>
    <w:rsid w:val="00207185"/>
    <w:rsid w:val="002270E9"/>
    <w:rsid w:val="002278E4"/>
    <w:rsid w:val="0023014B"/>
    <w:rsid w:val="002318F9"/>
    <w:rsid w:val="00232FA9"/>
    <w:rsid w:val="00235DEF"/>
    <w:rsid w:val="0024281F"/>
    <w:rsid w:val="00247F59"/>
    <w:rsid w:val="00251CD3"/>
    <w:rsid w:val="00272DC7"/>
    <w:rsid w:val="002743D7"/>
    <w:rsid w:val="002836FB"/>
    <w:rsid w:val="002A0790"/>
    <w:rsid w:val="002A2BEE"/>
    <w:rsid w:val="002C278C"/>
    <w:rsid w:val="002C6317"/>
    <w:rsid w:val="002E3605"/>
    <w:rsid w:val="002F2BC1"/>
    <w:rsid w:val="00302A0B"/>
    <w:rsid w:val="003147A0"/>
    <w:rsid w:val="0033144F"/>
    <w:rsid w:val="003B1AE5"/>
    <w:rsid w:val="003B2CBC"/>
    <w:rsid w:val="003B5A7F"/>
    <w:rsid w:val="003C2A52"/>
    <w:rsid w:val="003D7AF0"/>
    <w:rsid w:val="003E65BE"/>
    <w:rsid w:val="004019BA"/>
    <w:rsid w:val="004114EE"/>
    <w:rsid w:val="0042214F"/>
    <w:rsid w:val="0042573E"/>
    <w:rsid w:val="00427C57"/>
    <w:rsid w:val="00457824"/>
    <w:rsid w:val="00462CBF"/>
    <w:rsid w:val="00467319"/>
    <w:rsid w:val="00475B45"/>
    <w:rsid w:val="004823B1"/>
    <w:rsid w:val="00484940"/>
    <w:rsid w:val="00495D08"/>
    <w:rsid w:val="004A499D"/>
    <w:rsid w:val="004A7146"/>
    <w:rsid w:val="004C5DD2"/>
    <w:rsid w:val="004F46B9"/>
    <w:rsid w:val="00500FCA"/>
    <w:rsid w:val="00504473"/>
    <w:rsid w:val="0050670D"/>
    <w:rsid w:val="005106ED"/>
    <w:rsid w:val="00515B7D"/>
    <w:rsid w:val="005243AA"/>
    <w:rsid w:val="0052753D"/>
    <w:rsid w:val="00537514"/>
    <w:rsid w:val="00540CD3"/>
    <w:rsid w:val="0054521A"/>
    <w:rsid w:val="00550289"/>
    <w:rsid w:val="005516AD"/>
    <w:rsid w:val="00551CCF"/>
    <w:rsid w:val="00567AD5"/>
    <w:rsid w:val="00572507"/>
    <w:rsid w:val="00583303"/>
    <w:rsid w:val="005855D9"/>
    <w:rsid w:val="00590732"/>
    <w:rsid w:val="0059424B"/>
    <w:rsid w:val="005965C5"/>
    <w:rsid w:val="005B6BE3"/>
    <w:rsid w:val="005C7625"/>
    <w:rsid w:val="005D0428"/>
    <w:rsid w:val="005D6DF1"/>
    <w:rsid w:val="005E15D5"/>
    <w:rsid w:val="005F0888"/>
    <w:rsid w:val="005F264C"/>
    <w:rsid w:val="005F31F0"/>
    <w:rsid w:val="005F6216"/>
    <w:rsid w:val="006008C7"/>
    <w:rsid w:val="006164AA"/>
    <w:rsid w:val="00616995"/>
    <w:rsid w:val="00641F96"/>
    <w:rsid w:val="00644282"/>
    <w:rsid w:val="00662BB9"/>
    <w:rsid w:val="006739C8"/>
    <w:rsid w:val="00686D20"/>
    <w:rsid w:val="0069423A"/>
    <w:rsid w:val="0069523D"/>
    <w:rsid w:val="006B6D82"/>
    <w:rsid w:val="006B6DFC"/>
    <w:rsid w:val="006C0D91"/>
    <w:rsid w:val="006E0CC2"/>
    <w:rsid w:val="006E1D96"/>
    <w:rsid w:val="006E6CAB"/>
    <w:rsid w:val="006F07D2"/>
    <w:rsid w:val="006F1092"/>
    <w:rsid w:val="006F6F9F"/>
    <w:rsid w:val="00705A2D"/>
    <w:rsid w:val="00713CA3"/>
    <w:rsid w:val="007172BC"/>
    <w:rsid w:val="00726BA5"/>
    <w:rsid w:val="00764321"/>
    <w:rsid w:val="0077272A"/>
    <w:rsid w:val="00774A3A"/>
    <w:rsid w:val="00793059"/>
    <w:rsid w:val="007A3EA8"/>
    <w:rsid w:val="007A4998"/>
    <w:rsid w:val="007A74DE"/>
    <w:rsid w:val="007A75B1"/>
    <w:rsid w:val="007C39F5"/>
    <w:rsid w:val="007C75BB"/>
    <w:rsid w:val="008023DD"/>
    <w:rsid w:val="0080637E"/>
    <w:rsid w:val="00807E79"/>
    <w:rsid w:val="00812E18"/>
    <w:rsid w:val="008176EC"/>
    <w:rsid w:val="00820FF2"/>
    <w:rsid w:val="00821396"/>
    <w:rsid w:val="00844896"/>
    <w:rsid w:val="00850B66"/>
    <w:rsid w:val="00852BD2"/>
    <w:rsid w:val="00854B65"/>
    <w:rsid w:val="00870547"/>
    <w:rsid w:val="00870A46"/>
    <w:rsid w:val="008715F1"/>
    <w:rsid w:val="00873DE0"/>
    <w:rsid w:val="00890500"/>
    <w:rsid w:val="0089512D"/>
    <w:rsid w:val="008A2D1C"/>
    <w:rsid w:val="008A7896"/>
    <w:rsid w:val="008C6B84"/>
    <w:rsid w:val="008D2A09"/>
    <w:rsid w:val="008E1C99"/>
    <w:rsid w:val="008E2279"/>
    <w:rsid w:val="008F26ED"/>
    <w:rsid w:val="008F4C0F"/>
    <w:rsid w:val="008F6E47"/>
    <w:rsid w:val="008F7F1F"/>
    <w:rsid w:val="00905C45"/>
    <w:rsid w:val="009433BF"/>
    <w:rsid w:val="00952903"/>
    <w:rsid w:val="00955632"/>
    <w:rsid w:val="00964868"/>
    <w:rsid w:val="00966677"/>
    <w:rsid w:val="0098521E"/>
    <w:rsid w:val="00986EA0"/>
    <w:rsid w:val="00992C97"/>
    <w:rsid w:val="009961DA"/>
    <w:rsid w:val="009A5092"/>
    <w:rsid w:val="009A695B"/>
    <w:rsid w:val="009B196F"/>
    <w:rsid w:val="009C66D3"/>
    <w:rsid w:val="009C7262"/>
    <w:rsid w:val="009D1E43"/>
    <w:rsid w:val="009E4DC0"/>
    <w:rsid w:val="00A04EA8"/>
    <w:rsid w:val="00A05BEA"/>
    <w:rsid w:val="00A076AC"/>
    <w:rsid w:val="00A10BCE"/>
    <w:rsid w:val="00A2045A"/>
    <w:rsid w:val="00A23B39"/>
    <w:rsid w:val="00A263A8"/>
    <w:rsid w:val="00A30938"/>
    <w:rsid w:val="00A33D75"/>
    <w:rsid w:val="00A37C22"/>
    <w:rsid w:val="00A43E4C"/>
    <w:rsid w:val="00A466A4"/>
    <w:rsid w:val="00A53250"/>
    <w:rsid w:val="00A65856"/>
    <w:rsid w:val="00A65F11"/>
    <w:rsid w:val="00A65FC3"/>
    <w:rsid w:val="00AA4F36"/>
    <w:rsid w:val="00AC09CE"/>
    <w:rsid w:val="00AE0AB1"/>
    <w:rsid w:val="00AE1452"/>
    <w:rsid w:val="00AE5EE8"/>
    <w:rsid w:val="00B12153"/>
    <w:rsid w:val="00B31BFE"/>
    <w:rsid w:val="00B31C25"/>
    <w:rsid w:val="00B3263D"/>
    <w:rsid w:val="00B34118"/>
    <w:rsid w:val="00B35535"/>
    <w:rsid w:val="00B3719D"/>
    <w:rsid w:val="00B43DC2"/>
    <w:rsid w:val="00B467BE"/>
    <w:rsid w:val="00B6381D"/>
    <w:rsid w:val="00B64409"/>
    <w:rsid w:val="00B65766"/>
    <w:rsid w:val="00B76961"/>
    <w:rsid w:val="00B87682"/>
    <w:rsid w:val="00B933D9"/>
    <w:rsid w:val="00B94E44"/>
    <w:rsid w:val="00BA0DAA"/>
    <w:rsid w:val="00BA5C3B"/>
    <w:rsid w:val="00BB66B5"/>
    <w:rsid w:val="00BB71BC"/>
    <w:rsid w:val="00BC1727"/>
    <w:rsid w:val="00BD37BA"/>
    <w:rsid w:val="00BE6489"/>
    <w:rsid w:val="00C07D36"/>
    <w:rsid w:val="00C210BA"/>
    <w:rsid w:val="00C407AD"/>
    <w:rsid w:val="00C42D93"/>
    <w:rsid w:val="00C46D59"/>
    <w:rsid w:val="00C471C6"/>
    <w:rsid w:val="00C57109"/>
    <w:rsid w:val="00C70476"/>
    <w:rsid w:val="00C71507"/>
    <w:rsid w:val="00C751D0"/>
    <w:rsid w:val="00C80933"/>
    <w:rsid w:val="00C82185"/>
    <w:rsid w:val="00C829E8"/>
    <w:rsid w:val="00C9394C"/>
    <w:rsid w:val="00CA3693"/>
    <w:rsid w:val="00CB1475"/>
    <w:rsid w:val="00CE2D21"/>
    <w:rsid w:val="00D133F1"/>
    <w:rsid w:val="00D171B6"/>
    <w:rsid w:val="00D2273C"/>
    <w:rsid w:val="00D25CFD"/>
    <w:rsid w:val="00D34CC1"/>
    <w:rsid w:val="00D35850"/>
    <w:rsid w:val="00D538F6"/>
    <w:rsid w:val="00D63659"/>
    <w:rsid w:val="00D83805"/>
    <w:rsid w:val="00D8415D"/>
    <w:rsid w:val="00D865C8"/>
    <w:rsid w:val="00D87A9A"/>
    <w:rsid w:val="00D97079"/>
    <w:rsid w:val="00DA7F6A"/>
    <w:rsid w:val="00DB2DF2"/>
    <w:rsid w:val="00DB313F"/>
    <w:rsid w:val="00DB6CA4"/>
    <w:rsid w:val="00DB6EF2"/>
    <w:rsid w:val="00DF4067"/>
    <w:rsid w:val="00E232CD"/>
    <w:rsid w:val="00E329D8"/>
    <w:rsid w:val="00E410E7"/>
    <w:rsid w:val="00E61006"/>
    <w:rsid w:val="00E766D6"/>
    <w:rsid w:val="00E95E01"/>
    <w:rsid w:val="00E96097"/>
    <w:rsid w:val="00EB0273"/>
    <w:rsid w:val="00EB2777"/>
    <w:rsid w:val="00EC7B69"/>
    <w:rsid w:val="00ED3405"/>
    <w:rsid w:val="00ED50F6"/>
    <w:rsid w:val="00ED63D0"/>
    <w:rsid w:val="00EE0891"/>
    <w:rsid w:val="00EF23DC"/>
    <w:rsid w:val="00EF4E0E"/>
    <w:rsid w:val="00EF5F13"/>
    <w:rsid w:val="00F03D7C"/>
    <w:rsid w:val="00F33F5A"/>
    <w:rsid w:val="00F40D4A"/>
    <w:rsid w:val="00F54CAA"/>
    <w:rsid w:val="00F7084C"/>
    <w:rsid w:val="00F801F1"/>
    <w:rsid w:val="00FA1230"/>
    <w:rsid w:val="00FB25FD"/>
    <w:rsid w:val="00FB4A21"/>
    <w:rsid w:val="00FC1E3A"/>
    <w:rsid w:val="00FE02B0"/>
    <w:rsid w:val="00FE0B2C"/>
    <w:rsid w:val="00FE669F"/>
    <w:rsid w:val="00FF006E"/>
    <w:rsid w:val="00FF1458"/>
    <w:rsid w:val="00FF158E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C0F"/>
  </w:style>
  <w:style w:type="paragraph" w:styleId="a3">
    <w:name w:val="List Paragraph"/>
    <w:basedOn w:val="a"/>
    <w:link w:val="a4"/>
    <w:uiPriority w:val="99"/>
    <w:qFormat/>
    <w:rsid w:val="00852B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_"/>
    <w:basedOn w:val="a0"/>
    <w:link w:val="Bodytext20"/>
    <w:rsid w:val="0042214F"/>
    <w:rPr>
      <w:rFonts w:eastAsia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2214F"/>
    <w:pPr>
      <w:widowControl w:val="0"/>
      <w:shd w:val="clear" w:color="auto" w:fill="FFFFFF"/>
      <w:spacing w:after="1200" w:line="320" w:lineRule="exact"/>
    </w:pPr>
    <w:rPr>
      <w:rFonts w:eastAsia="Times New Roman"/>
      <w:szCs w:val="28"/>
    </w:rPr>
  </w:style>
  <w:style w:type="character" w:customStyle="1" w:styleId="FontStyle31">
    <w:name w:val="Font Style31"/>
    <w:uiPriority w:val="99"/>
    <w:rsid w:val="0042214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2214F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50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BEE"/>
  </w:style>
  <w:style w:type="paragraph" w:styleId="a8">
    <w:name w:val="footer"/>
    <w:basedOn w:val="a"/>
    <w:link w:val="a9"/>
    <w:uiPriority w:val="99"/>
    <w:semiHidden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BEE"/>
  </w:style>
  <w:style w:type="paragraph" w:styleId="HTML">
    <w:name w:val="HTML Preformatted"/>
    <w:basedOn w:val="a"/>
    <w:link w:val="HTML0"/>
    <w:rsid w:val="005F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0888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2270E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07D3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1B05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1B0511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1A111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B6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8051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A0076C95324F88A76B4680CCB13530496EF5B5753A73D93C941BECABBB66853F069A93EE9C47FDACC6C80984363EF9GCI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836262F3F111CE459B8FDFB9763237A52790AF14B7802710FF283BB046BAB1E4CC7B750B5CDB7B965BB941021C3466C192366E2BE298DB76789Fi5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82CC-C48F-4DC7-946C-2FCE9CC3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11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oku5</dc:creator>
  <cp:lastModifiedBy>Дунаева Наталья Александровна</cp:lastModifiedBy>
  <cp:revision>113</cp:revision>
  <cp:lastPrinted>2024-07-25T03:18:00Z</cp:lastPrinted>
  <dcterms:created xsi:type="dcterms:W3CDTF">2020-08-05T03:53:00Z</dcterms:created>
  <dcterms:modified xsi:type="dcterms:W3CDTF">2024-07-29T12:00:00Z</dcterms:modified>
</cp:coreProperties>
</file>