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82" w:rsidRPr="00735682" w:rsidRDefault="00735682" w:rsidP="00735682">
      <w:pPr>
        <w:ind w:left="5670"/>
        <w:jc w:val="both"/>
        <w:rPr>
          <w:sz w:val="28"/>
          <w:szCs w:val="28"/>
          <w:lang w:val="x-none" w:eastAsia="x-none"/>
        </w:rPr>
      </w:pPr>
      <w:r w:rsidRPr="00735682">
        <w:rPr>
          <w:sz w:val="28"/>
          <w:szCs w:val="28"/>
          <w:lang w:val="x-none" w:eastAsia="x-none"/>
        </w:rPr>
        <w:t xml:space="preserve">Приложение </w:t>
      </w:r>
    </w:p>
    <w:p w:rsidR="00735682" w:rsidRPr="00735682" w:rsidRDefault="00735682" w:rsidP="00735682">
      <w:pPr>
        <w:pStyle w:val="ConsPlusNormal"/>
        <w:widowControl/>
        <w:tabs>
          <w:tab w:val="center" w:pos="4677"/>
          <w:tab w:val="right" w:pos="9355"/>
        </w:tabs>
        <w:ind w:left="5670"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35682">
        <w:rPr>
          <w:rFonts w:ascii="Times New Roman" w:hAnsi="Times New Roman" w:cs="Times New Roman"/>
          <w:sz w:val="28"/>
          <w:szCs w:val="28"/>
          <w:lang w:val="x-none" w:eastAsia="x-none"/>
        </w:rPr>
        <w:t>к</w:t>
      </w:r>
      <w:r w:rsidRPr="00735682">
        <w:rPr>
          <w:rFonts w:ascii="Times New Roman" w:hAnsi="Times New Roman" w:cs="Times New Roman"/>
          <w:sz w:val="28"/>
          <w:szCs w:val="28"/>
          <w:lang w:eastAsia="x-none"/>
        </w:rPr>
        <w:t xml:space="preserve"> решению</w:t>
      </w:r>
      <w:r w:rsidRPr="0073568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избирательной комиссии муниципального образования города Барнаула </w:t>
      </w:r>
      <w:r w:rsidRPr="00735682">
        <w:rPr>
          <w:rFonts w:ascii="Times New Roman" w:hAnsi="Times New Roman" w:cs="Times New Roman"/>
          <w:sz w:val="28"/>
          <w:szCs w:val="28"/>
          <w:lang w:eastAsia="x-none"/>
        </w:rPr>
        <w:t>от 14.07.2016 №</w:t>
      </w:r>
      <w:r w:rsidRPr="00735682">
        <w:rPr>
          <w:rFonts w:ascii="Times New Roman" w:hAnsi="Times New Roman" w:cs="Times New Roman"/>
          <w:sz w:val="28"/>
          <w:szCs w:val="28"/>
        </w:rPr>
        <w:t>11/296-6</w:t>
      </w:r>
    </w:p>
    <w:p w:rsidR="00735682" w:rsidRDefault="00735682" w:rsidP="00735682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030A40" w:rsidRPr="00735682" w:rsidRDefault="00030A40" w:rsidP="00735682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735682" w:rsidRPr="00735682" w:rsidRDefault="00735682" w:rsidP="00735682">
      <w:pPr>
        <w:jc w:val="center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 xml:space="preserve">НОРМАТИВНЫЕ ЗАТРАТЫ </w:t>
      </w:r>
    </w:p>
    <w:p w:rsidR="00735682" w:rsidRPr="00735682" w:rsidRDefault="00735682" w:rsidP="00735682">
      <w:pPr>
        <w:jc w:val="center"/>
        <w:rPr>
          <w:sz w:val="28"/>
          <w:szCs w:val="28"/>
        </w:rPr>
      </w:pPr>
      <w:r w:rsidRPr="00735682">
        <w:rPr>
          <w:bCs/>
          <w:sz w:val="28"/>
          <w:szCs w:val="28"/>
        </w:rPr>
        <w:t>на обеспечение функций избирательной комиссии муниципального образования города Барнаула</w:t>
      </w:r>
    </w:p>
    <w:p w:rsidR="00735682" w:rsidRPr="00735682" w:rsidRDefault="00735682" w:rsidP="00735682">
      <w:pPr>
        <w:jc w:val="center"/>
        <w:rPr>
          <w:sz w:val="28"/>
          <w:szCs w:val="28"/>
        </w:rPr>
      </w:pPr>
    </w:p>
    <w:p w:rsidR="00735682" w:rsidRPr="00735682" w:rsidRDefault="00735682" w:rsidP="00735682">
      <w:pPr>
        <w:ind w:firstLine="567"/>
        <w:jc w:val="both"/>
        <w:rPr>
          <w:sz w:val="28"/>
          <w:szCs w:val="28"/>
        </w:rPr>
      </w:pPr>
      <w:r w:rsidRPr="00735682">
        <w:rPr>
          <w:rStyle w:val="FontStyle46"/>
          <w:b w:val="0"/>
          <w:sz w:val="28"/>
          <w:szCs w:val="28"/>
        </w:rPr>
        <w:t>Настоящий документ, разработанный в соответствии</w:t>
      </w:r>
      <w:r w:rsidRPr="00735682">
        <w:rPr>
          <w:snapToGrid w:val="0"/>
          <w:sz w:val="28"/>
          <w:szCs w:val="28"/>
        </w:rPr>
        <w:t xml:space="preserve"> с</w:t>
      </w:r>
      <w:r w:rsidR="00030A40">
        <w:rPr>
          <w:sz w:val="28"/>
          <w:szCs w:val="28"/>
        </w:rPr>
        <w:t xml:space="preserve"> частью 5 </w:t>
      </w:r>
      <w:r w:rsidRPr="00735682">
        <w:rPr>
          <w:sz w:val="28"/>
          <w:szCs w:val="28"/>
        </w:rPr>
        <w:t>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</w:t>
      </w:r>
      <w:r w:rsidRPr="00735682">
        <w:rPr>
          <w:rStyle w:val="FontStyle46"/>
          <w:b w:val="0"/>
          <w:sz w:val="28"/>
          <w:szCs w:val="28"/>
        </w:rPr>
        <w:t xml:space="preserve"> </w:t>
      </w:r>
      <w:r w:rsidRPr="00735682">
        <w:rPr>
          <w:sz w:val="28"/>
          <w:szCs w:val="28"/>
        </w:rPr>
        <w:t xml:space="preserve">постановлением администрации города Барнаула от 06.04.2016 № 565 </w:t>
      </w:r>
      <w:r w:rsidR="00030A40">
        <w:rPr>
          <w:sz w:val="28"/>
          <w:szCs w:val="28"/>
        </w:rPr>
        <w:t xml:space="preserve">                     </w:t>
      </w:r>
      <w:r w:rsidRPr="00735682">
        <w:rPr>
          <w:sz w:val="28"/>
          <w:szCs w:val="28"/>
        </w:rPr>
        <w:t>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 (далее - постановление №565),</w:t>
      </w:r>
      <w:r w:rsidRPr="00735682">
        <w:rPr>
          <w:rStyle w:val="FontStyle46"/>
          <w:b w:val="0"/>
          <w:sz w:val="28"/>
          <w:szCs w:val="28"/>
        </w:rPr>
        <w:t xml:space="preserve"> устанавливает нормативные затраты </w:t>
      </w:r>
      <w:r w:rsidRPr="00735682">
        <w:rPr>
          <w:sz w:val="28"/>
          <w:szCs w:val="28"/>
        </w:rPr>
        <w:t xml:space="preserve">на обеспечение функций избирательной комиссии муниципального образования города Барнаула </w:t>
      </w:r>
      <w:r w:rsidRPr="00735682">
        <w:rPr>
          <w:rStyle w:val="FontStyle46"/>
          <w:b w:val="0"/>
          <w:sz w:val="28"/>
          <w:szCs w:val="28"/>
        </w:rPr>
        <w:t>(далее соответственно - Комиссия, нормативные затраты, нормативы Комиссии)</w:t>
      </w:r>
      <w:r w:rsidRPr="00735682">
        <w:rPr>
          <w:sz w:val="28"/>
          <w:szCs w:val="28"/>
        </w:rPr>
        <w:t>, а также порядок определения нормативных затрат, для которых порядок расчета правилами не определен.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>Порядок определения нормативных затрат применяется для обоснования объекта и (или) объектов закупки. 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Комиссии, как получателю бюджетных средств, лимитов бюджетных обязательств на закупку товаров, работ, услуг в рамках исполнения бюджета в рамках исполнения бюджета городского округа - города Барнаула Алтайского края на соответствующий финансовый год и плановый период.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>При определении нормативных затрат Комиссия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Комиссии. </w:t>
      </w:r>
      <w:r w:rsidRPr="00735682">
        <w:rPr>
          <w:bCs/>
          <w:sz w:val="28"/>
          <w:szCs w:val="28"/>
          <w:lang w:eastAsia="en-US"/>
        </w:rPr>
        <w:t>З</w:t>
      </w:r>
      <w:r w:rsidRPr="00735682">
        <w:rPr>
          <w:bCs/>
          <w:sz w:val="28"/>
          <w:szCs w:val="28"/>
        </w:rPr>
        <w:t>атраты, не включенные в настоящий документ, определяются по фактическим затратам в отчетном финансовом году.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этом, предполагаемый срок фактического использования не может быть </w:t>
      </w:r>
      <w:r w:rsidRPr="00735682">
        <w:rPr>
          <w:bCs/>
          <w:sz w:val="28"/>
          <w:szCs w:val="28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>При определении нормативных затрат используется показатель расчетной численности членов Комиссии и сотрудников аппарата Комиссии (</w:t>
      </w:r>
      <w:proofErr w:type="spellStart"/>
      <w:r w:rsidRPr="00735682">
        <w:rPr>
          <w:bCs/>
          <w:sz w:val="28"/>
          <w:szCs w:val="28"/>
        </w:rPr>
        <w:t>Ч</w:t>
      </w:r>
      <w:r w:rsidRPr="00735682">
        <w:rPr>
          <w:bCs/>
          <w:sz w:val="28"/>
          <w:szCs w:val="28"/>
          <w:vertAlign w:val="subscript"/>
        </w:rPr>
        <w:t>расчет</w:t>
      </w:r>
      <w:proofErr w:type="spellEnd"/>
      <w:r w:rsidRPr="00735682">
        <w:rPr>
          <w:bCs/>
          <w:sz w:val="28"/>
          <w:szCs w:val="28"/>
        </w:rPr>
        <w:t>), которая определяется по формуле:</w:t>
      </w:r>
    </w:p>
    <w:p w:rsidR="00735682" w:rsidRPr="00735682" w:rsidRDefault="00735682" w:rsidP="00735682">
      <w:pPr>
        <w:ind w:firstLine="567"/>
        <w:jc w:val="center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>Ч</w:t>
      </w:r>
      <w:r w:rsidRPr="00735682">
        <w:rPr>
          <w:bCs/>
          <w:sz w:val="28"/>
          <w:szCs w:val="28"/>
          <w:vertAlign w:val="subscript"/>
        </w:rPr>
        <w:t>оп</w:t>
      </w:r>
      <w:r w:rsidRPr="00735682">
        <w:rPr>
          <w:bCs/>
          <w:sz w:val="28"/>
          <w:szCs w:val="28"/>
        </w:rPr>
        <w:t xml:space="preserve"> =</w:t>
      </w:r>
      <w:proofErr w:type="spellStart"/>
      <w:r w:rsidRPr="00735682">
        <w:rPr>
          <w:bCs/>
          <w:sz w:val="28"/>
          <w:szCs w:val="28"/>
        </w:rPr>
        <w:t>Ч</w:t>
      </w:r>
      <w:r w:rsidRPr="00735682">
        <w:rPr>
          <w:bCs/>
          <w:sz w:val="28"/>
          <w:szCs w:val="28"/>
          <w:vertAlign w:val="subscript"/>
        </w:rPr>
        <w:t>фактИК</w:t>
      </w:r>
      <w:proofErr w:type="spellEnd"/>
      <w:r w:rsidRPr="00735682">
        <w:rPr>
          <w:bCs/>
          <w:sz w:val="28"/>
          <w:szCs w:val="28"/>
        </w:rPr>
        <w:t xml:space="preserve"> + </w:t>
      </w:r>
      <w:proofErr w:type="spellStart"/>
      <w:r w:rsidRPr="00735682">
        <w:rPr>
          <w:bCs/>
          <w:sz w:val="28"/>
          <w:szCs w:val="28"/>
        </w:rPr>
        <w:t>Ч</w:t>
      </w:r>
      <w:r w:rsidRPr="00735682">
        <w:rPr>
          <w:bCs/>
          <w:sz w:val="28"/>
          <w:szCs w:val="28"/>
          <w:vertAlign w:val="subscript"/>
        </w:rPr>
        <w:t>фактАппарат</w:t>
      </w:r>
      <w:proofErr w:type="spellEnd"/>
      <w:r w:rsidRPr="00735682">
        <w:rPr>
          <w:bCs/>
          <w:sz w:val="28"/>
          <w:szCs w:val="28"/>
        </w:rPr>
        <w:t xml:space="preserve"> х 1,1, где: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>Ч</w:t>
      </w:r>
      <w:r w:rsidRPr="00735682">
        <w:rPr>
          <w:bCs/>
          <w:sz w:val="28"/>
          <w:szCs w:val="28"/>
          <w:vertAlign w:val="subscript"/>
        </w:rPr>
        <w:t>оп</w:t>
      </w:r>
      <w:r w:rsidRPr="00735682">
        <w:rPr>
          <w:bCs/>
          <w:sz w:val="28"/>
          <w:szCs w:val="28"/>
        </w:rPr>
        <w:t xml:space="preserve"> – расчетная численность членов Комиссии и сотрудников аппарата Комиссии, которая округляется до целого числа в большую сторону;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proofErr w:type="spellStart"/>
      <w:r w:rsidRPr="00735682">
        <w:rPr>
          <w:bCs/>
          <w:sz w:val="28"/>
          <w:szCs w:val="28"/>
        </w:rPr>
        <w:t>Ч</w:t>
      </w:r>
      <w:r w:rsidRPr="00735682">
        <w:rPr>
          <w:bCs/>
          <w:sz w:val="28"/>
          <w:szCs w:val="28"/>
          <w:vertAlign w:val="subscript"/>
        </w:rPr>
        <w:t>фактИК</w:t>
      </w:r>
      <w:proofErr w:type="spellEnd"/>
      <w:r w:rsidRPr="00735682">
        <w:rPr>
          <w:bCs/>
          <w:sz w:val="28"/>
          <w:szCs w:val="28"/>
        </w:rPr>
        <w:t xml:space="preserve"> – фактическая численность членов Комиссии, работающих на постоянной (штатной) основе;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proofErr w:type="spellStart"/>
      <w:r w:rsidRPr="00735682">
        <w:rPr>
          <w:bCs/>
          <w:sz w:val="28"/>
          <w:szCs w:val="28"/>
        </w:rPr>
        <w:t>Ч</w:t>
      </w:r>
      <w:r w:rsidRPr="00735682">
        <w:rPr>
          <w:bCs/>
          <w:sz w:val="28"/>
          <w:szCs w:val="28"/>
          <w:vertAlign w:val="subscript"/>
        </w:rPr>
        <w:t>фактАппарат</w:t>
      </w:r>
      <w:proofErr w:type="spellEnd"/>
      <w:r w:rsidRPr="00735682">
        <w:rPr>
          <w:bCs/>
          <w:sz w:val="28"/>
          <w:szCs w:val="28"/>
        </w:rPr>
        <w:t xml:space="preserve"> – фактическая численность сотрудников аппарата Комиссии;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>1,1 – коэффициент, который может быть использован в случае замещения вакантных должностей.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>При этом полученное значение расчетной численности (Чоп) не может превышать предельную штатную численность членов Комиссии и сотрудников аппарата Комиссии.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r w:rsidRPr="00735682">
        <w:rPr>
          <w:bCs/>
          <w:sz w:val="28"/>
          <w:szCs w:val="28"/>
        </w:rPr>
        <w:t>Цена единицы планируемых к приобретению товаров, работ и услуг в формулах расчета определяется с учетом положений статьи 22 Закона о контрактной системе.</w:t>
      </w:r>
    </w:p>
    <w:p w:rsidR="00735682" w:rsidRPr="00735682" w:rsidRDefault="00735682" w:rsidP="00735682">
      <w:pPr>
        <w:pStyle w:val="Style7"/>
        <w:widowControl/>
        <w:spacing w:line="240" w:lineRule="auto"/>
        <w:ind w:firstLine="567"/>
        <w:rPr>
          <w:rStyle w:val="FontStyle46"/>
          <w:b w:val="0"/>
          <w:sz w:val="28"/>
          <w:szCs w:val="28"/>
        </w:rPr>
      </w:pPr>
      <w:r w:rsidRPr="00735682">
        <w:rPr>
          <w:rStyle w:val="FontStyle46"/>
          <w:b w:val="0"/>
          <w:sz w:val="28"/>
          <w:szCs w:val="28"/>
        </w:rPr>
        <w:t xml:space="preserve">Для расчета нормативных затрат, предусмотренных разделами </w:t>
      </w:r>
      <w:r w:rsidRPr="00735682">
        <w:rPr>
          <w:rStyle w:val="FontStyle46"/>
          <w:b w:val="0"/>
          <w:sz w:val="28"/>
          <w:szCs w:val="28"/>
          <w:lang w:val="en-US"/>
        </w:rPr>
        <w:t>I</w:t>
      </w:r>
      <w:r w:rsidRPr="00735682">
        <w:rPr>
          <w:rStyle w:val="FontStyle46"/>
          <w:b w:val="0"/>
          <w:sz w:val="28"/>
          <w:szCs w:val="28"/>
        </w:rPr>
        <w:t xml:space="preserve"> – </w:t>
      </w:r>
      <w:r w:rsidRPr="00735682">
        <w:rPr>
          <w:rStyle w:val="FontStyle46"/>
          <w:b w:val="0"/>
          <w:sz w:val="28"/>
          <w:szCs w:val="28"/>
          <w:lang w:val="en-US"/>
        </w:rPr>
        <w:t>III</w:t>
      </w:r>
      <w:r w:rsidRPr="00735682">
        <w:rPr>
          <w:rStyle w:val="FontStyle46"/>
          <w:b w:val="0"/>
          <w:sz w:val="28"/>
          <w:szCs w:val="28"/>
        </w:rPr>
        <w:t xml:space="preserve"> настоящего документа, используются формулы расчета и порядок их применения, а также порядок расчета, не предусматривающий применение формул.</w:t>
      </w:r>
    </w:p>
    <w:p w:rsidR="00735682" w:rsidRPr="00735682" w:rsidRDefault="00735682" w:rsidP="00735682">
      <w:pPr>
        <w:ind w:firstLine="567"/>
        <w:jc w:val="both"/>
        <w:rPr>
          <w:bCs/>
          <w:sz w:val="28"/>
          <w:szCs w:val="28"/>
        </w:rPr>
      </w:pPr>
      <w:r w:rsidRPr="00735682">
        <w:rPr>
          <w:rStyle w:val="FontStyle46"/>
          <w:b w:val="0"/>
          <w:sz w:val="28"/>
          <w:szCs w:val="28"/>
        </w:rPr>
        <w:t>Нормативные затраты для обеспечения функций Комиссии установлены приложением к настоящему документу.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5682">
        <w:rPr>
          <w:sz w:val="28"/>
          <w:szCs w:val="28"/>
          <w:lang w:val="en-US"/>
        </w:rPr>
        <w:t>I</w:t>
      </w:r>
      <w:r w:rsidRPr="00735682">
        <w:rPr>
          <w:sz w:val="28"/>
          <w:szCs w:val="28"/>
        </w:rPr>
        <w:t>. Затраты на информационно-коммуникационные технологии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0" w:name="Par94"/>
      <w:bookmarkEnd w:id="0"/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35682">
        <w:rPr>
          <w:sz w:val="28"/>
          <w:szCs w:val="28"/>
        </w:rPr>
        <w:t>1.1. Затраты на услуги связи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735682" w:rsidRPr="00735682" w:rsidRDefault="00735682" w:rsidP="00735682">
      <w:pPr>
        <w:widowControl w:val="0"/>
        <w:tabs>
          <w:tab w:val="right" w:pos="102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1.1.1. Затраты на абонентскую </w:t>
      </w:r>
      <w:proofErr w:type="gramStart"/>
      <w:r w:rsidRPr="00735682">
        <w:rPr>
          <w:sz w:val="28"/>
          <w:szCs w:val="28"/>
        </w:rPr>
        <w:t xml:space="preserve">плату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12420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  <w:r w:rsidRPr="00735682">
        <w:rPr>
          <w:sz w:val="28"/>
          <w:szCs w:val="28"/>
        </w:rPr>
        <w:tab/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569720" cy="4267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97180" cy="236220"/>
            <wp:effectExtent l="0" t="0" r="762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97180" cy="236220"/>
            <wp:effectExtent l="0" t="0" r="762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04800" cy="23622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1.1.2. Затраты на повременную оплату местных, междугородних и </w:t>
      </w:r>
      <w:r w:rsidRPr="00735682">
        <w:rPr>
          <w:sz w:val="28"/>
          <w:szCs w:val="28"/>
        </w:rPr>
        <w:lastRenderedPageBreak/>
        <w:t>международных телефонных соединений (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0" t="0" r="7620" b="381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>) определяются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66"/>
          <w:sz w:val="28"/>
          <w:szCs w:val="28"/>
        </w:rPr>
        <w:drawing>
          <wp:inline distT="0" distB="0" distL="0" distR="0">
            <wp:extent cx="3733800" cy="9144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>,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97180" cy="236220"/>
            <wp:effectExtent l="0" t="0" r="762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590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тарифу;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тарифу;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97180" cy="23622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тарифу;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04800" cy="2362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66700" cy="2362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тарифу;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667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тарифу;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тарифу;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74320" cy="23622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тарифу;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743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тарифу;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352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тарифу.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1.1.3. Затраты на оплату услуг подвижной </w:t>
      </w:r>
      <w:proofErr w:type="gramStart"/>
      <w:r w:rsidRPr="00735682">
        <w:rPr>
          <w:sz w:val="28"/>
          <w:szCs w:val="28"/>
        </w:rPr>
        <w:t xml:space="preserve">связи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744980" cy="4267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>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35280" cy="236220"/>
            <wp:effectExtent l="0" t="0" r="762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Комиссией; 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97180" cy="23622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нормативами, определяемыми Комиссией; 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42900" cy="23622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" w:name="Par174"/>
      <w:bookmarkEnd w:id="1"/>
      <w:r w:rsidRPr="00735682">
        <w:rPr>
          <w:sz w:val="28"/>
          <w:szCs w:val="28"/>
        </w:rPr>
        <w:t>1.2. Затраты на содержание имущества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1.2.1. При определении затрат на техническое обслуживание и </w:t>
      </w:r>
      <w:proofErr w:type="spellStart"/>
      <w:r w:rsidRPr="00735682">
        <w:rPr>
          <w:sz w:val="28"/>
          <w:szCs w:val="28"/>
        </w:rPr>
        <w:t>регламентно</w:t>
      </w:r>
      <w:proofErr w:type="spellEnd"/>
      <w:r w:rsidRPr="00735682">
        <w:rPr>
          <w:sz w:val="28"/>
          <w:szCs w:val="28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Pr="00735682">
        <w:rPr>
          <w:sz w:val="28"/>
          <w:szCs w:val="28"/>
        </w:rPr>
        <w:t>регламентно</w:t>
      </w:r>
      <w:proofErr w:type="spellEnd"/>
      <w:r w:rsidRPr="00735682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77"/>
      <w:bookmarkEnd w:id="2"/>
      <w:r w:rsidRPr="00735682">
        <w:rPr>
          <w:sz w:val="28"/>
          <w:szCs w:val="28"/>
        </w:rPr>
        <w:t xml:space="preserve">1.2.2. Затраты на техническое обслуживание и </w:t>
      </w:r>
      <w:proofErr w:type="spellStart"/>
      <w:r w:rsidRPr="00735682">
        <w:rPr>
          <w:sz w:val="28"/>
          <w:szCs w:val="28"/>
        </w:rPr>
        <w:t>регламентно</w:t>
      </w:r>
      <w:proofErr w:type="spellEnd"/>
      <w:r w:rsidRPr="00735682">
        <w:rPr>
          <w:sz w:val="28"/>
          <w:szCs w:val="28"/>
        </w:rPr>
        <w:t xml:space="preserve">-профилактический ремонт вычислительной </w:t>
      </w:r>
      <w:proofErr w:type="gramStart"/>
      <w:r w:rsidRPr="00735682">
        <w:rPr>
          <w:sz w:val="28"/>
          <w:szCs w:val="28"/>
        </w:rPr>
        <w:t xml:space="preserve">техники </w:t>
      </w: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50520" cy="23622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333500" cy="4267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35280" cy="236220"/>
            <wp:effectExtent l="0" t="0" r="762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97180" cy="23622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35682">
        <w:rPr>
          <w:sz w:val="28"/>
          <w:szCs w:val="28"/>
        </w:rPr>
        <w:t>регламентно</w:t>
      </w:r>
      <w:proofErr w:type="spellEnd"/>
      <w:r w:rsidRPr="00735682">
        <w:rPr>
          <w:sz w:val="28"/>
          <w:szCs w:val="28"/>
        </w:rPr>
        <w:t>-профилактического ремонта в расчете на одну i-ю рабочую станцию в год.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1.2.3. Затраты на техническое обслуживание и </w:t>
      </w:r>
      <w:proofErr w:type="spellStart"/>
      <w:r w:rsidRPr="00735682">
        <w:rPr>
          <w:sz w:val="28"/>
          <w:szCs w:val="28"/>
        </w:rPr>
        <w:t>регламентно</w:t>
      </w:r>
      <w:proofErr w:type="spellEnd"/>
      <w:r w:rsidRPr="00735682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</w:t>
      </w:r>
      <w:proofErr w:type="gramStart"/>
      <w:r w:rsidRPr="00735682">
        <w:rPr>
          <w:sz w:val="28"/>
          <w:szCs w:val="28"/>
        </w:rPr>
        <w:t xml:space="preserve">оргтехники) </w:t>
      </w: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8100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402080" cy="426720"/>
            <wp:effectExtent l="0" t="0" r="762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5052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определяемыми Комиссией;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технического обслуживания и </w:t>
      </w:r>
      <w:proofErr w:type="spellStart"/>
      <w:r w:rsidRPr="00735682">
        <w:rPr>
          <w:sz w:val="28"/>
          <w:szCs w:val="28"/>
        </w:rPr>
        <w:t>регламентно</w:t>
      </w:r>
      <w:proofErr w:type="spellEnd"/>
      <w:r w:rsidRPr="00735682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3" w:name="Par224"/>
      <w:bookmarkEnd w:id="3"/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35682">
        <w:rPr>
          <w:sz w:val="28"/>
          <w:szCs w:val="28"/>
        </w:rPr>
        <w:t>1.3. Затраты на приобретение прочих работ и услуг, не относящихся к затратам на услуги связи, аренду и содержание имущества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lastRenderedPageBreak/>
        <w:t xml:space="preserve"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proofErr w:type="gramStart"/>
      <w:r w:rsidRPr="00735682">
        <w:rPr>
          <w:sz w:val="28"/>
          <w:szCs w:val="28"/>
        </w:rPr>
        <w:t xml:space="preserve">обеспечения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73380" cy="228600"/>
            <wp:effectExtent l="0" t="0" r="762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1097280" cy="228600"/>
            <wp:effectExtent l="0" t="0" r="762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1.3.2. Затраты на оплату услуг по сопровождению справочно-правовых </w:t>
      </w:r>
      <w:proofErr w:type="gramStart"/>
      <w:r w:rsidRPr="00735682">
        <w:rPr>
          <w:sz w:val="28"/>
          <w:szCs w:val="28"/>
        </w:rPr>
        <w:t xml:space="preserve">систем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8862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982980" cy="426720"/>
            <wp:effectExtent l="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352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1.3.3. Затраты на оплату услуг по сопровождению и приобретению иного программного </w:t>
      </w:r>
      <w:proofErr w:type="gramStart"/>
      <w:r w:rsidRPr="00735682">
        <w:rPr>
          <w:sz w:val="28"/>
          <w:szCs w:val="28"/>
        </w:rPr>
        <w:t xml:space="preserve">обеспечения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73380" cy="22860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30"/>
          <w:sz w:val="28"/>
          <w:szCs w:val="28"/>
        </w:rPr>
        <w:drawing>
          <wp:inline distT="0" distB="0" distL="0" distR="0">
            <wp:extent cx="1531620" cy="449580"/>
            <wp:effectExtent l="0" t="0" r="0" b="762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35280" cy="2362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сопровождения g-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иного программного обеспечения;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279"/>
      <w:bookmarkEnd w:id="4"/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35682">
        <w:rPr>
          <w:sz w:val="28"/>
          <w:szCs w:val="28"/>
        </w:rPr>
        <w:t>1.4. Затраты на приобретение основных средств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1.4.1. Затраты на приобретение принтеров, многофункциональных устройств и копировальных аппаратов (</w:t>
      </w:r>
      <w:proofErr w:type="gramStart"/>
      <w:r w:rsidRPr="00735682">
        <w:rPr>
          <w:sz w:val="28"/>
          <w:szCs w:val="28"/>
        </w:rPr>
        <w:t xml:space="preserve">оргтехники) </w:t>
      </w:r>
      <w:r w:rsidRPr="00735682">
        <w:rPr>
          <w:noProof/>
          <w:position w:val="-10"/>
          <w:sz w:val="28"/>
          <w:szCs w:val="28"/>
        </w:rPr>
        <w:drawing>
          <wp:inline distT="0" distB="0" distL="0" distR="0">
            <wp:extent cx="342900" cy="220980"/>
            <wp:effectExtent l="0" t="0" r="0" b="762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16480" cy="4267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541020" cy="2362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i-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нормативами, определяемыми Комиссией;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502920" cy="2362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фактическое количество i-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66700" cy="23622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одного i-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нормативами, определяемыми Комиссией.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1.4.2. Затраты на приобретение планшетных </w:t>
      </w:r>
      <w:proofErr w:type="gramStart"/>
      <w:r w:rsidRPr="00735682">
        <w:rPr>
          <w:sz w:val="28"/>
          <w:szCs w:val="28"/>
        </w:rPr>
        <w:t xml:space="preserve">компьютеров </w:t>
      </w: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411480" cy="236220"/>
            <wp:effectExtent l="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493520" cy="42672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88620" cy="2362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нормативами, определяемыми Комиссией;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50520" cy="2362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одного планшетного компьютера по i-й должности в соответствии с нормативами, Комиссией.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5" w:name="Par323"/>
      <w:bookmarkEnd w:id="5"/>
      <w:r w:rsidRPr="00735682">
        <w:rPr>
          <w:sz w:val="28"/>
          <w:szCs w:val="28"/>
        </w:rPr>
        <w:t>1.5. Затраты на приобретение материальных запасов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1.5.1. Затраты на приобретение </w:t>
      </w:r>
      <w:proofErr w:type="gramStart"/>
      <w:r w:rsidRPr="00735682">
        <w:rPr>
          <w:sz w:val="28"/>
          <w:szCs w:val="28"/>
        </w:rPr>
        <w:t xml:space="preserve">мониторов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379220" cy="4267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50520" cy="2362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одного монитора для i-й должности.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1.5.2. Затраты на приобретение системных </w:t>
      </w:r>
      <w:proofErr w:type="gramStart"/>
      <w:r w:rsidRPr="00735682">
        <w:rPr>
          <w:sz w:val="28"/>
          <w:szCs w:val="28"/>
        </w:rPr>
        <w:t xml:space="preserve">блоков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1242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188720" cy="4267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97180" cy="236220"/>
            <wp:effectExtent l="0" t="0" r="762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59080" cy="236220"/>
            <wp:effectExtent l="0" t="0" r="762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одного i-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системного блока.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1.5.3. Затраты на приобретение магнитных и оптических носителей </w:t>
      </w:r>
      <w:proofErr w:type="gramStart"/>
      <w:r w:rsidRPr="00735682">
        <w:rPr>
          <w:sz w:val="28"/>
          <w:szCs w:val="28"/>
        </w:rPr>
        <w:t xml:space="preserve">информации </w:t>
      </w:r>
      <w:r w:rsidRPr="00735682">
        <w:rPr>
          <w:noProof/>
          <w:position w:val="-10"/>
          <w:sz w:val="28"/>
          <w:szCs w:val="28"/>
        </w:rPr>
        <w:drawing>
          <wp:inline distT="0" distB="0" distL="0" distR="0">
            <wp:extent cx="342900" cy="220980"/>
            <wp:effectExtent l="0" t="0" r="0" b="762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57300" cy="4267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носителя информации в соответствии с нормативами, определяемыми Комиссией;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66700" cy="2362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одной единицы i-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носителя информации в соответствии с нормативами, определяемыми Комиссией.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1.5.4. Затраты на приобретение деталей для содержания принтеров, многофункциональных устройств и копировальных аппаратов (</w:t>
      </w:r>
      <w:proofErr w:type="gramStart"/>
      <w:r w:rsidRPr="00735682">
        <w:rPr>
          <w:sz w:val="28"/>
          <w:szCs w:val="28"/>
        </w:rPr>
        <w:t xml:space="preserve">оргтехники)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990600" cy="2362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36220" cy="2362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2209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1.5.5. Затраты на приобретение расходных материалов для принтеров, многофункциональных устройств и копировальных аппаратов (</w:t>
      </w:r>
      <w:proofErr w:type="gramStart"/>
      <w:r w:rsidRPr="00735682">
        <w:rPr>
          <w:sz w:val="28"/>
          <w:szCs w:val="28"/>
        </w:rPr>
        <w:t xml:space="preserve">оргтехники) </w:t>
      </w: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35280" cy="236220"/>
            <wp:effectExtent l="0" t="0" r="762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668780" cy="4267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04800" cy="2362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типа в соответствии с нормативами, определяемыми Комиссией;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Комиссией;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66700" cy="2362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расходного материала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нормативами, определяемыми Комиссией;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1.5.6. Затраты на приобретение запасных частей для принтеров, многофункциональных устройств и копировальных аппаратов (</w:t>
      </w:r>
      <w:proofErr w:type="gramStart"/>
      <w:r w:rsidRPr="00735682">
        <w:rPr>
          <w:sz w:val="28"/>
          <w:szCs w:val="28"/>
        </w:rPr>
        <w:t xml:space="preserve">оргтехники)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1242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188720" cy="4267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97180" cy="236220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планируемое к приобретению количество i-х запасных частей для </w:t>
      </w:r>
      <w:r w:rsidRPr="00735682">
        <w:rPr>
          <w:sz w:val="28"/>
          <w:szCs w:val="28"/>
        </w:rPr>
        <w:lastRenderedPageBreak/>
        <w:t>принтеров, многофункциональных устройств и копировальных аппаратов (оргтехники);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59080" cy="236220"/>
            <wp:effectExtent l="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одной единицы i-й запасной части.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383"/>
      <w:bookmarkEnd w:id="6"/>
      <w:r w:rsidRPr="00735682">
        <w:rPr>
          <w:sz w:val="28"/>
          <w:szCs w:val="28"/>
        </w:rPr>
        <w:t>II. Прочие затраты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bookmarkStart w:id="7" w:name="Par385"/>
      <w:bookmarkEnd w:id="7"/>
      <w:r w:rsidRPr="00735682">
        <w:rPr>
          <w:sz w:val="28"/>
          <w:szCs w:val="28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2.1.1. Затраты на услуги </w:t>
      </w:r>
      <w:proofErr w:type="gramStart"/>
      <w:r w:rsidRPr="00735682">
        <w:rPr>
          <w:sz w:val="28"/>
          <w:szCs w:val="28"/>
        </w:rPr>
        <w:t xml:space="preserve">связи </w:t>
      </w: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50520" cy="259080"/>
            <wp:effectExtent l="0" t="0" r="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563880" cy="259080"/>
            <wp:effectExtent l="0" t="0" r="762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0"/>
          <w:sz w:val="28"/>
          <w:szCs w:val="28"/>
        </w:rPr>
        <w:drawing>
          <wp:inline distT="0" distB="0" distL="0" distR="0">
            <wp:extent cx="182880" cy="220980"/>
            <wp:effectExtent l="0" t="0" r="762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на оплату услуг почтовой связи;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2.1.2. Затраты на оплату услуг почтовой </w:t>
      </w:r>
      <w:proofErr w:type="gramStart"/>
      <w:r w:rsidRPr="00735682">
        <w:rPr>
          <w:sz w:val="28"/>
          <w:szCs w:val="28"/>
        </w:rPr>
        <w:t xml:space="preserve">связи </w:t>
      </w:r>
      <w:r w:rsidRPr="00735682">
        <w:rPr>
          <w:noProof/>
          <w:position w:val="-10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097280" cy="4267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>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59080" cy="236220"/>
            <wp:effectExtent l="0" t="0" r="762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20980" cy="23622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одного i-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почтового отправления.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35682">
        <w:rPr>
          <w:sz w:val="28"/>
          <w:szCs w:val="28"/>
        </w:rPr>
        <w:t>2.2. Затраты на транспортные услуги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2.2.1. Затраты по договору об оказании услуг перевозки (транспортировки) </w:t>
      </w:r>
      <w:proofErr w:type="gramStart"/>
      <w:r w:rsidRPr="00735682">
        <w:rPr>
          <w:sz w:val="28"/>
          <w:szCs w:val="28"/>
        </w:rPr>
        <w:t xml:space="preserve">грузов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1242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211580" cy="426720"/>
            <wp:effectExtent l="0" t="0" r="762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97180" cy="236220"/>
            <wp:effectExtent l="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735682" w:rsidRPr="00735682" w:rsidRDefault="00735682" w:rsidP="00735682">
      <w:pPr>
        <w:widowControl w:val="0"/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59080" cy="23622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одной i-й услуги перевозки (транспортировки) груза.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bookmarkStart w:id="8" w:name="sub_12300"/>
      <w:r w:rsidRPr="00735682">
        <w:rPr>
          <w:spacing w:val="-6"/>
          <w:sz w:val="28"/>
          <w:szCs w:val="28"/>
        </w:rPr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bookmarkEnd w:id="8"/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proofErr w:type="gramStart"/>
      <w:r w:rsidRPr="00735682">
        <w:rPr>
          <w:sz w:val="28"/>
          <w:szCs w:val="28"/>
        </w:rPr>
        <w:t xml:space="preserve">организациями </w:t>
      </w: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>,</w:t>
      </w:r>
      <w:proofErr w:type="gramEnd"/>
      <w:r w:rsidRPr="00735682">
        <w:rPr>
          <w:sz w:val="28"/>
          <w:szCs w:val="28"/>
        </w:rPr>
        <w:t xml:space="preserve"> определяются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1211580" cy="2362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1242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по договору найма жилого помещения на период командирования.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2.3.2. Затраты по договору на проезд к месту командирования и </w:t>
      </w:r>
      <w:proofErr w:type="gramStart"/>
      <w:r w:rsidRPr="00735682">
        <w:rPr>
          <w:sz w:val="28"/>
          <w:szCs w:val="28"/>
        </w:rPr>
        <w:t xml:space="preserve">обратно </w:t>
      </w: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487680" cy="23622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905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45720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4191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проезда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направлению командирования.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2.3.3. Затраты по договору найма жилого помещения на период </w:t>
      </w:r>
      <w:proofErr w:type="gramStart"/>
      <w:r w:rsidRPr="00735682">
        <w:rPr>
          <w:sz w:val="28"/>
          <w:szCs w:val="28"/>
        </w:rPr>
        <w:t xml:space="preserve">командирования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42672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2011680" cy="426720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88620" cy="2362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50520" cy="2362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направлению командирования;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411480" cy="2362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направлению командирования.</w:t>
      </w:r>
    </w:p>
    <w:p w:rsidR="00030A40" w:rsidRDefault="00030A40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35682">
        <w:rPr>
          <w:sz w:val="28"/>
          <w:szCs w:val="28"/>
        </w:rPr>
        <w:t>2.4.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2.4.1. Затраты на оплату типографских работ и услуг, включая приобретение периодических печатных </w:t>
      </w:r>
      <w:proofErr w:type="gramStart"/>
      <w:r w:rsidRPr="00735682">
        <w:rPr>
          <w:sz w:val="28"/>
          <w:szCs w:val="28"/>
        </w:rPr>
        <w:t xml:space="preserve">изданий </w:t>
      </w:r>
      <w:r w:rsidRPr="00735682">
        <w:rPr>
          <w:noProof/>
          <w:position w:val="-10"/>
          <w:sz w:val="28"/>
          <w:szCs w:val="28"/>
        </w:rPr>
        <w:drawing>
          <wp:inline distT="0" distB="0" distL="0" distR="0">
            <wp:extent cx="274320" cy="220980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>,</w:t>
      </w:r>
      <w:proofErr w:type="gramEnd"/>
      <w:r w:rsidRPr="00735682">
        <w:rPr>
          <w:sz w:val="28"/>
          <w:szCs w:val="28"/>
        </w:rPr>
        <w:t xml:space="preserve"> определяются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868680" cy="23622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0"/>
          <w:sz w:val="28"/>
          <w:szCs w:val="28"/>
        </w:rPr>
        <w:drawing>
          <wp:inline distT="0" distB="0" distL="0" distR="0">
            <wp:extent cx="198120" cy="2209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на приобретение специализированных журналов;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28600" cy="2362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2.4.2.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</w:t>
      </w:r>
      <w:proofErr w:type="gramStart"/>
      <w:r w:rsidRPr="00735682">
        <w:rPr>
          <w:sz w:val="28"/>
          <w:szCs w:val="28"/>
        </w:rPr>
        <w:t xml:space="preserve">издания </w:t>
      </w: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>,</w:t>
      </w:r>
      <w:proofErr w:type="gramEnd"/>
      <w:r w:rsidRPr="00735682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2.4.3. Затраты на оплату услуг внештатных </w:t>
      </w:r>
      <w:proofErr w:type="gramStart"/>
      <w:r w:rsidRPr="00735682">
        <w:rPr>
          <w:sz w:val="28"/>
          <w:szCs w:val="28"/>
        </w:rPr>
        <w:t xml:space="preserve">сотрудников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411480" cy="22860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noProof/>
          <w:position w:val="-30"/>
          <w:sz w:val="28"/>
          <w:szCs w:val="28"/>
        </w:rPr>
        <w:drawing>
          <wp:inline distT="0" distB="0" distL="0" distR="0">
            <wp:extent cx="2179320" cy="4495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4191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7338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35280" cy="236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2.4.4. Затраты на проведение диспансеризации </w:t>
      </w:r>
      <w:proofErr w:type="gramStart"/>
      <w:r w:rsidRPr="00735682">
        <w:rPr>
          <w:sz w:val="28"/>
          <w:szCs w:val="28"/>
        </w:rPr>
        <w:t xml:space="preserve">работников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411480" cy="22860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35280" cy="22860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35682">
        <w:rPr>
          <w:sz w:val="28"/>
          <w:szCs w:val="28"/>
        </w:rPr>
        <w:t>2.5.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lastRenderedPageBreak/>
        <w:t xml:space="preserve">2.5.1.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 w:rsidRPr="00735682">
        <w:rPr>
          <w:sz w:val="28"/>
          <w:szCs w:val="28"/>
        </w:rPr>
        <w:t xml:space="preserve">технологии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42900" cy="2362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>,</w:t>
      </w:r>
      <w:proofErr w:type="gramEnd"/>
      <w:r w:rsidRPr="00735682">
        <w:rPr>
          <w:sz w:val="28"/>
          <w:szCs w:val="28"/>
        </w:rPr>
        <w:t xml:space="preserve"> определяются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822960" cy="236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</w:t>
      </w:r>
      <w:proofErr w:type="gramStart"/>
      <w:r w:rsidRPr="00735682">
        <w:rPr>
          <w:sz w:val="28"/>
          <w:szCs w:val="28"/>
        </w:rPr>
        <w:t>,где</w:t>
      </w:r>
      <w:proofErr w:type="gramEnd"/>
      <w:r w:rsidRPr="00735682">
        <w:rPr>
          <w:sz w:val="28"/>
          <w:szCs w:val="28"/>
        </w:rPr>
        <w:t>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на приобретение бланочной продукции;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затраты на приобретение канцелярских принадлежностей.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2.5.2. Затраты на приобретение бланочной </w:t>
      </w:r>
      <w:proofErr w:type="gramStart"/>
      <w:r w:rsidRPr="00735682">
        <w:rPr>
          <w:sz w:val="28"/>
          <w:szCs w:val="28"/>
        </w:rPr>
        <w:t xml:space="preserve">продукции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35280" cy="22860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30"/>
          <w:sz w:val="28"/>
          <w:szCs w:val="28"/>
        </w:rPr>
        <w:drawing>
          <wp:inline distT="0" distB="0" distL="0" distR="0">
            <wp:extent cx="2065020" cy="4495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>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590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209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одного бланка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тиражу;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048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26670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одной единицы прочей продукции, изготовляемой типографией, по j-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тиражу.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2.5.3. Затраты на приобретение канцелярских </w:t>
      </w:r>
      <w:proofErr w:type="gramStart"/>
      <w:r w:rsidRPr="00735682">
        <w:rPr>
          <w:sz w:val="28"/>
          <w:szCs w:val="28"/>
        </w:rPr>
        <w:t xml:space="preserve">принадлежностей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411480" cy="2286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821180" cy="4267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886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i-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предмета канцелярских принадлежностей в соответствии с нормативами, определяемыми Комиссией в расчете на основного работника;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259080" cy="2286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расчетная численность основных работников;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4290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i-</w:t>
      </w:r>
      <w:proofErr w:type="spellStart"/>
      <w:r w:rsidRPr="00735682">
        <w:rPr>
          <w:sz w:val="28"/>
          <w:szCs w:val="28"/>
        </w:rPr>
        <w:t>го</w:t>
      </w:r>
      <w:proofErr w:type="spellEnd"/>
      <w:r w:rsidRPr="00735682">
        <w:rPr>
          <w:sz w:val="28"/>
          <w:szCs w:val="28"/>
        </w:rPr>
        <w:t xml:space="preserve"> предмета канцелярских принадлежностей в соответствии с нормативами, определяемыми Комиссией.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35682">
        <w:rPr>
          <w:sz w:val="28"/>
          <w:szCs w:val="28"/>
          <w:lang w:val="en-US"/>
        </w:rPr>
        <w:t>III</w:t>
      </w:r>
      <w:r w:rsidRPr="00735682">
        <w:rPr>
          <w:sz w:val="28"/>
          <w:szCs w:val="28"/>
        </w:rPr>
        <w:t>. Затраты на дополнительное профессиональное образование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3.1. Затраты на приобретение образовательных услуг по профессиональной переподготовке и повышению </w:t>
      </w:r>
      <w:proofErr w:type="gramStart"/>
      <w:r w:rsidRPr="00735682">
        <w:rPr>
          <w:sz w:val="28"/>
          <w:szCs w:val="28"/>
        </w:rPr>
        <w:t xml:space="preserve">квалификации </w:t>
      </w:r>
      <w:r w:rsidRPr="00735682">
        <w:rPr>
          <w:noProof/>
          <w:position w:val="-12"/>
          <w:sz w:val="28"/>
          <w:szCs w:val="28"/>
        </w:rPr>
        <w:drawing>
          <wp:inline distT="0" distB="0" distL="0" distR="0">
            <wp:extent cx="373380" cy="2286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определяются</w:t>
      </w:r>
      <w:proofErr w:type="gramEnd"/>
      <w:r w:rsidRPr="00735682">
        <w:rPr>
          <w:sz w:val="28"/>
          <w:szCs w:val="28"/>
        </w:rPr>
        <w:t xml:space="preserve"> по формуле: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noProof/>
          <w:position w:val="-28"/>
          <w:sz w:val="28"/>
          <w:szCs w:val="28"/>
        </w:rPr>
        <w:drawing>
          <wp:inline distT="0" distB="0" distL="0" distR="0">
            <wp:extent cx="1363980" cy="4267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где: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noProof/>
          <w:position w:val="-14"/>
          <w:sz w:val="28"/>
          <w:szCs w:val="28"/>
        </w:rPr>
        <w:drawing>
          <wp:inline distT="0" distB="0" distL="0" distR="0">
            <wp:extent cx="3048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682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735682">
        <w:rPr>
          <w:sz w:val="28"/>
          <w:szCs w:val="28"/>
        </w:rPr>
        <w:t>му</w:t>
      </w:r>
      <w:proofErr w:type="spellEnd"/>
      <w:r w:rsidRPr="00735682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3.2.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35682">
          <w:rPr>
            <w:sz w:val="28"/>
            <w:szCs w:val="28"/>
          </w:rPr>
          <w:t>ст. 22</w:t>
        </w:r>
      </w:hyperlink>
      <w:r w:rsidRPr="00735682">
        <w:rPr>
          <w:sz w:val="28"/>
          <w:szCs w:val="28"/>
        </w:rPr>
        <w:t xml:space="preserve"> Закона N 44-ФЗ.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sz w:val="28"/>
          <w:szCs w:val="28"/>
          <w:lang w:val="en-US"/>
        </w:rPr>
        <w:t>IV</w:t>
      </w:r>
      <w:r w:rsidRPr="00735682">
        <w:rPr>
          <w:sz w:val="28"/>
          <w:szCs w:val="28"/>
        </w:rPr>
        <w:t>. Повышение правовой культуры избирателей и обучение организаторов выборов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4.1. Затраты на повышение правовой культуры избирателей и обучение организаторов выборов определяются по фактическим затратам в отчетном финансовом году.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35682">
        <w:rPr>
          <w:sz w:val="28"/>
          <w:szCs w:val="28"/>
          <w:lang w:val="en-US"/>
        </w:rPr>
        <w:t>V</w:t>
      </w:r>
      <w:r w:rsidRPr="00735682">
        <w:rPr>
          <w:sz w:val="28"/>
          <w:szCs w:val="28"/>
        </w:rPr>
        <w:t>. Проведение выборов</w:t>
      </w:r>
    </w:p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35682" w:rsidRPr="00735682" w:rsidRDefault="00735682" w:rsidP="00735682">
      <w:pPr>
        <w:pStyle w:val="af0"/>
        <w:spacing w:line="24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682">
        <w:rPr>
          <w:rFonts w:ascii="Times New Roman" w:hAnsi="Times New Roman" w:cs="Times New Roman"/>
          <w:b w:val="0"/>
          <w:kern w:val="1"/>
          <w:sz w:val="28"/>
          <w:szCs w:val="28"/>
          <w:u w:color="000000"/>
          <w:lang w:eastAsia="hi-IN" w:bidi="hi-IN"/>
        </w:rPr>
        <w:t>5.1. </w:t>
      </w:r>
      <w:r w:rsidRPr="00735682">
        <w:rPr>
          <w:rFonts w:ascii="Times New Roman" w:hAnsi="Times New Roman" w:cs="Times New Roman"/>
          <w:b w:val="0"/>
          <w:sz w:val="28"/>
          <w:szCs w:val="28"/>
        </w:rPr>
        <w:t xml:space="preserve">В период подготовки и проведения избирательной кампании по выборам депутатов Барнаульской городской Думы седьмого созыва Комиссия осуществляет закупки в объемах, необходимых для обеспечения полномочий Комиссии по подготовке и проведении выборов в соответствии с </w:t>
      </w:r>
      <w:r w:rsidRPr="00735682">
        <w:rPr>
          <w:rFonts w:ascii="Times New Roman" w:hAnsi="Times New Roman" w:cs="Times New Roman"/>
          <w:b w:val="0"/>
          <w:kern w:val="1"/>
          <w:sz w:val="28"/>
          <w:szCs w:val="28"/>
          <w:u w:color="000000"/>
          <w:lang w:eastAsia="hi-IN" w:bidi="hi-IN"/>
        </w:rPr>
        <w:t>избирательным</w:t>
      </w:r>
      <w:r w:rsidRPr="00735682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законодательством.</w:t>
      </w:r>
    </w:p>
    <w:p w:rsidR="00735682" w:rsidRPr="00735682" w:rsidRDefault="00735682" w:rsidP="00735682">
      <w:pPr>
        <w:ind w:firstLine="540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Закупка иных работ и услуг, не указанных в настоящих нормативных затратах на обеспечение функций Комиссии, осуществляются в пределах доведенных лимитов бюджетных обязательств на указанные цели.</w:t>
      </w:r>
    </w:p>
    <w:p w:rsidR="00735682" w:rsidRPr="00735682" w:rsidRDefault="00735682" w:rsidP="00735682">
      <w:pPr>
        <w:pStyle w:val="af0"/>
        <w:spacing w:line="240" w:lineRule="auto"/>
        <w:ind w:firstLine="540"/>
        <w:jc w:val="both"/>
        <w:rPr>
          <w:rFonts w:ascii="Times New Roman" w:hAnsi="Times New Roman" w:cs="Times New Roman"/>
          <w:b w:val="0"/>
          <w:kern w:val="1"/>
          <w:sz w:val="28"/>
          <w:szCs w:val="28"/>
          <w:u w:color="000000"/>
          <w:lang w:eastAsia="hi-IN" w:bidi="hi-IN"/>
        </w:rPr>
      </w:pPr>
    </w:p>
    <w:p w:rsidR="00735682" w:rsidRPr="00735682" w:rsidRDefault="00735682" w:rsidP="00735682">
      <w:pPr>
        <w:pStyle w:val="af0"/>
        <w:spacing w:line="240" w:lineRule="auto"/>
        <w:ind w:firstLine="540"/>
        <w:jc w:val="both"/>
        <w:rPr>
          <w:rFonts w:ascii="Times New Roman" w:hAnsi="Times New Roman" w:cs="Times New Roman"/>
          <w:b w:val="0"/>
          <w:kern w:val="1"/>
          <w:sz w:val="28"/>
          <w:szCs w:val="28"/>
          <w:u w:color="000000"/>
          <w:lang w:eastAsia="hi-IN" w:bidi="hi-IN"/>
        </w:rPr>
      </w:pPr>
    </w:p>
    <w:p w:rsidR="00735682" w:rsidRPr="00735682" w:rsidRDefault="00735682" w:rsidP="00735682">
      <w:pPr>
        <w:ind w:firstLine="540"/>
        <w:jc w:val="center"/>
        <w:rPr>
          <w:sz w:val="28"/>
          <w:szCs w:val="28"/>
        </w:rPr>
      </w:pPr>
    </w:p>
    <w:p w:rsidR="00735682" w:rsidRPr="00735682" w:rsidRDefault="00735682" w:rsidP="00735682">
      <w:pPr>
        <w:pStyle w:val="af0"/>
        <w:spacing w:line="240" w:lineRule="auto"/>
        <w:ind w:firstLine="540"/>
        <w:jc w:val="both"/>
        <w:rPr>
          <w:rFonts w:ascii="Times New Roman" w:hAnsi="Times New Roman" w:cs="Times New Roman"/>
          <w:b w:val="0"/>
          <w:color w:val="000000"/>
          <w:kern w:val="1"/>
          <w:sz w:val="28"/>
          <w:szCs w:val="28"/>
          <w:u w:color="000000"/>
          <w:lang w:eastAsia="hi-IN" w:bidi="hi-IN"/>
        </w:rPr>
        <w:sectPr w:rsidR="00735682" w:rsidRPr="00735682" w:rsidSect="00030A40">
          <w:headerReference w:type="even" r:id="rId142"/>
          <w:headerReference w:type="default" r:id="rId143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735682" w:rsidRPr="00735682" w:rsidRDefault="00735682" w:rsidP="00735682">
      <w:pPr>
        <w:ind w:left="5670"/>
        <w:jc w:val="both"/>
        <w:rPr>
          <w:sz w:val="28"/>
          <w:szCs w:val="28"/>
        </w:rPr>
      </w:pPr>
      <w:r w:rsidRPr="00735682">
        <w:rPr>
          <w:sz w:val="28"/>
          <w:szCs w:val="28"/>
        </w:rPr>
        <w:lastRenderedPageBreak/>
        <w:t>Приложение</w:t>
      </w:r>
    </w:p>
    <w:p w:rsidR="00735682" w:rsidRDefault="00735682" w:rsidP="00735682">
      <w:pPr>
        <w:pStyle w:val="ConsPlusNormal"/>
        <w:widowControl/>
        <w:ind w:left="567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682">
        <w:rPr>
          <w:rFonts w:ascii="Times New Roman" w:eastAsia="Calibri" w:hAnsi="Times New Roman" w:cs="Times New Roman"/>
          <w:sz w:val="28"/>
          <w:szCs w:val="28"/>
          <w:lang w:eastAsia="en-US"/>
        </w:rPr>
        <w:t>к нормативным затратам на обеспечение функций избирательной комиссии муниципального образования города Барнаула</w:t>
      </w:r>
    </w:p>
    <w:p w:rsidR="00735682" w:rsidRPr="00735682" w:rsidRDefault="00735682" w:rsidP="00735682">
      <w:pPr>
        <w:pStyle w:val="ConsPlusNormal"/>
        <w:widowControl/>
        <w:ind w:left="567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682" w:rsidRPr="00735682" w:rsidRDefault="00735682" w:rsidP="00735682">
      <w:pPr>
        <w:spacing w:before="120" w:after="120"/>
        <w:jc w:val="center"/>
        <w:rPr>
          <w:bCs/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оплату услуг подвижной связи </w:t>
      </w:r>
    </w:p>
    <w:tbl>
      <w:tblPr>
        <w:tblpPr w:leftFromText="180" w:rightFromText="180" w:vertAnchor="text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2126"/>
        <w:gridCol w:w="3001"/>
      </w:tblGrid>
      <w:tr w:rsidR="00735682" w:rsidRPr="00735682" w:rsidTr="00030A40">
        <w:tc>
          <w:tcPr>
            <w:tcW w:w="394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8"/>
                <w:szCs w:val="28"/>
              </w:rPr>
            </w:pPr>
            <w:r w:rsidRPr="00735682">
              <w:rPr>
                <w:bCs/>
                <w:spacing w:val="-1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8"/>
                <w:szCs w:val="28"/>
              </w:rPr>
            </w:pPr>
            <w:r w:rsidRPr="00735682">
              <w:rPr>
                <w:bCs/>
                <w:spacing w:val="-10"/>
                <w:sz w:val="28"/>
                <w:szCs w:val="28"/>
              </w:rPr>
              <w:t>Количество средств подвижной связи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735682">
              <w:rPr>
                <w:rFonts w:eastAsia="Calibri"/>
                <w:bCs/>
                <w:sz w:val="28"/>
                <w:szCs w:val="28"/>
              </w:rPr>
              <w:t>Ежемесячные расходы на услуги связи, не более, руб.</w:t>
            </w:r>
          </w:p>
        </w:tc>
      </w:tr>
      <w:tr w:rsidR="00735682" w:rsidRPr="00735682" w:rsidTr="00030A40">
        <w:tc>
          <w:tcPr>
            <w:tcW w:w="394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Руководитель муниципального органа (Председатель Комиссии)</w:t>
            </w:r>
          </w:p>
        </w:tc>
        <w:tc>
          <w:tcPr>
            <w:tcW w:w="2126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5682">
              <w:rPr>
                <w:rFonts w:eastAsia="Calibri"/>
                <w:bCs/>
                <w:sz w:val="28"/>
                <w:szCs w:val="28"/>
              </w:rPr>
              <w:t>600,00</w:t>
            </w:r>
          </w:p>
        </w:tc>
      </w:tr>
      <w:tr w:rsidR="00735682" w:rsidRPr="00735682" w:rsidTr="00030A40">
        <w:tc>
          <w:tcPr>
            <w:tcW w:w="394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Иные муниципальные служащие (Секретарь Комиссии)</w:t>
            </w:r>
          </w:p>
        </w:tc>
        <w:tc>
          <w:tcPr>
            <w:tcW w:w="2126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5682">
              <w:rPr>
                <w:rFonts w:eastAsia="Calibri"/>
                <w:bCs/>
                <w:sz w:val="28"/>
                <w:szCs w:val="28"/>
              </w:rPr>
              <w:t>600,00</w:t>
            </w:r>
          </w:p>
        </w:tc>
      </w:tr>
      <w:tr w:rsidR="00735682" w:rsidRPr="00735682" w:rsidTr="00030A40">
        <w:tc>
          <w:tcPr>
            <w:tcW w:w="394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Иные муниципальные служащие (Главный специалист)</w:t>
            </w:r>
          </w:p>
        </w:tc>
        <w:tc>
          <w:tcPr>
            <w:tcW w:w="2126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5682">
              <w:rPr>
                <w:rFonts w:eastAsia="Calibri"/>
                <w:bCs/>
                <w:sz w:val="28"/>
                <w:szCs w:val="28"/>
              </w:rPr>
              <w:t>600,00</w:t>
            </w:r>
          </w:p>
        </w:tc>
      </w:tr>
      <w:tr w:rsidR="00735682" w:rsidRPr="00735682" w:rsidTr="00030A40">
        <w:tc>
          <w:tcPr>
            <w:tcW w:w="394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Иные муниципальные служащие (Ведущий специалист)</w:t>
            </w:r>
          </w:p>
        </w:tc>
        <w:tc>
          <w:tcPr>
            <w:tcW w:w="2126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5682">
              <w:rPr>
                <w:rFonts w:eastAsia="Calibri"/>
                <w:bCs/>
                <w:sz w:val="28"/>
                <w:szCs w:val="28"/>
              </w:rPr>
              <w:t>600,00</w:t>
            </w:r>
          </w:p>
        </w:tc>
      </w:tr>
    </w:tbl>
    <w:p w:rsidR="00735682" w:rsidRPr="00735682" w:rsidRDefault="00735682" w:rsidP="00735682">
      <w:pPr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По решению Комиссии ежемесячные расходы на оплату услуг подвижной связи по каждой должности могут быть изменены при условии, что фактические затраты не превысят расчетные.</w:t>
      </w:r>
    </w:p>
    <w:p w:rsidR="00735682" w:rsidRPr="00735682" w:rsidRDefault="00735682" w:rsidP="00735682">
      <w:pPr>
        <w:spacing w:before="120"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приобретение вычислительной техники, принтеров, сканеров, многофункциональных устройств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508"/>
        <w:gridCol w:w="1417"/>
        <w:gridCol w:w="1985"/>
        <w:gridCol w:w="1804"/>
      </w:tblGrid>
      <w:tr w:rsidR="00735682" w:rsidRPr="00735682" w:rsidTr="00030A40">
        <w:trPr>
          <w:jc w:val="center"/>
        </w:trPr>
        <w:tc>
          <w:tcPr>
            <w:tcW w:w="2353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735682">
              <w:rPr>
                <w:sz w:val="28"/>
                <w:szCs w:val="28"/>
              </w:rPr>
              <w:t>вычислительной техники, принтеров, сканеров, многофункциональных устройств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Кол-во </w:t>
            </w:r>
          </w:p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на единицу штатной численности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804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Цена приобретения за 1 штуку, не более руб.</w:t>
            </w:r>
          </w:p>
        </w:tc>
      </w:tr>
      <w:tr w:rsidR="00735682" w:rsidRPr="00735682" w:rsidTr="00030A40">
        <w:trPr>
          <w:jc w:val="center"/>
        </w:trPr>
        <w:tc>
          <w:tcPr>
            <w:tcW w:w="9067" w:type="dxa"/>
            <w:gridSpan w:val="5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Руководитель муниципального органа (Председатель Комиссии)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  <w:lang w:val="en-US"/>
              </w:rPr>
            </w:pPr>
            <w:r w:rsidRPr="00735682">
              <w:rPr>
                <w:sz w:val="28"/>
                <w:szCs w:val="28"/>
              </w:rPr>
              <w:t>Ноутбук</w:t>
            </w:r>
            <w:r w:rsidRPr="0073568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19200,00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3 182,67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Процессор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3 313,00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  <w:lang w:val="en-US"/>
              </w:rPr>
            </w:pPr>
            <w:r w:rsidRPr="00735682">
              <w:rPr>
                <w:sz w:val="28"/>
                <w:szCs w:val="28"/>
              </w:rPr>
              <w:lastRenderedPageBreak/>
              <w:t xml:space="preserve">Монитор 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11 932,33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Мышь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689,67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Принтер лазерный (А4)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7 965,67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Клавиатура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576,67</w:t>
            </w:r>
          </w:p>
        </w:tc>
      </w:tr>
      <w:tr w:rsidR="00735682" w:rsidRPr="00735682" w:rsidTr="00030A40">
        <w:trPr>
          <w:jc w:val="center"/>
        </w:trPr>
        <w:tc>
          <w:tcPr>
            <w:tcW w:w="9067" w:type="dxa"/>
            <w:gridSpan w:val="5"/>
          </w:tcPr>
          <w:p w:rsidR="00735682" w:rsidRPr="00735682" w:rsidRDefault="00735682" w:rsidP="006E02F1">
            <w:pPr>
              <w:rPr>
                <w:sz w:val="28"/>
                <w:szCs w:val="28"/>
                <w:highlight w:val="yellow"/>
              </w:rPr>
            </w:pPr>
            <w:r w:rsidRPr="00735682">
              <w:rPr>
                <w:sz w:val="28"/>
                <w:szCs w:val="28"/>
              </w:rPr>
              <w:t>Иные муниципальные служащие (Секретарь Комиссии)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  <w:lang w:val="en-US"/>
              </w:rPr>
            </w:pPr>
            <w:r w:rsidRPr="00735682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11 932,33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proofErr w:type="spellStart"/>
            <w:r w:rsidRPr="0073568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3 182,67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Мышь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МФУ (А3)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31 716,00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Процессор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proofErr w:type="spellStart"/>
            <w:r w:rsidRPr="0073568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3 313,00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Клавиатура 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576,67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Принтер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7 965,67</w:t>
            </w:r>
          </w:p>
        </w:tc>
      </w:tr>
      <w:tr w:rsidR="00735682" w:rsidRPr="00735682" w:rsidTr="00030A40">
        <w:trPr>
          <w:jc w:val="center"/>
        </w:trPr>
        <w:tc>
          <w:tcPr>
            <w:tcW w:w="9067" w:type="dxa"/>
            <w:gridSpan w:val="5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Иные муниципальные служащие (Главный специалист)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Компьютер в сборе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39965,07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МФУ (А3)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30524,00</w:t>
            </w:r>
          </w:p>
        </w:tc>
      </w:tr>
      <w:tr w:rsidR="00735682" w:rsidRPr="00735682" w:rsidTr="00030A40">
        <w:trPr>
          <w:jc w:val="center"/>
        </w:trPr>
        <w:tc>
          <w:tcPr>
            <w:tcW w:w="9067" w:type="dxa"/>
            <w:gridSpan w:val="5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Иные муниципальные служащие (Ведущий специалист)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11 932,33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Компьютер в сборе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24895,00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19200,00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ind w:right="-108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Мышь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689,67</w:t>
            </w:r>
          </w:p>
        </w:tc>
      </w:tr>
      <w:tr w:rsidR="00735682" w:rsidRPr="00735682" w:rsidTr="00030A40">
        <w:trPr>
          <w:jc w:val="center"/>
        </w:trPr>
        <w:tc>
          <w:tcPr>
            <w:tcW w:w="235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Сканер</w:t>
            </w:r>
          </w:p>
        </w:tc>
        <w:tc>
          <w:tcPr>
            <w:tcW w:w="150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8 326,00</w:t>
            </w:r>
          </w:p>
        </w:tc>
      </w:tr>
    </w:tbl>
    <w:p w:rsidR="00735682" w:rsidRPr="00735682" w:rsidRDefault="00735682" w:rsidP="00735682">
      <w:pPr>
        <w:spacing w:before="120"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приобретение планшетных компьютеров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882"/>
        <w:gridCol w:w="1161"/>
        <w:gridCol w:w="2373"/>
      </w:tblGrid>
      <w:tr w:rsidR="00735682" w:rsidRPr="00735682" w:rsidTr="00030A40">
        <w:trPr>
          <w:jc w:val="center"/>
        </w:trPr>
        <w:tc>
          <w:tcPr>
            <w:tcW w:w="3793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735682">
              <w:rPr>
                <w:sz w:val="28"/>
                <w:szCs w:val="28"/>
              </w:rPr>
              <w:t>устройства</w:t>
            </w:r>
          </w:p>
        </w:tc>
        <w:tc>
          <w:tcPr>
            <w:tcW w:w="1882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61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Кол-во </w:t>
            </w:r>
          </w:p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Цена приобретения за 1 штуку, не более, руб.</w:t>
            </w:r>
          </w:p>
        </w:tc>
      </w:tr>
      <w:tr w:rsidR="00735682" w:rsidRPr="00735682" w:rsidTr="00030A40">
        <w:trPr>
          <w:jc w:val="center"/>
        </w:trPr>
        <w:tc>
          <w:tcPr>
            <w:tcW w:w="3793" w:type="dxa"/>
          </w:tcPr>
          <w:p w:rsidR="00735682" w:rsidRPr="00735682" w:rsidRDefault="00735682" w:rsidP="006E02F1">
            <w:pPr>
              <w:rPr>
                <w:sz w:val="28"/>
                <w:szCs w:val="28"/>
                <w:lang w:val="en-US"/>
              </w:rPr>
            </w:pPr>
            <w:r w:rsidRPr="00735682">
              <w:rPr>
                <w:sz w:val="28"/>
                <w:szCs w:val="28"/>
              </w:rPr>
              <w:t>Планшетный компьютер</w:t>
            </w:r>
          </w:p>
        </w:tc>
        <w:tc>
          <w:tcPr>
            <w:tcW w:w="1882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161" w:type="dxa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3840,00</w:t>
            </w:r>
          </w:p>
        </w:tc>
      </w:tr>
    </w:tbl>
    <w:p w:rsidR="00735682" w:rsidRPr="00735682" w:rsidRDefault="00735682" w:rsidP="00735682">
      <w:pPr>
        <w:spacing w:before="120"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услуги связи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25"/>
        <w:gridCol w:w="1985"/>
        <w:gridCol w:w="2553"/>
      </w:tblGrid>
      <w:tr w:rsidR="00735682" w:rsidRPr="00735682" w:rsidTr="00030A4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  <w:highlight w:val="yellow"/>
              </w:rPr>
            </w:pPr>
            <w:r w:rsidRPr="00735682">
              <w:rPr>
                <w:sz w:val="28"/>
                <w:szCs w:val="28"/>
              </w:rPr>
              <w:t>Количество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  <w:highlight w:val="yellow"/>
              </w:rPr>
            </w:pPr>
            <w:r w:rsidRPr="00735682">
              <w:rPr>
                <w:sz w:val="28"/>
                <w:szCs w:val="28"/>
              </w:rPr>
              <w:t>Цена, руб.</w:t>
            </w:r>
          </w:p>
        </w:tc>
      </w:tr>
      <w:tr w:rsidR="00735682" w:rsidRPr="00735682" w:rsidTr="00030A4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bookmarkStart w:id="9" w:name="sub_6001"/>
            <w:r w:rsidRPr="00735682">
              <w:rPr>
                <w:sz w:val="28"/>
                <w:szCs w:val="28"/>
              </w:rPr>
              <w:t>1</w:t>
            </w:r>
            <w:bookmarkEnd w:id="9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Затраты за постоянное пользование абонентской линии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 подключение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303,97</w:t>
            </w:r>
          </w:p>
        </w:tc>
      </w:tr>
      <w:tr w:rsidR="00735682" w:rsidRPr="00735682" w:rsidTr="00030A4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Затраты за абонентскую плату одного номера телефона (</w:t>
            </w:r>
            <w:proofErr w:type="spellStart"/>
            <w:r w:rsidRPr="00735682">
              <w:rPr>
                <w:sz w:val="28"/>
                <w:szCs w:val="28"/>
              </w:rPr>
              <w:t>Безлимитный</w:t>
            </w:r>
            <w:proofErr w:type="spellEnd"/>
            <w:r w:rsidRPr="00735682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 подключение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647,58</w:t>
            </w:r>
          </w:p>
        </w:tc>
      </w:tr>
      <w:tr w:rsidR="00735682" w:rsidRPr="00735682" w:rsidTr="00030A4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Затраты за абонентскую плату одного номера телефона (Повременный)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 подключения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303,97</w:t>
            </w:r>
          </w:p>
        </w:tc>
      </w:tr>
      <w:tr w:rsidR="00735682" w:rsidRPr="00735682" w:rsidTr="00030A4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Повременный (минуты)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13 000 минут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0,63/минута</w:t>
            </w:r>
          </w:p>
        </w:tc>
      </w:tr>
      <w:tr w:rsidR="00735682" w:rsidRPr="00735682" w:rsidTr="00030A4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Междугородние звонки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 подключение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100,00</w:t>
            </w:r>
          </w:p>
        </w:tc>
      </w:tr>
      <w:tr w:rsidR="00735682" w:rsidRPr="00735682" w:rsidTr="00030A4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Внутризоновая связь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 подключение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100,00</w:t>
            </w:r>
          </w:p>
        </w:tc>
      </w:tr>
      <w:tr w:rsidR="00735682" w:rsidRPr="00735682" w:rsidTr="00030A4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Телефонизация помещений УИК и ОИК в период проведения выборов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34 подключения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3306,24</w:t>
            </w:r>
          </w:p>
        </w:tc>
      </w:tr>
      <w:tr w:rsidR="00735682" w:rsidRPr="00735682" w:rsidTr="00030A4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Установка параллельных телефонов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34 подключения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191,46</w:t>
            </w:r>
          </w:p>
        </w:tc>
      </w:tr>
      <w:tr w:rsidR="00735682" w:rsidRPr="00735682" w:rsidTr="00030A40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Перенос точки подключения телефона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161 подключение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438,84</w:t>
            </w:r>
          </w:p>
        </w:tc>
      </w:tr>
    </w:tbl>
    <w:p w:rsidR="00735682" w:rsidRPr="00735682" w:rsidRDefault="00735682" w:rsidP="00735682">
      <w:pPr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услуги связи, не отнесенные к затратам на услуги связи в рамках затрат на информационно - коммуникационные технологии </w:t>
      </w:r>
    </w:p>
    <w:p w:rsidR="00735682" w:rsidRPr="00735682" w:rsidRDefault="00735682" w:rsidP="00735682">
      <w:pPr>
        <w:jc w:val="center"/>
        <w:rPr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23"/>
        <w:gridCol w:w="2410"/>
        <w:gridCol w:w="2225"/>
      </w:tblGrid>
      <w:tr w:rsidR="00735682" w:rsidRPr="00735682" w:rsidTr="00030A40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№ п/п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Планируемое количество почтовых отправлений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Цена почтового отправления, руб.</w:t>
            </w:r>
          </w:p>
        </w:tc>
      </w:tr>
      <w:tr w:rsidR="00735682" w:rsidRPr="00735682" w:rsidTr="00030A40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Затраты на оплату услуг почтовой связи: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ind w:firstLine="389"/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Заказные письма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13 шт.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70,00</w:t>
            </w:r>
          </w:p>
        </w:tc>
      </w:tr>
      <w:tr w:rsidR="00735682" w:rsidRPr="00735682" w:rsidTr="00030A40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ind w:firstLine="389"/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Приобретение маркированных конвертов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30 шт.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21,00</w:t>
            </w:r>
          </w:p>
        </w:tc>
      </w:tr>
      <w:tr w:rsidR="00735682" w:rsidRPr="00735682" w:rsidTr="00030A40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82" w:rsidRPr="00735682" w:rsidRDefault="00735682" w:rsidP="006E02F1">
            <w:pPr>
              <w:jc w:val="both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Услуги почтовой связи при проведении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200 шт.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60,00</w:t>
            </w:r>
          </w:p>
        </w:tc>
      </w:tr>
    </w:tbl>
    <w:p w:rsidR="00735682" w:rsidRPr="00735682" w:rsidRDefault="00735682" w:rsidP="00735682">
      <w:pPr>
        <w:jc w:val="center"/>
        <w:rPr>
          <w:sz w:val="28"/>
          <w:szCs w:val="28"/>
        </w:rPr>
      </w:pPr>
    </w:p>
    <w:p w:rsidR="00735682" w:rsidRPr="00735682" w:rsidRDefault="00735682" w:rsidP="00735682">
      <w:pPr>
        <w:jc w:val="center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приобретение мебели и отдельных материально-технических средств </w:t>
      </w:r>
    </w:p>
    <w:p w:rsidR="00735682" w:rsidRPr="00735682" w:rsidRDefault="00735682" w:rsidP="00735682">
      <w:pPr>
        <w:jc w:val="center"/>
        <w:rPr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45"/>
        <w:gridCol w:w="114"/>
        <w:gridCol w:w="1559"/>
        <w:gridCol w:w="1730"/>
      </w:tblGrid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18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Количество на единицу штатной численности</w:t>
            </w:r>
          </w:p>
        </w:tc>
        <w:tc>
          <w:tcPr>
            <w:tcW w:w="1559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730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Цена приобретения за 1 штуку, не более руб.</w:t>
            </w:r>
          </w:p>
        </w:tc>
      </w:tr>
      <w:tr w:rsidR="00735682" w:rsidRPr="00735682" w:rsidTr="00030A40">
        <w:trPr>
          <w:tblHeader/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3" w:type="dxa"/>
            <w:gridSpan w:val="2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</w:t>
            </w:r>
          </w:p>
        </w:tc>
      </w:tr>
      <w:tr w:rsidR="00735682" w:rsidRPr="00735682" w:rsidTr="00030A40">
        <w:trPr>
          <w:jc w:val="center"/>
        </w:trPr>
        <w:tc>
          <w:tcPr>
            <w:tcW w:w="9209" w:type="dxa"/>
            <w:gridSpan w:val="6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Руководитель муниципального органа (Председатель Комиссии)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Стол руководителя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10 126,33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Стол для переговоров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6 423,67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lastRenderedPageBreak/>
              <w:t>Кресло руководителя (кожа)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11 213,33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Стулья для посетителей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10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1 294,00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Тумба приставная 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4 978,00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Тумба </w:t>
            </w:r>
            <w:proofErr w:type="spellStart"/>
            <w:r w:rsidRPr="00735682">
              <w:rPr>
                <w:sz w:val="28"/>
                <w:szCs w:val="28"/>
              </w:rPr>
              <w:t>подкатная</w:t>
            </w:r>
            <w:proofErr w:type="spellEnd"/>
            <w:r w:rsidRPr="00735682">
              <w:rPr>
                <w:sz w:val="28"/>
                <w:szCs w:val="28"/>
              </w:rPr>
              <w:t xml:space="preserve"> (мобильная)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3 301,67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Тумба с глухими дверями 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Шкаф для одежды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6 991,33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Шкаф для бумаг со стеклом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5602,00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Сейф 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6 510,00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Шредер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10 086,33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Чайник электрический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1 759,33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bottom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Лампа настольная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3 063,00</w:t>
            </w:r>
          </w:p>
        </w:tc>
      </w:tr>
      <w:tr w:rsidR="00735682" w:rsidRPr="00735682" w:rsidTr="00030A40">
        <w:trPr>
          <w:jc w:val="center"/>
        </w:trPr>
        <w:tc>
          <w:tcPr>
            <w:tcW w:w="9209" w:type="dxa"/>
            <w:gridSpan w:val="6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Иные муниципальные служащие (Секретарь Комиссии)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6 016,67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5 043,33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Стол для переговоров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6 423,67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Кресло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7 073,33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Тумба </w:t>
            </w:r>
            <w:proofErr w:type="spellStart"/>
            <w:r w:rsidRPr="00735682">
              <w:rPr>
                <w:sz w:val="28"/>
                <w:szCs w:val="28"/>
              </w:rPr>
              <w:t>подкатная</w:t>
            </w:r>
            <w:proofErr w:type="spellEnd"/>
            <w:r w:rsidRPr="00735682">
              <w:rPr>
                <w:sz w:val="28"/>
                <w:szCs w:val="28"/>
              </w:rPr>
              <w:t xml:space="preserve"> (мобильная)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3 301,67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Тумба с глухими дверями 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Стеллаж книжный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4 527,33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6 991,33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Стулья для посетителей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600,00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Зеркало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1653,00</w:t>
            </w:r>
          </w:p>
        </w:tc>
      </w:tr>
      <w:tr w:rsidR="00735682" w:rsidRPr="00735682" w:rsidTr="00030A40">
        <w:trPr>
          <w:jc w:val="center"/>
        </w:trPr>
        <w:tc>
          <w:tcPr>
            <w:tcW w:w="9209" w:type="dxa"/>
            <w:gridSpan w:val="6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Иные муниципальные служащие (</w:t>
            </w:r>
            <w:r w:rsidRPr="00735682">
              <w:rPr>
                <w:sz w:val="28"/>
                <w:szCs w:val="28"/>
              </w:rPr>
              <w:t>Ведущий специалист</w:t>
            </w:r>
            <w:r w:rsidRPr="00735682">
              <w:rPr>
                <w:color w:val="000000"/>
                <w:sz w:val="28"/>
                <w:szCs w:val="28"/>
              </w:rPr>
              <w:t>)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bottom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Стол офисный угловой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11 952,67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bottom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4 237,33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Стулья для посетителей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600,00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4 898,33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6 991,33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bottom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735682">
              <w:rPr>
                <w:color w:val="000000"/>
                <w:sz w:val="28"/>
                <w:szCs w:val="28"/>
              </w:rPr>
              <w:t>подкатная</w:t>
            </w:r>
            <w:proofErr w:type="spellEnd"/>
            <w:r w:rsidRPr="00735682">
              <w:rPr>
                <w:color w:val="000000"/>
                <w:sz w:val="28"/>
                <w:szCs w:val="28"/>
              </w:rPr>
              <w:t xml:space="preserve"> (мобильная)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3 301,67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Зеркало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1653,00</w:t>
            </w:r>
          </w:p>
        </w:tc>
      </w:tr>
      <w:tr w:rsidR="00735682" w:rsidRPr="00735682" w:rsidTr="00030A40">
        <w:trPr>
          <w:jc w:val="center"/>
        </w:trPr>
        <w:tc>
          <w:tcPr>
            <w:tcW w:w="9209" w:type="dxa"/>
            <w:gridSpan w:val="6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Иные муниципальные служащие (Главный специалист)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bottom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lastRenderedPageBreak/>
              <w:t>Стол офисный угловой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11 952,67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bottom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4 237,33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Стулья для посетителей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600,00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Тумба </w:t>
            </w:r>
            <w:proofErr w:type="spellStart"/>
            <w:r w:rsidRPr="00735682">
              <w:rPr>
                <w:sz w:val="28"/>
                <w:szCs w:val="28"/>
              </w:rPr>
              <w:t>подкатная</w:t>
            </w:r>
            <w:proofErr w:type="spellEnd"/>
            <w:r w:rsidRPr="00735682">
              <w:rPr>
                <w:sz w:val="28"/>
                <w:szCs w:val="28"/>
              </w:rPr>
              <w:t xml:space="preserve"> (мобильная)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3 301,67</w:t>
            </w:r>
          </w:p>
        </w:tc>
      </w:tr>
      <w:tr w:rsidR="00735682" w:rsidRPr="00735682" w:rsidTr="00030A40">
        <w:trPr>
          <w:jc w:val="center"/>
        </w:trPr>
        <w:tc>
          <w:tcPr>
            <w:tcW w:w="2943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Стенка мебельная угловая</w:t>
            </w:r>
          </w:p>
        </w:tc>
        <w:tc>
          <w:tcPr>
            <w:tcW w:w="14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24150,00</w:t>
            </w:r>
          </w:p>
        </w:tc>
      </w:tr>
    </w:tbl>
    <w:p w:rsidR="00735682" w:rsidRPr="00735682" w:rsidRDefault="00735682" w:rsidP="00735682">
      <w:pPr>
        <w:ind w:firstLine="567"/>
        <w:jc w:val="both"/>
        <w:rPr>
          <w:sz w:val="28"/>
          <w:szCs w:val="28"/>
        </w:rPr>
      </w:pPr>
    </w:p>
    <w:p w:rsidR="00735682" w:rsidRPr="00735682" w:rsidRDefault="00735682" w:rsidP="00735682">
      <w:pPr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Наименование и количество приобретаемой мебели и отдельных материально-технических средств могут быть изменены по решению Комиссии при условии, что фактические затраты на приобретение не превысят расчетные.</w:t>
      </w:r>
    </w:p>
    <w:p w:rsidR="00735682" w:rsidRPr="00735682" w:rsidRDefault="00735682" w:rsidP="00735682">
      <w:pPr>
        <w:jc w:val="center"/>
        <w:rPr>
          <w:sz w:val="28"/>
          <w:szCs w:val="28"/>
        </w:rPr>
      </w:pPr>
    </w:p>
    <w:p w:rsidR="00735682" w:rsidRPr="00735682" w:rsidRDefault="00735682" w:rsidP="00735682">
      <w:pPr>
        <w:jc w:val="center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приобретение мебели и отдельных материально-технических средств </w:t>
      </w:r>
    </w:p>
    <w:p w:rsidR="00735682" w:rsidRPr="00735682" w:rsidRDefault="00735682" w:rsidP="00735682">
      <w:pPr>
        <w:jc w:val="center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1471"/>
        <w:gridCol w:w="1617"/>
        <w:gridCol w:w="1847"/>
        <w:gridCol w:w="1878"/>
      </w:tblGrid>
      <w:tr w:rsidR="00735682" w:rsidRPr="00735682" w:rsidTr="00030A40">
        <w:trPr>
          <w:tblHeader/>
          <w:jc w:val="center"/>
        </w:trPr>
        <w:tc>
          <w:tcPr>
            <w:tcW w:w="242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735682">
              <w:rPr>
                <w:sz w:val="28"/>
                <w:szCs w:val="28"/>
              </w:rPr>
              <w:t>мебели и отдельных материально-технических средств</w:t>
            </w:r>
          </w:p>
        </w:tc>
        <w:tc>
          <w:tcPr>
            <w:tcW w:w="1471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Количество на кабинет</w:t>
            </w:r>
          </w:p>
        </w:tc>
        <w:tc>
          <w:tcPr>
            <w:tcW w:w="184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87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Цена приобретения за 1 штуку, не более (</w:t>
            </w:r>
            <w:proofErr w:type="gramStart"/>
            <w:r w:rsidRPr="00735682">
              <w:rPr>
                <w:color w:val="000000"/>
                <w:sz w:val="28"/>
                <w:szCs w:val="28"/>
              </w:rPr>
              <w:t>руб.)*</w:t>
            </w:r>
            <w:proofErr w:type="gramEnd"/>
          </w:p>
        </w:tc>
      </w:tr>
      <w:tr w:rsidR="00735682" w:rsidRPr="00735682" w:rsidTr="00030A40">
        <w:trPr>
          <w:jc w:val="center"/>
        </w:trPr>
        <w:tc>
          <w:tcPr>
            <w:tcW w:w="9240" w:type="dxa"/>
            <w:gridSpan w:val="5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Зал для заседаний</w:t>
            </w:r>
          </w:p>
        </w:tc>
      </w:tr>
      <w:tr w:rsidR="00735682" w:rsidRPr="00735682" w:rsidTr="00030A40">
        <w:trPr>
          <w:jc w:val="center"/>
        </w:trPr>
        <w:tc>
          <w:tcPr>
            <w:tcW w:w="2427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Стол для посетителей </w:t>
            </w:r>
          </w:p>
        </w:tc>
        <w:tc>
          <w:tcPr>
            <w:tcW w:w="1471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7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6 423,67</w:t>
            </w:r>
          </w:p>
        </w:tc>
      </w:tr>
      <w:tr w:rsidR="00735682" w:rsidRPr="00735682" w:rsidTr="00030A40">
        <w:trPr>
          <w:jc w:val="center"/>
        </w:trPr>
        <w:tc>
          <w:tcPr>
            <w:tcW w:w="2427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Стол для президиума</w:t>
            </w:r>
          </w:p>
        </w:tc>
        <w:tc>
          <w:tcPr>
            <w:tcW w:w="1471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7900,00</w:t>
            </w:r>
          </w:p>
        </w:tc>
      </w:tr>
      <w:tr w:rsidR="00735682" w:rsidRPr="00735682" w:rsidTr="00030A40">
        <w:trPr>
          <w:jc w:val="center"/>
        </w:trPr>
        <w:tc>
          <w:tcPr>
            <w:tcW w:w="2427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Стул в президиум</w:t>
            </w:r>
          </w:p>
        </w:tc>
        <w:tc>
          <w:tcPr>
            <w:tcW w:w="1471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7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78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600,00</w:t>
            </w:r>
          </w:p>
        </w:tc>
      </w:tr>
      <w:tr w:rsidR="00735682" w:rsidRPr="00735682" w:rsidTr="00030A40">
        <w:trPr>
          <w:trHeight w:val="224"/>
          <w:jc w:val="center"/>
        </w:trPr>
        <w:tc>
          <w:tcPr>
            <w:tcW w:w="2427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Стулья для посетителей</w:t>
            </w:r>
          </w:p>
        </w:tc>
        <w:tc>
          <w:tcPr>
            <w:tcW w:w="1471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847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7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600,00</w:t>
            </w:r>
          </w:p>
        </w:tc>
      </w:tr>
      <w:tr w:rsidR="00735682" w:rsidRPr="00735682" w:rsidTr="00030A40">
        <w:trPr>
          <w:jc w:val="center"/>
        </w:trPr>
        <w:tc>
          <w:tcPr>
            <w:tcW w:w="9240" w:type="dxa"/>
            <w:gridSpan w:val="5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Архив</w:t>
            </w:r>
          </w:p>
        </w:tc>
      </w:tr>
      <w:tr w:rsidR="00735682" w:rsidRPr="00735682" w:rsidTr="00030A40">
        <w:trPr>
          <w:jc w:val="center"/>
        </w:trPr>
        <w:tc>
          <w:tcPr>
            <w:tcW w:w="2427" w:type="dxa"/>
            <w:vAlign w:val="center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Шкаф металлический архивный</w:t>
            </w:r>
          </w:p>
        </w:tc>
        <w:tc>
          <w:tcPr>
            <w:tcW w:w="1471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7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78" w:type="dxa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35682">
              <w:rPr>
                <w:bCs/>
                <w:sz w:val="28"/>
                <w:szCs w:val="28"/>
              </w:rPr>
              <w:t>13 199,29</w:t>
            </w:r>
          </w:p>
        </w:tc>
      </w:tr>
    </w:tbl>
    <w:p w:rsidR="00735682" w:rsidRPr="00735682" w:rsidRDefault="00735682" w:rsidP="0073568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35682" w:rsidRPr="00735682" w:rsidRDefault="00735682" w:rsidP="0073568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Служебные помещения, по мере необходимости, обеспечиваются предметами, не указанными в настоящем приложении, за счет бюджетных средств, выделяемых на эти цели по согласованию с председателем Комиссии.</w:t>
      </w:r>
    </w:p>
    <w:p w:rsidR="00735682" w:rsidRPr="00735682" w:rsidRDefault="00735682" w:rsidP="0073568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35682">
        <w:rPr>
          <w:sz w:val="28"/>
          <w:szCs w:val="28"/>
        </w:rPr>
        <w:t xml:space="preserve">Иные помещения, не указанные в настоящем приложении, обеспечиваются мебелью и отдельными материально-техническими </w:t>
      </w:r>
      <w:r w:rsidRPr="00735682">
        <w:rPr>
          <w:sz w:val="28"/>
          <w:szCs w:val="28"/>
        </w:rPr>
        <w:lastRenderedPageBreak/>
        <w:t>средствами в соответствии с их назначением за счет бюджетных средств, выделяемых на эти цели по согласованию с председателем Комиссии.</w:t>
      </w:r>
    </w:p>
    <w:p w:rsidR="00735682" w:rsidRPr="00735682" w:rsidRDefault="00735682" w:rsidP="0073568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735682" w:rsidRPr="00735682" w:rsidRDefault="00735682" w:rsidP="00735682">
      <w:pPr>
        <w:jc w:val="center"/>
        <w:rPr>
          <w:sz w:val="28"/>
          <w:szCs w:val="28"/>
        </w:rPr>
      </w:pPr>
    </w:p>
    <w:p w:rsidR="00735682" w:rsidRPr="00735682" w:rsidRDefault="00735682" w:rsidP="00735682">
      <w:pPr>
        <w:jc w:val="center"/>
        <w:rPr>
          <w:bCs/>
          <w:sz w:val="28"/>
          <w:szCs w:val="28"/>
        </w:rPr>
      </w:pPr>
      <w:r w:rsidRPr="00735682">
        <w:rPr>
          <w:sz w:val="28"/>
          <w:szCs w:val="28"/>
        </w:rPr>
        <w:t>Нормативы затрат на приобретение магнитных и оптических носителей информации</w:t>
      </w:r>
      <w:r w:rsidRPr="00735682">
        <w:rPr>
          <w:bCs/>
          <w:sz w:val="28"/>
          <w:szCs w:val="28"/>
        </w:rPr>
        <w:t xml:space="preserve"> </w:t>
      </w:r>
    </w:p>
    <w:p w:rsidR="00735682" w:rsidRPr="00735682" w:rsidRDefault="00735682" w:rsidP="00735682">
      <w:pPr>
        <w:jc w:val="center"/>
        <w:rPr>
          <w:bCs/>
          <w:sz w:val="28"/>
          <w:szCs w:val="28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46"/>
        <w:gridCol w:w="2775"/>
        <w:gridCol w:w="2503"/>
      </w:tblGrid>
      <w:tr w:rsidR="00735682" w:rsidRPr="00735682" w:rsidTr="00030A40">
        <w:trPr>
          <w:jc w:val="center"/>
        </w:trPr>
        <w:tc>
          <w:tcPr>
            <w:tcW w:w="64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Наименование носителя информации</w:t>
            </w:r>
          </w:p>
        </w:tc>
        <w:tc>
          <w:tcPr>
            <w:tcW w:w="277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Планируемое к приобретению количество носителей информации</w:t>
            </w:r>
          </w:p>
        </w:tc>
        <w:tc>
          <w:tcPr>
            <w:tcW w:w="2503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Цена за единицу, рублей</w:t>
            </w:r>
          </w:p>
        </w:tc>
      </w:tr>
      <w:tr w:rsidR="00735682" w:rsidRPr="00735682" w:rsidTr="00030A40">
        <w:trPr>
          <w:jc w:val="center"/>
        </w:trPr>
        <w:tc>
          <w:tcPr>
            <w:tcW w:w="648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Сетевое устройство для хранения данных</w:t>
            </w:r>
          </w:p>
        </w:tc>
        <w:tc>
          <w:tcPr>
            <w:tcW w:w="277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4096,00</w:t>
            </w:r>
          </w:p>
        </w:tc>
      </w:tr>
      <w:tr w:rsidR="00735682" w:rsidRPr="00735682" w:rsidTr="00030A40">
        <w:trPr>
          <w:jc w:val="center"/>
        </w:trPr>
        <w:tc>
          <w:tcPr>
            <w:tcW w:w="648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  <w:lang w:val="en-US"/>
              </w:rPr>
              <w:t>Flash</w:t>
            </w:r>
            <w:r w:rsidRPr="00735682">
              <w:rPr>
                <w:sz w:val="28"/>
                <w:szCs w:val="28"/>
              </w:rPr>
              <w:t xml:space="preserve">-карты емкостью </w:t>
            </w:r>
            <w:r w:rsidRPr="00735682">
              <w:rPr>
                <w:bCs/>
                <w:color w:val="000000"/>
                <w:sz w:val="28"/>
                <w:szCs w:val="28"/>
                <w:lang w:bidi="ru-RU"/>
              </w:rPr>
              <w:t>не более 64 Гб</w:t>
            </w:r>
          </w:p>
        </w:tc>
        <w:tc>
          <w:tcPr>
            <w:tcW w:w="277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не более 1 в расчете на одного работника</w:t>
            </w:r>
          </w:p>
        </w:tc>
        <w:tc>
          <w:tcPr>
            <w:tcW w:w="2503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1 615,67</w:t>
            </w:r>
          </w:p>
        </w:tc>
      </w:tr>
    </w:tbl>
    <w:p w:rsidR="00735682" w:rsidRPr="00735682" w:rsidRDefault="00735682" w:rsidP="0073568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35682" w:rsidRPr="00735682" w:rsidRDefault="00735682" w:rsidP="0073568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Наименование и количество приобретаемых магнитных и оптических носителей информации могут быть изменены по решению Комиссии при условии, что фактические затраты на приобретение не превысят расчетные.</w:t>
      </w:r>
    </w:p>
    <w:p w:rsidR="00735682" w:rsidRPr="00735682" w:rsidRDefault="00735682" w:rsidP="0073568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35682" w:rsidRPr="00735682" w:rsidRDefault="00735682" w:rsidP="00735682">
      <w:pPr>
        <w:jc w:val="center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приобретение периодических печатных изданий 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471"/>
        <w:gridCol w:w="2521"/>
        <w:gridCol w:w="1620"/>
      </w:tblGrid>
      <w:tr w:rsidR="00735682" w:rsidRPr="00735682" w:rsidTr="00030A40">
        <w:trPr>
          <w:tblHeader/>
          <w:jc w:val="center"/>
        </w:trPr>
        <w:tc>
          <w:tcPr>
            <w:tcW w:w="3458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Вид и наименование периодического печатного издания</w:t>
            </w:r>
          </w:p>
        </w:tc>
        <w:tc>
          <w:tcPr>
            <w:tcW w:w="1471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521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Количество подписок </w:t>
            </w:r>
            <w:r w:rsidRPr="00735682">
              <w:rPr>
                <w:color w:val="000000"/>
                <w:sz w:val="28"/>
                <w:szCs w:val="28"/>
              </w:rPr>
              <w:br/>
              <w:t>в год</w:t>
            </w:r>
          </w:p>
        </w:tc>
        <w:tc>
          <w:tcPr>
            <w:tcW w:w="1620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Предельная стоимость, рублей</w:t>
            </w:r>
          </w:p>
        </w:tc>
      </w:tr>
      <w:tr w:rsidR="00735682" w:rsidRPr="00735682" w:rsidTr="00030A40">
        <w:trPr>
          <w:jc w:val="center"/>
        </w:trPr>
        <w:tc>
          <w:tcPr>
            <w:tcW w:w="7450" w:type="dxa"/>
            <w:gridSpan w:val="3"/>
          </w:tcPr>
          <w:p w:rsidR="00735682" w:rsidRPr="00735682" w:rsidRDefault="00735682" w:rsidP="006E02F1">
            <w:pPr>
              <w:tabs>
                <w:tab w:val="left" w:pos="1035"/>
                <w:tab w:val="center" w:pos="1451"/>
              </w:tabs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Газеты:</w:t>
            </w:r>
          </w:p>
        </w:tc>
        <w:tc>
          <w:tcPr>
            <w:tcW w:w="1620" w:type="dxa"/>
            <w:vMerge w:val="restart"/>
            <w:vAlign w:val="center"/>
          </w:tcPr>
          <w:p w:rsidR="00735682" w:rsidRPr="00735682" w:rsidRDefault="00735682" w:rsidP="006E02F1">
            <w:pPr>
              <w:tabs>
                <w:tab w:val="left" w:pos="1035"/>
                <w:tab w:val="center" w:pos="1451"/>
              </w:tabs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10400,00</w:t>
            </w:r>
          </w:p>
        </w:tc>
      </w:tr>
      <w:tr w:rsidR="00735682" w:rsidRPr="00735682" w:rsidTr="00030A40">
        <w:trPr>
          <w:jc w:val="center"/>
        </w:trPr>
        <w:tc>
          <w:tcPr>
            <w:tcW w:w="3458" w:type="dxa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Российская газета</w:t>
            </w:r>
          </w:p>
        </w:tc>
        <w:tc>
          <w:tcPr>
            <w:tcW w:w="1471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1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Merge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7450" w:type="dxa"/>
            <w:gridSpan w:val="3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Журналы:</w:t>
            </w:r>
          </w:p>
        </w:tc>
        <w:tc>
          <w:tcPr>
            <w:tcW w:w="1620" w:type="dxa"/>
            <w:vMerge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3458" w:type="dxa"/>
            <w:shd w:val="clear" w:color="auto" w:fill="auto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Бюллетень Верховного суда</w:t>
            </w:r>
          </w:p>
        </w:tc>
        <w:tc>
          <w:tcPr>
            <w:tcW w:w="1471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1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  <w:vMerge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3458" w:type="dxa"/>
            <w:shd w:val="clear" w:color="auto" w:fill="auto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Справочник кадровика</w:t>
            </w:r>
          </w:p>
        </w:tc>
        <w:tc>
          <w:tcPr>
            <w:tcW w:w="1471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1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Merge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3458" w:type="dxa"/>
            <w:shd w:val="clear" w:color="auto" w:fill="auto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Советник бухгалтера</w:t>
            </w:r>
          </w:p>
        </w:tc>
        <w:tc>
          <w:tcPr>
            <w:tcW w:w="1471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21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vMerge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35682" w:rsidRPr="00735682" w:rsidRDefault="00735682" w:rsidP="00735682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35682" w:rsidRPr="00735682" w:rsidRDefault="00735682" w:rsidP="00735682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Наименование и количество приобретаемых периодических печатных изданий могут быть изменены по решению Комиссии при условии, что фактические затраты на приобретение не превысят расчетные.</w:t>
      </w:r>
    </w:p>
    <w:p w:rsidR="00735682" w:rsidRPr="00735682" w:rsidRDefault="00735682" w:rsidP="00735682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35682" w:rsidRPr="00735682" w:rsidRDefault="00735682" w:rsidP="00735682">
      <w:pPr>
        <w:autoSpaceDE w:val="0"/>
        <w:autoSpaceDN w:val="0"/>
        <w:ind w:firstLine="708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канцелярские товары </w:t>
      </w:r>
      <w:r w:rsidRPr="00735682">
        <w:rPr>
          <w:sz w:val="28"/>
          <w:szCs w:val="28"/>
        </w:rPr>
        <w:br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8"/>
        <w:gridCol w:w="1530"/>
        <w:gridCol w:w="1134"/>
        <w:gridCol w:w="1728"/>
        <w:gridCol w:w="1415"/>
      </w:tblGrid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35682" w:rsidRPr="00735682" w:rsidRDefault="00735682" w:rsidP="007356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735682" w:rsidRPr="00735682" w:rsidRDefault="00735682" w:rsidP="007356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7356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7356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Количество на одного работника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7356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7356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Предельная стоимость за единицу, рублей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568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568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568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5682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568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5" w:type="dxa"/>
            <w:shd w:val="clear" w:color="auto" w:fill="auto"/>
          </w:tcPr>
          <w:p w:rsidR="00735682" w:rsidRPr="00735682" w:rsidRDefault="00735682" w:rsidP="006E02F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3568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5 лет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57,54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Пружина для брошюровочных машин 10мм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proofErr w:type="spellStart"/>
            <w:r w:rsidRPr="00735682">
              <w:rPr>
                <w:sz w:val="28"/>
                <w:szCs w:val="28"/>
              </w:rPr>
              <w:t>упак</w:t>
            </w:r>
            <w:proofErr w:type="spellEnd"/>
            <w:r w:rsidRPr="0073568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полгода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407,78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Пружина для брошюровочных машин 22мм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proofErr w:type="spellStart"/>
            <w:r w:rsidRPr="00735682">
              <w:rPr>
                <w:sz w:val="28"/>
                <w:szCs w:val="28"/>
              </w:rPr>
              <w:t>упак</w:t>
            </w:r>
            <w:proofErr w:type="spellEnd"/>
            <w:r w:rsidRPr="0073568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полгода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808,31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Термообложка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 xml:space="preserve"> толщина 150 мкм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proofErr w:type="spellStart"/>
            <w:r w:rsidRPr="00735682">
              <w:rPr>
                <w:sz w:val="28"/>
                <w:szCs w:val="28"/>
              </w:rPr>
              <w:t>упак</w:t>
            </w:r>
            <w:proofErr w:type="spellEnd"/>
            <w:r w:rsidRPr="0073568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944,77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Бумага листовая А4 в пачках по 500 листов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proofErr w:type="spellStart"/>
            <w:r w:rsidRPr="00735682">
              <w:rPr>
                <w:sz w:val="28"/>
                <w:szCs w:val="28"/>
              </w:rPr>
              <w:t>упак</w:t>
            </w:r>
            <w:proofErr w:type="spellEnd"/>
            <w:r w:rsidRPr="0073568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полгода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234,82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Бумага листовая А3 500 листов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полгода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503,68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Ручка гелиевая черная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полгода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20,50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Ручка гелиевая красная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полгода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20,50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Дырокол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5 лет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551,35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Зажим для бумаг № 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упак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29,40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Зажим для бумаг № 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упак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74,93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Зажим для бумаг № 51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упак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188,94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Клей-карандаш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41,58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Клей ПВА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21,77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Скотч широкий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49,83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Скотч узкий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14,04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полгода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54,17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Ластик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11,71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 xml:space="preserve">Линейка 50см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53,11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spacing w:line="250" w:lineRule="exact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 xml:space="preserve">Лупа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5 лет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127,26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Нож канцелярский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упак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168,74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Ножницы канцелярские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5 лет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143,63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Папка-конверт на кнопке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22,36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spacing w:line="250" w:lineRule="exact"/>
              <w:ind w:right="259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Файл прозрачный с перфорацией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1,05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Папка - регистратор А4 70мм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173,13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Папка-уголок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5,48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Ручка шариковая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13,70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 xml:space="preserve">Скобы для </w:t>
            </w:r>
            <w:proofErr w:type="spellStart"/>
            <w:r w:rsidRPr="00735682">
              <w:rPr>
                <w:rFonts w:eastAsia="Calibri"/>
                <w:sz w:val="28"/>
                <w:szCs w:val="28"/>
              </w:rPr>
              <w:t>степлера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 xml:space="preserve"> № 24/6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пач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36,86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 xml:space="preserve">Скобы для </w:t>
            </w:r>
            <w:proofErr w:type="spellStart"/>
            <w:r w:rsidRPr="00735682">
              <w:rPr>
                <w:rFonts w:eastAsia="Calibri"/>
                <w:sz w:val="28"/>
                <w:szCs w:val="28"/>
              </w:rPr>
              <w:t>степлера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 xml:space="preserve"> № 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пач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9,81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Папка-скоросшиватель(пластик)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20,95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Ежедневник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331,10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Скрепки канцелярские 28 мм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пач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16,54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Скрепки канцелярские 50 мм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пач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74,33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 xml:space="preserve">Дисплей-лоток настольный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1 193,00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Степлер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 xml:space="preserve"> № 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189,85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Степлер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 xml:space="preserve"> № 24/6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346,67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Точилка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20,69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Нож канцелярский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25,49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Лезвия для ножа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36,90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Батарейки (10 шт.)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упак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413,99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 xml:space="preserve">Карандаш </w:t>
            </w:r>
            <w:proofErr w:type="spellStart"/>
            <w:r w:rsidRPr="00735682">
              <w:rPr>
                <w:rFonts w:eastAsia="Calibri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11,90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Маркер выделитель текста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43,10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Корректирующая лента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133,14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Клейкие закладки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62,70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Краска штемпельная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58,86</w:t>
            </w:r>
          </w:p>
        </w:tc>
      </w:tr>
      <w:tr w:rsidR="00735682" w:rsidRPr="00735682" w:rsidTr="00030A40">
        <w:trPr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 xml:space="preserve">Информационное оборудование </w:t>
            </w:r>
            <w:r w:rsidRPr="00735682">
              <w:rPr>
                <w:rFonts w:eastAsia="Calibri"/>
                <w:sz w:val="28"/>
                <w:szCs w:val="28"/>
              </w:rPr>
              <w:lastRenderedPageBreak/>
              <w:t>(табличка информационная)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lastRenderedPageBreak/>
              <w:t>упак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997,50</w:t>
            </w:r>
          </w:p>
        </w:tc>
      </w:tr>
      <w:tr w:rsidR="00735682" w:rsidRPr="00735682" w:rsidTr="00030A40">
        <w:trPr>
          <w:trHeight w:val="203"/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Блок для записи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129,15</w:t>
            </w:r>
          </w:p>
        </w:tc>
      </w:tr>
      <w:tr w:rsidR="00735682" w:rsidRPr="00735682" w:rsidTr="00030A40">
        <w:trPr>
          <w:trHeight w:val="203"/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Папка-регистратор А4 50мм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133,75</w:t>
            </w:r>
          </w:p>
        </w:tc>
      </w:tr>
      <w:tr w:rsidR="00735682" w:rsidRPr="00735682" w:rsidTr="00030A40">
        <w:trPr>
          <w:trHeight w:val="203"/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Конверт почтовый (50 шт.)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35682">
              <w:rPr>
                <w:rFonts w:eastAsia="Calibri"/>
                <w:sz w:val="28"/>
                <w:szCs w:val="28"/>
              </w:rPr>
              <w:t>упак</w:t>
            </w:r>
            <w:proofErr w:type="spellEnd"/>
            <w:r w:rsidRPr="0073568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73,16</w:t>
            </w:r>
          </w:p>
        </w:tc>
      </w:tr>
      <w:tr w:rsidR="00735682" w:rsidRPr="00735682" w:rsidTr="00030A40">
        <w:trPr>
          <w:trHeight w:val="203"/>
          <w:jc w:val="center"/>
        </w:trPr>
        <w:tc>
          <w:tcPr>
            <w:tcW w:w="704" w:type="dxa"/>
            <w:shd w:val="clear" w:color="auto" w:fill="auto"/>
          </w:tcPr>
          <w:p w:rsidR="00735682" w:rsidRPr="00735682" w:rsidRDefault="00735682" w:rsidP="006E02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 xml:space="preserve">Бумажные </w:t>
            </w:r>
            <w:proofErr w:type="spellStart"/>
            <w:r w:rsidRPr="00735682">
              <w:rPr>
                <w:rFonts w:eastAsia="Calibri"/>
                <w:sz w:val="28"/>
                <w:szCs w:val="28"/>
              </w:rPr>
              <w:t>стикеры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104,73</w:t>
            </w:r>
          </w:p>
        </w:tc>
      </w:tr>
    </w:tbl>
    <w:p w:rsidR="00735682" w:rsidRPr="00735682" w:rsidRDefault="00735682" w:rsidP="00735682">
      <w:pPr>
        <w:ind w:firstLine="567"/>
        <w:jc w:val="both"/>
        <w:rPr>
          <w:sz w:val="28"/>
          <w:szCs w:val="28"/>
        </w:rPr>
      </w:pPr>
    </w:p>
    <w:p w:rsidR="00735682" w:rsidRPr="00735682" w:rsidRDefault="00735682" w:rsidP="00735682">
      <w:pPr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Наименование и количество приобретаемых канцелярских принадлежностей могут быть изменены по решению Комиссии при условии, что фактические затраты на приобретение не превысят расчетные.</w:t>
      </w:r>
    </w:p>
    <w:p w:rsidR="00735682" w:rsidRPr="00735682" w:rsidRDefault="00735682" w:rsidP="00735682">
      <w:pPr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Норматив на прочие канцелярские товары, не вошедшие в перечень, устанавливается в размере 300 рублей на единицу штатной численности в год.</w:t>
      </w:r>
    </w:p>
    <w:p w:rsidR="00735682" w:rsidRPr="00735682" w:rsidRDefault="00735682" w:rsidP="00735682">
      <w:pPr>
        <w:jc w:val="center"/>
        <w:rPr>
          <w:sz w:val="28"/>
          <w:szCs w:val="28"/>
        </w:rPr>
      </w:pPr>
    </w:p>
    <w:p w:rsidR="00735682" w:rsidRPr="00735682" w:rsidRDefault="00735682" w:rsidP="00735682">
      <w:pPr>
        <w:jc w:val="center"/>
        <w:rPr>
          <w:sz w:val="28"/>
          <w:szCs w:val="28"/>
        </w:rPr>
      </w:pPr>
      <w:r w:rsidRPr="00735682">
        <w:rPr>
          <w:sz w:val="28"/>
          <w:szCs w:val="28"/>
        </w:rPr>
        <w:t>Нормативы затрат на приобретение бланочной продукции и прочей продукции, изготовляемой типографией</w:t>
      </w:r>
      <w:r w:rsidRPr="00735682">
        <w:rPr>
          <w:sz w:val="28"/>
          <w:szCs w:val="28"/>
        </w:rPr>
        <w:br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2"/>
        <w:gridCol w:w="3143"/>
        <w:gridCol w:w="2009"/>
      </w:tblGrid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ind w:left="1046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Наименование продукции</w:t>
            </w:r>
          </w:p>
        </w:tc>
        <w:tc>
          <w:tcPr>
            <w:tcW w:w="3143" w:type="dxa"/>
            <w:shd w:val="clear" w:color="auto" w:fill="auto"/>
          </w:tcPr>
          <w:p w:rsidR="00735682" w:rsidRPr="00735682" w:rsidRDefault="00735682" w:rsidP="007356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Планируемое к приобретению количество бланочной и иной продукции, шт.</w:t>
            </w:r>
          </w:p>
        </w:tc>
        <w:tc>
          <w:tcPr>
            <w:tcW w:w="2009" w:type="dxa"/>
            <w:shd w:val="clear" w:color="auto" w:fill="auto"/>
          </w:tcPr>
          <w:p w:rsidR="00735682" w:rsidRPr="00735682" w:rsidRDefault="00735682" w:rsidP="007356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Цена одного бланка по тиражу, руб.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Бланочная продукция:</w:t>
            </w:r>
          </w:p>
        </w:tc>
        <w:tc>
          <w:tcPr>
            <w:tcW w:w="3143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Бланк заявления о голосовании вне помещения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100000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0,41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Бланк заявления о досрочном голосовании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125000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0,41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Бланк приглашения на сверку списков избирателей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572000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0,46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Форма сводной таблицы по одномандатному избирательному округу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40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100,87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Форма сводной таблицы окружных избирательных комиссий по муниципальному избирательному округу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40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100,87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Форма протокола участковых избирательных комиссий № 1 и № 2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20,87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7356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Протокол участковых избирательных комиссий № 1 и № 2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20000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1,33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lastRenderedPageBreak/>
              <w:t>Бланк бюллетеня для голосования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1040110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3,18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Бланк протокола УИК об итогах голосования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2000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2,88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Прочая продукция: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Вывеска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2000,00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Баннеры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7600,00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Штамп-автомат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300,00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Печатная продукция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333,00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Информационный плакат «Ответственность за нарушение избирательных прав граждан»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48,03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Информационный плакат «Порядок голосования»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64,13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 xml:space="preserve">Информационный </w:t>
            </w:r>
            <w:proofErr w:type="gramStart"/>
            <w:r w:rsidRPr="00735682">
              <w:rPr>
                <w:rFonts w:eastAsia="Calibri"/>
                <w:sz w:val="28"/>
                <w:szCs w:val="28"/>
              </w:rPr>
              <w:t>плакат  по</w:t>
            </w:r>
            <w:proofErr w:type="gramEnd"/>
            <w:r w:rsidRPr="00735682">
              <w:rPr>
                <w:rFonts w:eastAsia="Calibri"/>
                <w:sz w:val="28"/>
                <w:szCs w:val="28"/>
              </w:rPr>
              <w:t xml:space="preserve"> избирательным объединениям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300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64,13</w:t>
            </w:r>
          </w:p>
        </w:tc>
      </w:tr>
      <w:tr w:rsidR="00735682" w:rsidRPr="00735682" w:rsidTr="00030A40">
        <w:trPr>
          <w:jc w:val="center"/>
        </w:trPr>
        <w:tc>
          <w:tcPr>
            <w:tcW w:w="4062" w:type="dxa"/>
            <w:shd w:val="clear" w:color="auto" w:fill="auto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Информационный плакат о кандидатах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2500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35682">
              <w:rPr>
                <w:rFonts w:eastAsia="Calibri"/>
                <w:sz w:val="28"/>
                <w:szCs w:val="28"/>
              </w:rPr>
              <w:t>104,21</w:t>
            </w:r>
          </w:p>
        </w:tc>
      </w:tr>
    </w:tbl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приобретение расходных материалов к компьютерной и множительной технике </w:t>
      </w: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417"/>
        <w:gridCol w:w="2268"/>
        <w:gridCol w:w="2009"/>
      </w:tblGrid>
      <w:tr w:rsidR="00735682" w:rsidRPr="00735682" w:rsidTr="00030A40">
        <w:trPr>
          <w:tblHeader/>
          <w:jc w:val="center"/>
        </w:trPr>
        <w:tc>
          <w:tcPr>
            <w:tcW w:w="3515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735682">
              <w:rPr>
                <w:sz w:val="28"/>
                <w:szCs w:val="28"/>
              </w:rPr>
              <w:t>расходного материала к компьютерной и множительной технике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Норматив потребления расходных материалов типом принтеров, многофункциональных устройств и копировальных аппаратов (оргтехники), шт.</w:t>
            </w:r>
          </w:p>
        </w:tc>
        <w:tc>
          <w:tcPr>
            <w:tcW w:w="2009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Цена единицы </w:t>
            </w:r>
            <w:r w:rsidRPr="00735682">
              <w:rPr>
                <w:sz w:val="28"/>
                <w:szCs w:val="28"/>
              </w:rPr>
              <w:t>расходного материала к компьютерной и множительной технике</w:t>
            </w:r>
            <w:r w:rsidRPr="00735682">
              <w:rPr>
                <w:color w:val="000000"/>
                <w:sz w:val="28"/>
                <w:szCs w:val="28"/>
              </w:rPr>
              <w:t>, не более руб.</w:t>
            </w:r>
          </w:p>
        </w:tc>
      </w:tr>
      <w:tr w:rsidR="00735682" w:rsidRPr="00735682" w:rsidTr="00030A40">
        <w:trPr>
          <w:tblHeader/>
          <w:jc w:val="center"/>
        </w:trPr>
        <w:tc>
          <w:tcPr>
            <w:tcW w:w="3515" w:type="dxa"/>
          </w:tcPr>
          <w:p w:rsidR="00735682" w:rsidRPr="00735682" w:rsidRDefault="00735682" w:rsidP="006E02F1">
            <w:pPr>
              <w:jc w:val="both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3515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Драм-юнит 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8 443,78</w:t>
            </w:r>
          </w:p>
        </w:tc>
      </w:tr>
      <w:tr w:rsidR="00735682" w:rsidRPr="00735682" w:rsidTr="00030A40">
        <w:trPr>
          <w:jc w:val="center"/>
        </w:trPr>
        <w:tc>
          <w:tcPr>
            <w:tcW w:w="3515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lastRenderedPageBreak/>
              <w:t xml:space="preserve">Драм-юнит 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  <w:lang w:val="en-US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6 557,00</w:t>
            </w:r>
          </w:p>
        </w:tc>
      </w:tr>
      <w:tr w:rsidR="00735682" w:rsidRPr="00735682" w:rsidTr="00030A40">
        <w:trPr>
          <w:jc w:val="center"/>
        </w:trPr>
        <w:tc>
          <w:tcPr>
            <w:tcW w:w="3515" w:type="dxa"/>
            <w:vAlign w:val="bottom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735682">
              <w:rPr>
                <w:sz w:val="28"/>
                <w:szCs w:val="28"/>
                <w:lang w:val="en-US"/>
              </w:rPr>
              <w:t>Картридж</w:t>
            </w:r>
            <w:proofErr w:type="spellEnd"/>
            <w:r w:rsidRPr="00735682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  <w:lang w:val="en-US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1 713,27</w:t>
            </w:r>
          </w:p>
        </w:tc>
      </w:tr>
      <w:tr w:rsidR="00735682" w:rsidRPr="00735682" w:rsidTr="00030A40">
        <w:trPr>
          <w:jc w:val="center"/>
        </w:trPr>
        <w:tc>
          <w:tcPr>
            <w:tcW w:w="3515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Картридж 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2 276,33</w:t>
            </w:r>
          </w:p>
        </w:tc>
      </w:tr>
      <w:tr w:rsidR="00735682" w:rsidRPr="00735682" w:rsidTr="00030A40">
        <w:trPr>
          <w:jc w:val="center"/>
        </w:trPr>
        <w:tc>
          <w:tcPr>
            <w:tcW w:w="3515" w:type="dxa"/>
            <w:vAlign w:val="bottom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5682">
              <w:rPr>
                <w:sz w:val="28"/>
                <w:szCs w:val="28"/>
              </w:rPr>
              <w:t>Картридж</w:t>
            </w:r>
            <w:r w:rsidRPr="0073568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1 713,27</w:t>
            </w:r>
          </w:p>
        </w:tc>
      </w:tr>
      <w:tr w:rsidR="00735682" w:rsidRPr="00735682" w:rsidTr="00030A40">
        <w:trPr>
          <w:jc w:val="center"/>
        </w:trPr>
        <w:tc>
          <w:tcPr>
            <w:tcW w:w="3515" w:type="dxa"/>
            <w:vAlign w:val="bottom"/>
          </w:tcPr>
          <w:p w:rsidR="00735682" w:rsidRPr="00735682" w:rsidRDefault="00735682" w:rsidP="006E02F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35682">
              <w:rPr>
                <w:sz w:val="28"/>
                <w:szCs w:val="28"/>
              </w:rPr>
              <w:t>Картридж</w:t>
            </w:r>
            <w:r w:rsidRPr="00735682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1 713,27</w:t>
            </w:r>
          </w:p>
        </w:tc>
      </w:tr>
      <w:tr w:rsidR="00735682" w:rsidRPr="00735682" w:rsidTr="00030A40">
        <w:trPr>
          <w:jc w:val="center"/>
        </w:trPr>
        <w:tc>
          <w:tcPr>
            <w:tcW w:w="3515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Тонер-картридж</w:t>
            </w:r>
            <w:r w:rsidRPr="00735682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2 623,74</w:t>
            </w:r>
          </w:p>
        </w:tc>
      </w:tr>
      <w:tr w:rsidR="00735682" w:rsidRPr="00735682" w:rsidTr="00030A40">
        <w:trPr>
          <w:jc w:val="center"/>
        </w:trPr>
        <w:tc>
          <w:tcPr>
            <w:tcW w:w="3515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Драм-картридж (ресурс 80000)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13448,70</w:t>
            </w:r>
          </w:p>
        </w:tc>
      </w:tr>
    </w:tbl>
    <w:p w:rsidR="00735682" w:rsidRPr="00735682" w:rsidRDefault="00735682" w:rsidP="00735682">
      <w:pPr>
        <w:autoSpaceDE w:val="0"/>
        <w:autoSpaceDN w:val="0"/>
        <w:ind w:left="142" w:firstLine="425"/>
        <w:jc w:val="both"/>
        <w:rPr>
          <w:sz w:val="28"/>
          <w:szCs w:val="28"/>
        </w:rPr>
      </w:pPr>
    </w:p>
    <w:p w:rsidR="00735682" w:rsidRPr="00735682" w:rsidRDefault="00735682" w:rsidP="0073568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В случае закупки неучтенного в вышеуказанном списке расходного материала, его стоимость не должна превышать 15000,00 рублей.</w:t>
      </w:r>
    </w:p>
    <w:p w:rsidR="00735682" w:rsidRPr="00735682" w:rsidRDefault="00735682" w:rsidP="0073568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5682">
        <w:rPr>
          <w:sz w:val="28"/>
          <w:szCs w:val="28"/>
        </w:rPr>
        <w:t>Наименование и количество приобретаемых расходных материалов могут быть изменены по решению Комиссии при условии, что фактические затраты на приобретение не превысят расчетные.</w:t>
      </w:r>
    </w:p>
    <w:p w:rsidR="00735682" w:rsidRDefault="0073568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lastRenderedPageBreak/>
        <w:t xml:space="preserve">Нормативы затрат на техническое обслуживание и </w:t>
      </w:r>
      <w:proofErr w:type="spellStart"/>
      <w:r w:rsidRPr="00735682">
        <w:rPr>
          <w:sz w:val="28"/>
          <w:szCs w:val="28"/>
        </w:rPr>
        <w:t>регламентно</w:t>
      </w:r>
      <w:proofErr w:type="spellEnd"/>
      <w:r w:rsidRPr="00735682">
        <w:rPr>
          <w:sz w:val="28"/>
          <w:szCs w:val="28"/>
        </w:rPr>
        <w:t>-профилактический ремонт вычислительной техники, принтеров, многофункциональных устройств и копировальных аппаратов (оргтехники)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3118"/>
        <w:gridCol w:w="2067"/>
      </w:tblGrid>
      <w:tr w:rsidR="00735682" w:rsidRPr="00735682" w:rsidTr="00030A40">
        <w:trPr>
          <w:tblHeader/>
          <w:jc w:val="center"/>
        </w:trPr>
        <w:tc>
          <w:tcPr>
            <w:tcW w:w="388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311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Фактическое количество</w:t>
            </w:r>
            <w:r w:rsidRPr="00735682">
              <w:rPr>
                <w:sz w:val="28"/>
                <w:szCs w:val="28"/>
              </w:rPr>
              <w:t xml:space="preserve"> </w:t>
            </w:r>
            <w:r w:rsidRPr="00735682">
              <w:rPr>
                <w:color w:val="000000"/>
                <w:sz w:val="28"/>
                <w:szCs w:val="28"/>
              </w:rPr>
              <w:t>вычислительной техники, принтеров, многофункциональных устройств и копировальных аппаратов (оргтехники)</w:t>
            </w:r>
          </w:p>
        </w:tc>
        <w:tc>
          <w:tcPr>
            <w:tcW w:w="206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735682">
              <w:rPr>
                <w:color w:val="000000"/>
                <w:sz w:val="28"/>
                <w:szCs w:val="28"/>
              </w:rPr>
              <w:t>регламентно</w:t>
            </w:r>
            <w:proofErr w:type="spellEnd"/>
            <w:r w:rsidRPr="00735682">
              <w:rPr>
                <w:color w:val="000000"/>
                <w:sz w:val="28"/>
                <w:szCs w:val="28"/>
              </w:rPr>
              <w:t>-профилактического ремонта в расчете на одну единицу в год, не более руб.</w:t>
            </w:r>
          </w:p>
        </w:tc>
      </w:tr>
      <w:tr w:rsidR="00735682" w:rsidRPr="00735682" w:rsidTr="00030A40">
        <w:trPr>
          <w:jc w:val="center"/>
        </w:trPr>
        <w:tc>
          <w:tcPr>
            <w:tcW w:w="3887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735682">
              <w:rPr>
                <w:color w:val="000000"/>
                <w:sz w:val="28"/>
                <w:szCs w:val="28"/>
              </w:rPr>
              <w:t>регламентно</w:t>
            </w:r>
            <w:proofErr w:type="spellEnd"/>
            <w:r w:rsidRPr="00735682">
              <w:rPr>
                <w:color w:val="000000"/>
                <w:sz w:val="28"/>
                <w:szCs w:val="28"/>
              </w:rPr>
              <w:t>-профилактический ремонт вычислительной техники (компьютеры, ноутбуки)</w:t>
            </w:r>
          </w:p>
        </w:tc>
        <w:tc>
          <w:tcPr>
            <w:tcW w:w="31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</w:t>
            </w:r>
          </w:p>
        </w:tc>
        <w:tc>
          <w:tcPr>
            <w:tcW w:w="206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735682" w:rsidRPr="00735682" w:rsidTr="00030A40">
        <w:trPr>
          <w:jc w:val="center"/>
        </w:trPr>
        <w:tc>
          <w:tcPr>
            <w:tcW w:w="3887" w:type="dxa"/>
          </w:tcPr>
          <w:p w:rsidR="00735682" w:rsidRPr="00735682" w:rsidRDefault="00735682" w:rsidP="00735682">
            <w:pPr>
              <w:rPr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735682">
              <w:rPr>
                <w:color w:val="000000"/>
                <w:sz w:val="28"/>
                <w:szCs w:val="28"/>
              </w:rPr>
              <w:t>регламентно</w:t>
            </w:r>
            <w:proofErr w:type="spellEnd"/>
            <w:r w:rsidRPr="00735682">
              <w:rPr>
                <w:color w:val="000000"/>
                <w:sz w:val="28"/>
                <w:szCs w:val="28"/>
              </w:rPr>
              <w:t>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3118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983,33</w:t>
            </w:r>
          </w:p>
        </w:tc>
      </w:tr>
    </w:tbl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>Нормативы затрат на приобретение деталей для содержания принтеров, многофункциональных устройств и копировальных аппаратов (оргтехники)</w:t>
      </w: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417"/>
        <w:gridCol w:w="3544"/>
        <w:gridCol w:w="2150"/>
      </w:tblGrid>
      <w:tr w:rsidR="00735682" w:rsidRPr="00735682" w:rsidTr="00030A40">
        <w:trPr>
          <w:tblHeader/>
          <w:jc w:val="center"/>
        </w:trPr>
        <w:tc>
          <w:tcPr>
            <w:tcW w:w="1956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Наименование деталей</w:t>
            </w:r>
          </w:p>
        </w:tc>
        <w:tc>
          <w:tcPr>
            <w:tcW w:w="1417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(оргтехники), шт.</w:t>
            </w:r>
          </w:p>
        </w:tc>
        <w:tc>
          <w:tcPr>
            <w:tcW w:w="2150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Цена единицы запасной части, не более руб. </w:t>
            </w:r>
          </w:p>
        </w:tc>
      </w:tr>
      <w:tr w:rsidR="00735682" w:rsidRPr="00735682" w:rsidTr="00030A40">
        <w:trPr>
          <w:jc w:val="center"/>
        </w:trPr>
        <w:tc>
          <w:tcPr>
            <w:tcW w:w="1956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proofErr w:type="spellStart"/>
            <w:r w:rsidRPr="00735682">
              <w:rPr>
                <w:sz w:val="28"/>
                <w:szCs w:val="28"/>
              </w:rPr>
              <w:t>Фотобарабан</w:t>
            </w:r>
            <w:proofErr w:type="spellEnd"/>
            <w:r w:rsidRPr="00735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544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8900,00</w:t>
            </w:r>
          </w:p>
        </w:tc>
      </w:tr>
      <w:tr w:rsidR="00735682" w:rsidRPr="00735682" w:rsidTr="00030A40">
        <w:trPr>
          <w:jc w:val="center"/>
        </w:trPr>
        <w:tc>
          <w:tcPr>
            <w:tcW w:w="1956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Чип для картриджа</w:t>
            </w:r>
          </w:p>
        </w:tc>
        <w:tc>
          <w:tcPr>
            <w:tcW w:w="141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544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1500,00</w:t>
            </w:r>
          </w:p>
        </w:tc>
      </w:tr>
    </w:tbl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0"/>
        <w:gridCol w:w="2268"/>
      </w:tblGrid>
      <w:tr w:rsidR="00735682" w:rsidRPr="00735682" w:rsidTr="00030A40">
        <w:trPr>
          <w:tblHeader/>
          <w:jc w:val="center"/>
        </w:trPr>
        <w:tc>
          <w:tcPr>
            <w:tcW w:w="6780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Цена сопровождения программного обеспечения в год, не более руб.</w:t>
            </w: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Услуги по сопровождению справочно-правовых систем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Услуги по сопровождению и приобретению иного программного обеспечения: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Услуги по информационно-техническому обслуживанию и модернизации сайта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Услуги по наполнению информацией об избирательных участках города Барнаула модуля «Избирательные участки, образованные на территории города Барнаула» для интерактивной карты официального сайта города Барнаула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133000,00</w:t>
            </w: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Услуги по технической подготовке и использованию КОИБ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14285,71</w:t>
            </w: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Услуги по сопровождению программного обеспечения «1С»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48500,00</w:t>
            </w: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Приобретение неисключительных прав для использования программы для ЭВМ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Услуги по информационно-технологическому сопровождению программных продуктов «1</w:t>
            </w:r>
            <w:proofErr w:type="gramStart"/>
            <w:r w:rsidRPr="00735682">
              <w:rPr>
                <w:color w:val="000000"/>
                <w:sz w:val="28"/>
                <w:szCs w:val="28"/>
              </w:rPr>
              <w:t>С:Предприятие</w:t>
            </w:r>
            <w:proofErr w:type="gramEnd"/>
            <w:r w:rsidRPr="00735682">
              <w:rPr>
                <w:color w:val="000000"/>
                <w:sz w:val="28"/>
                <w:szCs w:val="28"/>
              </w:rPr>
              <w:t>» в рамках подписки «ИТС Бюджет ПРОФ»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Услуги по передаче неисключительных лицензионных прав на использование программного обеспечения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7000,00</w:t>
            </w: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Услуги по передаче неисключительных лицензионных прав на использование программного обеспечения </w:t>
            </w:r>
            <w:r w:rsidRPr="00735682">
              <w:rPr>
                <w:color w:val="000000"/>
                <w:sz w:val="28"/>
                <w:szCs w:val="28"/>
                <w:lang w:val="en-US"/>
              </w:rPr>
              <w:t>Kaspersky</w:t>
            </w:r>
            <w:r w:rsidRPr="00735682">
              <w:rPr>
                <w:color w:val="000000"/>
                <w:sz w:val="28"/>
                <w:szCs w:val="28"/>
              </w:rPr>
              <w:t xml:space="preserve"> </w:t>
            </w:r>
            <w:r w:rsidRPr="00735682">
              <w:rPr>
                <w:color w:val="000000"/>
                <w:sz w:val="28"/>
                <w:szCs w:val="28"/>
                <w:lang w:val="en-US"/>
              </w:rPr>
              <w:t>Endpoint</w:t>
            </w:r>
            <w:r w:rsidRPr="00735682">
              <w:rPr>
                <w:color w:val="000000"/>
                <w:sz w:val="28"/>
                <w:szCs w:val="28"/>
              </w:rPr>
              <w:t xml:space="preserve"> </w:t>
            </w:r>
            <w:r w:rsidRPr="00735682">
              <w:rPr>
                <w:color w:val="000000"/>
                <w:sz w:val="28"/>
                <w:szCs w:val="28"/>
                <w:lang w:val="en-US"/>
              </w:rPr>
              <w:t>Security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735682" w:rsidRPr="00735682" w:rsidTr="00030A40">
        <w:trPr>
          <w:jc w:val="center"/>
        </w:trPr>
        <w:tc>
          <w:tcPr>
            <w:tcW w:w="6780" w:type="dxa"/>
          </w:tcPr>
          <w:p w:rsidR="00735682" w:rsidRPr="00735682" w:rsidRDefault="00735682" w:rsidP="006E02F1">
            <w:pPr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Неисключительные (пользовательские) права на лицензионное программное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3900,00</w:t>
            </w:r>
          </w:p>
        </w:tc>
      </w:tr>
    </w:tbl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lastRenderedPageBreak/>
        <w:t xml:space="preserve">Нормативы затрат по договору об оказании услуг перевозки (транспортировки) грузов 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105"/>
        <w:gridCol w:w="3544"/>
        <w:gridCol w:w="2268"/>
      </w:tblGrid>
      <w:tr w:rsidR="00735682" w:rsidRPr="00735682" w:rsidTr="00030A40">
        <w:trPr>
          <w:tblHeader/>
          <w:jc w:val="center"/>
        </w:trPr>
        <w:tc>
          <w:tcPr>
            <w:tcW w:w="2131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105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</w:tcPr>
          <w:p w:rsidR="00735682" w:rsidRPr="00735682" w:rsidRDefault="00735682" w:rsidP="00735682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Планируемое к приобретению количество услуг перевозки (транспортировки) грузов</w:t>
            </w:r>
          </w:p>
        </w:tc>
        <w:tc>
          <w:tcPr>
            <w:tcW w:w="2268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Цена одной услуги перевозки (транспортировки) груза, не более руб. </w:t>
            </w:r>
          </w:p>
        </w:tc>
      </w:tr>
      <w:tr w:rsidR="00735682" w:rsidRPr="00735682" w:rsidTr="00030A40">
        <w:trPr>
          <w:jc w:val="center"/>
        </w:trPr>
        <w:tc>
          <w:tcPr>
            <w:tcW w:w="2131" w:type="dxa"/>
          </w:tcPr>
          <w:p w:rsidR="00735682" w:rsidRPr="00735682" w:rsidRDefault="00735682" w:rsidP="00735682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 xml:space="preserve">Услуги перевозки (транспортировки) грузов </w:t>
            </w:r>
          </w:p>
        </w:tc>
        <w:tc>
          <w:tcPr>
            <w:tcW w:w="1105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3544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5000,00</w:t>
            </w:r>
          </w:p>
        </w:tc>
      </w:tr>
    </w:tbl>
    <w:p w:rsidR="00735682" w:rsidRPr="00735682" w:rsidRDefault="00735682" w:rsidP="00735682">
      <w:pPr>
        <w:widowControl w:val="0"/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>Нормативы затрат по договору на проезд к месту командирования и обратно</w:t>
      </w: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394"/>
        <w:gridCol w:w="2291"/>
      </w:tblGrid>
      <w:tr w:rsidR="00735682" w:rsidRPr="00735682" w:rsidTr="00030A40">
        <w:trPr>
          <w:tblHeader/>
          <w:jc w:val="center"/>
        </w:trPr>
        <w:tc>
          <w:tcPr>
            <w:tcW w:w="2382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4394" w:type="dxa"/>
          </w:tcPr>
          <w:p w:rsidR="00735682" w:rsidRPr="00735682" w:rsidRDefault="00735682" w:rsidP="00735682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Количество командированных работников по направлению командирования с учетом показателей утвержденных планов служебных командировок</w:t>
            </w:r>
          </w:p>
        </w:tc>
        <w:tc>
          <w:tcPr>
            <w:tcW w:w="2291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Цена проезда по направлению командирования, не более руб. </w:t>
            </w:r>
          </w:p>
        </w:tc>
      </w:tr>
      <w:tr w:rsidR="00735682" w:rsidRPr="00735682" w:rsidTr="00030A40">
        <w:trPr>
          <w:jc w:val="center"/>
        </w:trPr>
        <w:tc>
          <w:tcPr>
            <w:tcW w:w="2382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Проезд к месту командирования и обратно</w:t>
            </w:r>
          </w:p>
        </w:tc>
        <w:tc>
          <w:tcPr>
            <w:tcW w:w="4394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15000,00</w:t>
            </w:r>
          </w:p>
        </w:tc>
      </w:tr>
    </w:tbl>
    <w:p w:rsidR="00735682" w:rsidRPr="00735682" w:rsidRDefault="00735682" w:rsidP="00735682">
      <w:pPr>
        <w:widowControl w:val="0"/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>Нормативы затрат по договору найма жилого помещения на период командирования</w:t>
      </w: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86"/>
        <w:gridCol w:w="2268"/>
        <w:gridCol w:w="2091"/>
      </w:tblGrid>
      <w:tr w:rsidR="00735682" w:rsidRPr="00735682" w:rsidTr="00030A40">
        <w:trPr>
          <w:tblHeader/>
          <w:jc w:val="center"/>
        </w:trPr>
        <w:tc>
          <w:tcPr>
            <w:tcW w:w="2122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586" w:type="dxa"/>
          </w:tcPr>
          <w:p w:rsidR="00735682" w:rsidRPr="00735682" w:rsidRDefault="00735682" w:rsidP="00030A40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Количество командированных работников по направлению командирования с учетом показателей утвержденных планов служебных командировок</w:t>
            </w:r>
          </w:p>
        </w:tc>
        <w:tc>
          <w:tcPr>
            <w:tcW w:w="2268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Цена найма жилого помещения в сутки по направлению командирования, не более руб. </w:t>
            </w:r>
          </w:p>
        </w:tc>
        <w:tc>
          <w:tcPr>
            <w:tcW w:w="2091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Количество суток нахождения в командировке по направлению командирования</w:t>
            </w:r>
          </w:p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5682" w:rsidRPr="00735682" w:rsidTr="00030A40">
        <w:trPr>
          <w:jc w:val="center"/>
        </w:trPr>
        <w:tc>
          <w:tcPr>
            <w:tcW w:w="2122" w:type="dxa"/>
            <w:vAlign w:val="center"/>
          </w:tcPr>
          <w:p w:rsidR="00735682" w:rsidRPr="00735682" w:rsidRDefault="00735682" w:rsidP="00735682">
            <w:pPr>
              <w:jc w:val="center"/>
              <w:rPr>
                <w:sz w:val="28"/>
                <w:szCs w:val="28"/>
              </w:rPr>
            </w:pPr>
            <w:proofErr w:type="spellStart"/>
            <w:r w:rsidRPr="00735682">
              <w:rPr>
                <w:sz w:val="28"/>
                <w:szCs w:val="28"/>
              </w:rPr>
              <w:t>Найм</w:t>
            </w:r>
            <w:proofErr w:type="spellEnd"/>
            <w:r w:rsidRPr="00735682">
              <w:rPr>
                <w:sz w:val="28"/>
                <w:szCs w:val="28"/>
              </w:rPr>
              <w:t xml:space="preserve"> жилого помещения на период командирования</w:t>
            </w:r>
          </w:p>
        </w:tc>
        <w:tc>
          <w:tcPr>
            <w:tcW w:w="2586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16000,00</w:t>
            </w:r>
          </w:p>
        </w:tc>
        <w:tc>
          <w:tcPr>
            <w:tcW w:w="2091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lastRenderedPageBreak/>
        <w:t>Нормативы затрат на оплату услуг внештатных сотрудников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15"/>
        <w:gridCol w:w="2268"/>
        <w:gridCol w:w="2268"/>
      </w:tblGrid>
      <w:tr w:rsidR="00735682" w:rsidRPr="00735682" w:rsidTr="00030A40">
        <w:trPr>
          <w:tblHeader/>
          <w:jc w:val="center"/>
        </w:trPr>
        <w:tc>
          <w:tcPr>
            <w:tcW w:w="1985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15" w:type="dxa"/>
          </w:tcPr>
          <w:p w:rsidR="00735682" w:rsidRPr="00735682" w:rsidRDefault="00735682" w:rsidP="00735682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Планируемое количество месяцев работы внештатного сотрудника в должности</w:t>
            </w:r>
          </w:p>
        </w:tc>
        <w:tc>
          <w:tcPr>
            <w:tcW w:w="2268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цена одного месяца работы внештатного сотрудника в j-й долж</w:t>
            </w:r>
            <w:bookmarkStart w:id="10" w:name="_GoBack"/>
            <w:bookmarkEnd w:id="10"/>
            <w:r w:rsidRPr="00735682">
              <w:rPr>
                <w:color w:val="000000"/>
                <w:sz w:val="28"/>
                <w:szCs w:val="28"/>
              </w:rPr>
              <w:t xml:space="preserve">ности, руб. </w:t>
            </w:r>
          </w:p>
        </w:tc>
        <w:tc>
          <w:tcPr>
            <w:tcW w:w="2268" w:type="dxa"/>
          </w:tcPr>
          <w:p w:rsidR="00735682" w:rsidRPr="00735682" w:rsidRDefault="00735682" w:rsidP="00735682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Процентная ставка страховых взносов в государственные внебюджетные фонды </w:t>
            </w:r>
          </w:p>
        </w:tc>
      </w:tr>
      <w:tr w:rsidR="00735682" w:rsidRPr="00735682" w:rsidTr="00030A40">
        <w:trPr>
          <w:jc w:val="center"/>
        </w:trPr>
        <w:tc>
          <w:tcPr>
            <w:tcW w:w="1985" w:type="dxa"/>
            <w:vAlign w:val="center"/>
          </w:tcPr>
          <w:p w:rsidR="00735682" w:rsidRPr="00735682" w:rsidRDefault="00735682" w:rsidP="00735682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Оплата услуг внештатных сотрудников</w:t>
            </w:r>
          </w:p>
        </w:tc>
        <w:tc>
          <w:tcPr>
            <w:tcW w:w="261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14609,32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27,1%</w:t>
            </w:r>
          </w:p>
        </w:tc>
      </w:tr>
      <w:tr w:rsidR="00735682" w:rsidRPr="00735682" w:rsidTr="00030A40">
        <w:trPr>
          <w:jc w:val="center"/>
        </w:trPr>
        <w:tc>
          <w:tcPr>
            <w:tcW w:w="1985" w:type="dxa"/>
            <w:vAlign w:val="center"/>
          </w:tcPr>
          <w:p w:rsidR="00735682" w:rsidRPr="00735682" w:rsidRDefault="00735682" w:rsidP="00735682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Оплата услуг внештатных сотрудников</w:t>
            </w:r>
          </w:p>
        </w:tc>
        <w:tc>
          <w:tcPr>
            <w:tcW w:w="2615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30000,0</w:t>
            </w:r>
          </w:p>
        </w:tc>
        <w:tc>
          <w:tcPr>
            <w:tcW w:w="226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27,1%</w:t>
            </w:r>
          </w:p>
        </w:tc>
      </w:tr>
    </w:tbl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 xml:space="preserve">Нормативы затрат на </w:t>
      </w:r>
      <w:r>
        <w:rPr>
          <w:sz w:val="28"/>
          <w:szCs w:val="28"/>
        </w:rPr>
        <w:t xml:space="preserve">проведение диспансеризации </w:t>
      </w:r>
      <w:r w:rsidRPr="00735682">
        <w:rPr>
          <w:sz w:val="28"/>
          <w:szCs w:val="28"/>
        </w:rPr>
        <w:t>работников</w:t>
      </w: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923"/>
        <w:gridCol w:w="4127"/>
      </w:tblGrid>
      <w:tr w:rsidR="00735682" w:rsidRPr="00735682" w:rsidTr="00030A40">
        <w:trPr>
          <w:tblHeader/>
          <w:jc w:val="center"/>
        </w:trPr>
        <w:tc>
          <w:tcPr>
            <w:tcW w:w="2159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923" w:type="dxa"/>
          </w:tcPr>
          <w:p w:rsidR="00735682" w:rsidRPr="00735682" w:rsidRDefault="00735682" w:rsidP="00735682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Численность работников, подлежащих диспансеризации</w:t>
            </w:r>
          </w:p>
        </w:tc>
        <w:tc>
          <w:tcPr>
            <w:tcW w:w="4127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Цена проведения диспансеризации в расчете на одного работника, руб. </w:t>
            </w:r>
          </w:p>
        </w:tc>
      </w:tr>
      <w:tr w:rsidR="00735682" w:rsidRPr="00735682" w:rsidTr="00030A40">
        <w:trPr>
          <w:jc w:val="center"/>
        </w:trPr>
        <w:tc>
          <w:tcPr>
            <w:tcW w:w="2159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Проведение диспансеризации работников</w:t>
            </w:r>
          </w:p>
        </w:tc>
        <w:tc>
          <w:tcPr>
            <w:tcW w:w="2923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4127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6800,00</w:t>
            </w:r>
          </w:p>
        </w:tc>
      </w:tr>
    </w:tbl>
    <w:p w:rsidR="00735682" w:rsidRPr="00735682" w:rsidRDefault="00735682" w:rsidP="00735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  <w:r w:rsidRPr="00735682">
        <w:rPr>
          <w:sz w:val="28"/>
          <w:szCs w:val="28"/>
        </w:rPr>
        <w:t>Нормативы затрат на дополнительное профессиональное образование</w:t>
      </w:r>
    </w:p>
    <w:p w:rsidR="00735682" w:rsidRPr="00735682" w:rsidRDefault="00735682" w:rsidP="00735682">
      <w:pPr>
        <w:spacing w:after="120"/>
        <w:jc w:val="center"/>
        <w:rPr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923"/>
        <w:gridCol w:w="3898"/>
      </w:tblGrid>
      <w:tr w:rsidR="00735682" w:rsidRPr="00735682" w:rsidTr="00030A40">
        <w:trPr>
          <w:tblHeader/>
          <w:jc w:val="center"/>
        </w:trPr>
        <w:tc>
          <w:tcPr>
            <w:tcW w:w="2370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923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количество работников, направляемых на i-й вид дополнительного профессионального образования</w:t>
            </w:r>
          </w:p>
        </w:tc>
        <w:tc>
          <w:tcPr>
            <w:tcW w:w="3898" w:type="dxa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цена обучения одного работника по i-</w:t>
            </w:r>
            <w:proofErr w:type="spellStart"/>
            <w:r w:rsidRPr="00735682">
              <w:rPr>
                <w:color w:val="000000"/>
                <w:sz w:val="28"/>
                <w:szCs w:val="28"/>
              </w:rPr>
              <w:t>му</w:t>
            </w:r>
            <w:proofErr w:type="spellEnd"/>
            <w:r w:rsidRPr="00735682">
              <w:rPr>
                <w:color w:val="000000"/>
                <w:sz w:val="28"/>
                <w:szCs w:val="28"/>
              </w:rPr>
              <w:t xml:space="preserve"> виду дополнительного профессионального образования, руб. </w:t>
            </w:r>
          </w:p>
        </w:tc>
      </w:tr>
      <w:tr w:rsidR="00735682" w:rsidRPr="00735682" w:rsidTr="00030A40">
        <w:trPr>
          <w:jc w:val="center"/>
        </w:trPr>
        <w:tc>
          <w:tcPr>
            <w:tcW w:w="2370" w:type="dxa"/>
          </w:tcPr>
          <w:p w:rsidR="00735682" w:rsidRPr="00735682" w:rsidRDefault="00735682" w:rsidP="006E02F1">
            <w:pPr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2923" w:type="dxa"/>
            <w:vAlign w:val="center"/>
          </w:tcPr>
          <w:p w:rsidR="00735682" w:rsidRPr="00735682" w:rsidRDefault="00735682" w:rsidP="006E02F1">
            <w:pPr>
              <w:jc w:val="center"/>
              <w:rPr>
                <w:sz w:val="28"/>
                <w:szCs w:val="28"/>
              </w:rPr>
            </w:pPr>
            <w:r w:rsidRPr="00735682">
              <w:rPr>
                <w:sz w:val="28"/>
                <w:szCs w:val="28"/>
              </w:rPr>
              <w:t>2</w:t>
            </w:r>
          </w:p>
        </w:tc>
        <w:tc>
          <w:tcPr>
            <w:tcW w:w="3898" w:type="dxa"/>
            <w:vAlign w:val="center"/>
          </w:tcPr>
          <w:p w:rsidR="00735682" w:rsidRPr="00735682" w:rsidRDefault="00735682" w:rsidP="006E02F1">
            <w:pPr>
              <w:jc w:val="center"/>
              <w:rPr>
                <w:color w:val="000000"/>
                <w:sz w:val="28"/>
                <w:szCs w:val="28"/>
              </w:rPr>
            </w:pPr>
            <w:r w:rsidRPr="00735682">
              <w:rPr>
                <w:color w:val="000000"/>
                <w:sz w:val="28"/>
                <w:szCs w:val="28"/>
              </w:rPr>
              <w:t>12500,00</w:t>
            </w:r>
          </w:p>
        </w:tc>
      </w:tr>
    </w:tbl>
    <w:p w:rsidR="00460428" w:rsidRDefault="00460428" w:rsidP="00735682"/>
    <w:p w:rsidR="00402A6C" w:rsidRDefault="00402A6C" w:rsidP="00735682"/>
    <w:p w:rsidR="00402A6C" w:rsidRDefault="00402A6C" w:rsidP="00735682"/>
    <w:p w:rsidR="00402A6C" w:rsidRPr="00503928" w:rsidRDefault="00402A6C" w:rsidP="00402A6C">
      <w:pPr>
        <w:rPr>
          <w:sz w:val="28"/>
          <w:szCs w:val="28"/>
        </w:rPr>
      </w:pPr>
      <w:r w:rsidRPr="00503928">
        <w:rPr>
          <w:sz w:val="28"/>
          <w:szCs w:val="28"/>
        </w:rPr>
        <w:t>Секретарь избирательной комиссии</w:t>
      </w:r>
      <w:r w:rsidRPr="00503928">
        <w:rPr>
          <w:sz w:val="28"/>
          <w:szCs w:val="28"/>
        </w:rPr>
        <w:tab/>
      </w:r>
      <w:r w:rsidRPr="00503928">
        <w:rPr>
          <w:sz w:val="28"/>
          <w:szCs w:val="28"/>
        </w:rPr>
        <w:tab/>
      </w:r>
      <w:r w:rsidRPr="0050392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proofErr w:type="spellStart"/>
      <w:r w:rsidRPr="00503928">
        <w:rPr>
          <w:sz w:val="28"/>
          <w:szCs w:val="28"/>
        </w:rPr>
        <w:t>К.А.Долгих</w:t>
      </w:r>
      <w:proofErr w:type="spellEnd"/>
    </w:p>
    <w:p w:rsidR="00402A6C" w:rsidRPr="00735682" w:rsidRDefault="00402A6C" w:rsidP="00735682"/>
    <w:sectPr w:rsidR="00402A6C" w:rsidRPr="00735682" w:rsidSect="00735682"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82" w:rsidRDefault="00735682" w:rsidP="00735682">
      <w:r>
        <w:separator/>
      </w:r>
    </w:p>
  </w:endnote>
  <w:endnote w:type="continuationSeparator" w:id="0">
    <w:p w:rsidR="00735682" w:rsidRDefault="00735682" w:rsidP="0073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82" w:rsidRDefault="00735682" w:rsidP="00735682">
      <w:r>
        <w:separator/>
      </w:r>
    </w:p>
  </w:footnote>
  <w:footnote w:type="continuationSeparator" w:id="0">
    <w:p w:rsidR="00735682" w:rsidRDefault="00735682" w:rsidP="0073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23" w:rsidRDefault="007356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F23" w:rsidRDefault="00402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610941"/>
      <w:docPartObj>
        <w:docPartGallery w:val="Page Numbers (Top of Page)"/>
        <w:docPartUnique/>
      </w:docPartObj>
    </w:sdtPr>
    <w:sdtEndPr/>
    <w:sdtContent>
      <w:p w:rsidR="00735682" w:rsidRDefault="007356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6C">
          <w:rPr>
            <w:noProof/>
          </w:rPr>
          <w:t>27</w:t>
        </w:r>
        <w:r>
          <w:fldChar w:fldCharType="end"/>
        </w:r>
      </w:p>
    </w:sdtContent>
  </w:sdt>
  <w:p w:rsidR="00735682" w:rsidRDefault="007356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50" o:spid="_x0000_i1026" type="#_x0000_t75" style="width:30pt;height:19.2pt;visibility:visible" o:bullet="t">
        <v:imagedata r:id="rId1" o:title=""/>
      </v:shape>
    </w:pict>
  </w:numPicBullet>
  <w:numPicBullet w:numPicBulletId="1">
    <w:pict>
      <v:shape id="Рисунок 194" o:spid="_x0000_i1027" type="#_x0000_t75" style="width:25.8pt;height:19.2pt;visibility:visible" o:bullet="t">
        <v:imagedata r:id="rId2" o:title=""/>
      </v:shape>
    </w:pict>
  </w:numPicBullet>
  <w:numPicBullet w:numPicBulletId="2">
    <w:pict>
      <v:shape id="Рисунок 221" o:spid="_x0000_i1028" type="#_x0000_t75" style="width:19.8pt;height:18pt;visibility:visible" o:bullet="t">
        <v:imagedata r:id="rId3" o:title=""/>
      </v:shape>
    </w:pict>
  </w:numPicBullet>
  <w:abstractNum w:abstractNumId="0" w15:restartNumberingAfterBreak="0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30BC0"/>
    <w:multiLevelType w:val="multilevel"/>
    <w:tmpl w:val="D512CA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5" w15:restartNumberingAfterBreak="0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A757F6"/>
    <w:multiLevelType w:val="hybridMultilevel"/>
    <w:tmpl w:val="9140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B561B"/>
    <w:multiLevelType w:val="hybridMultilevel"/>
    <w:tmpl w:val="3CF8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E1B27"/>
    <w:multiLevelType w:val="hybridMultilevel"/>
    <w:tmpl w:val="E06626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18"/>
  </w:num>
  <w:num w:numId="8">
    <w:abstractNumId w:val="10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  <w:num w:numId="18">
    <w:abstractNumId w:val="16"/>
  </w:num>
  <w:num w:numId="19">
    <w:abstractNumId w:val="1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2"/>
    <w:rsid w:val="00030A40"/>
    <w:rsid w:val="00402A6C"/>
    <w:rsid w:val="00460428"/>
    <w:rsid w:val="007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A27CE69-2261-4C70-8D97-D041546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682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5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682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356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682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56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5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56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35682"/>
    <w:pPr>
      <w:widowControl w:val="0"/>
      <w:shd w:val="clear" w:color="auto" w:fill="FFFFFF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35682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73568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character" w:styleId="a5">
    <w:name w:val="page number"/>
    <w:basedOn w:val="a0"/>
    <w:uiPriority w:val="99"/>
    <w:rsid w:val="00735682"/>
  </w:style>
  <w:style w:type="paragraph" w:styleId="a6">
    <w:name w:val="Body Text Indent"/>
    <w:basedOn w:val="a"/>
    <w:link w:val="a7"/>
    <w:rsid w:val="00735682"/>
    <w:pPr>
      <w:widowControl w:val="0"/>
      <w:shd w:val="clear" w:color="auto" w:fill="FFFFFF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3568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735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6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35682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73568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uiPriority w:val="99"/>
    <w:rsid w:val="00735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735682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7356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35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35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356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356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5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35682"/>
    <w:pPr>
      <w:ind w:left="720"/>
    </w:pPr>
  </w:style>
  <w:style w:type="paragraph" w:customStyle="1" w:styleId="CharChar">
    <w:name w:val="Char Char"/>
    <w:basedOn w:val="a"/>
    <w:autoRedefine/>
    <w:uiPriority w:val="99"/>
    <w:rsid w:val="00735682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356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735682"/>
    <w:rPr>
      <w:rFonts w:cs="Times New Roman"/>
      <w:color w:val="106BBE"/>
    </w:rPr>
  </w:style>
  <w:style w:type="paragraph" w:styleId="ae">
    <w:name w:val="footer"/>
    <w:basedOn w:val="a"/>
    <w:link w:val="af"/>
    <w:uiPriority w:val="99"/>
    <w:rsid w:val="007356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5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735682"/>
    <w:pPr>
      <w:suppressAutoHyphens/>
      <w:spacing w:line="360" w:lineRule="auto"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1">
    <w:name w:val="Основной текст Знак"/>
    <w:basedOn w:val="a0"/>
    <w:link w:val="af0"/>
    <w:uiPriority w:val="99"/>
    <w:rsid w:val="00735682"/>
    <w:rPr>
      <w:rFonts w:ascii="Times New Roman CYR" w:eastAsia="Times New Roman" w:hAnsi="Times New Roman CYR" w:cs="Times New Roman CYR"/>
      <w:b/>
      <w:bCs/>
      <w:sz w:val="34"/>
      <w:szCs w:val="34"/>
    </w:rPr>
  </w:style>
  <w:style w:type="character" w:customStyle="1" w:styleId="FontStyle46">
    <w:name w:val="Font Style46"/>
    <w:uiPriority w:val="99"/>
    <w:rsid w:val="007356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735682"/>
    <w:pPr>
      <w:widowControl w:val="0"/>
      <w:autoSpaceDE w:val="0"/>
      <w:autoSpaceDN w:val="0"/>
      <w:adjustRightInd w:val="0"/>
      <w:spacing w:line="358" w:lineRule="exact"/>
      <w:ind w:firstLine="715"/>
      <w:jc w:val="both"/>
    </w:pPr>
  </w:style>
  <w:style w:type="paragraph" w:styleId="af2">
    <w:name w:val="List Paragraph"/>
    <w:basedOn w:val="a"/>
    <w:uiPriority w:val="34"/>
    <w:qFormat/>
    <w:rsid w:val="0073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73568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735682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35682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8">
    <w:name w:val="Style18"/>
    <w:basedOn w:val="a"/>
    <w:uiPriority w:val="99"/>
    <w:rsid w:val="00735682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735682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uiPriority w:val="99"/>
    <w:rsid w:val="00735682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735682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73568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73568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35682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">
    <w:name w:val="Style6"/>
    <w:basedOn w:val="a"/>
    <w:uiPriority w:val="99"/>
    <w:rsid w:val="00735682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73568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3568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7356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735682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35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;Полужирный"/>
    <w:rsid w:val="00735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3">
    <w:name w:val="Placeholder Text"/>
    <w:uiPriority w:val="99"/>
    <w:semiHidden/>
    <w:rsid w:val="00735682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735682"/>
  </w:style>
  <w:style w:type="numbering" w:customStyle="1" w:styleId="110">
    <w:name w:val="Нет списка11"/>
    <w:next w:val="a2"/>
    <w:uiPriority w:val="99"/>
    <w:semiHidden/>
    <w:rsid w:val="00735682"/>
  </w:style>
  <w:style w:type="paragraph" w:customStyle="1" w:styleId="210">
    <w:name w:val="Основной текст 21"/>
    <w:basedOn w:val="a"/>
    <w:rsid w:val="0073568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table" w:styleId="af4">
    <w:name w:val="Table Grid"/>
    <w:basedOn w:val="a1"/>
    <w:rsid w:val="007356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4"/>
    <w:uiPriority w:val="59"/>
    <w:rsid w:val="007356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735682"/>
    <w:rPr>
      <w:sz w:val="16"/>
      <w:szCs w:val="16"/>
    </w:rPr>
  </w:style>
  <w:style w:type="paragraph" w:styleId="af6">
    <w:name w:val="annotation text"/>
    <w:basedOn w:val="a"/>
    <w:link w:val="af7"/>
    <w:rsid w:val="0073568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35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35682"/>
    <w:rPr>
      <w:b/>
      <w:bCs/>
    </w:rPr>
  </w:style>
  <w:style w:type="character" w:customStyle="1" w:styleId="af9">
    <w:name w:val="Тема примечания Знак"/>
    <w:basedOn w:val="af7"/>
    <w:link w:val="af8"/>
    <w:rsid w:val="007356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38" Type="http://schemas.openxmlformats.org/officeDocument/2006/relationships/image" Target="media/image135.wmf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28" Type="http://schemas.openxmlformats.org/officeDocument/2006/relationships/image" Target="media/image125.wmf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18" Type="http://schemas.openxmlformats.org/officeDocument/2006/relationships/image" Target="media/image115.wmf"/><Relationship Id="rId134" Type="http://schemas.openxmlformats.org/officeDocument/2006/relationships/image" Target="media/image131.wmf"/><Relationship Id="rId139" Type="http://schemas.openxmlformats.org/officeDocument/2006/relationships/image" Target="media/image13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3" Type="http://schemas.openxmlformats.org/officeDocument/2006/relationships/settings" Target="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16" Type="http://schemas.openxmlformats.org/officeDocument/2006/relationships/image" Target="media/image113.wmf"/><Relationship Id="rId124" Type="http://schemas.openxmlformats.org/officeDocument/2006/relationships/image" Target="media/image121.wmf"/><Relationship Id="rId129" Type="http://schemas.openxmlformats.org/officeDocument/2006/relationships/image" Target="media/image126.wmf"/><Relationship Id="rId137" Type="http://schemas.openxmlformats.org/officeDocument/2006/relationships/image" Target="media/image13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40" Type="http://schemas.openxmlformats.org/officeDocument/2006/relationships/image" Target="media/image137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127" Type="http://schemas.openxmlformats.org/officeDocument/2006/relationships/image" Target="media/image12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4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hyperlink" Target="consultantplus://offline/ref=3F351A4E59C43011FF102E848A9B618D1C96DF6506D07D3AFE9AA835DCC79DF8C7C2A8C4F330382D71Y2H" TargetMode="External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</cp:revision>
  <cp:lastPrinted>2016-07-13T04:45:00Z</cp:lastPrinted>
  <dcterms:created xsi:type="dcterms:W3CDTF">2016-07-07T08:22:00Z</dcterms:created>
  <dcterms:modified xsi:type="dcterms:W3CDTF">2016-07-13T04:47:00Z</dcterms:modified>
</cp:coreProperties>
</file>