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22" w:rsidRDefault="00344B22" w:rsidP="00344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 xml:space="preserve">ПРАВОВЫЕ ОСНОВАНИЯ </w:t>
      </w:r>
    </w:p>
    <w:p w:rsidR="00344B22" w:rsidRDefault="00344B22" w:rsidP="00344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344B22" w:rsidRPr="00CB4F8F" w:rsidRDefault="00344B22" w:rsidP="00344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B22" w:rsidRPr="00C9535B" w:rsidRDefault="00344B22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344B22" w:rsidRPr="00C9535B" w:rsidRDefault="00344B22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344B22" w:rsidRPr="00C9535B" w:rsidRDefault="00344B22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344B22" w:rsidRPr="00C9535B" w:rsidRDefault="00344B22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Федерации;</w:t>
      </w:r>
    </w:p>
    <w:p w:rsidR="00344B22" w:rsidRPr="00C9535B" w:rsidRDefault="00344B22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Федерации;</w:t>
      </w:r>
    </w:p>
    <w:p w:rsidR="00344B22" w:rsidRPr="00C9535B" w:rsidRDefault="00344B22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Федерации;</w:t>
      </w:r>
    </w:p>
    <w:p w:rsidR="00344B22" w:rsidRPr="00C9535B" w:rsidRDefault="00344B22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344B22" w:rsidRPr="00C9535B" w:rsidRDefault="00344B22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Федеральным законом от 27.07.2006 №152-ФЗ «О персональных данных»;</w:t>
      </w:r>
    </w:p>
    <w:p w:rsidR="00344B22" w:rsidRPr="00C9535B" w:rsidRDefault="00344B22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Федеральным законом от 27.07.2010 №210-ФЗ;</w:t>
      </w:r>
    </w:p>
    <w:p w:rsidR="00344B22" w:rsidRPr="00C9535B" w:rsidRDefault="00344B22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Федеральным законом от 06.04.2011 №63-ФЗ «Об электронной подписи»;</w:t>
      </w:r>
    </w:p>
    <w:p w:rsidR="00F34E22" w:rsidRDefault="00344B22" w:rsidP="00F34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F34E22" w:rsidRDefault="00F34E22" w:rsidP="00F34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F34E2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Уставом городского округа - города Барнаула Алтайского края от 20.06.2008 №798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;</w:t>
      </w:r>
    </w:p>
    <w:p w:rsidR="00F34E22" w:rsidRDefault="00F34E22" w:rsidP="00F34E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Решением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Барнаульской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городской Думы от 27.04.2018 № 117 </w:t>
      </w:r>
      <w:r w:rsidRPr="00F34E2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«</w:t>
      </w:r>
      <w:r w:rsidRPr="00F34E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утверждении Положений о районах в городе Барнауле и администрациях районов города Барнаула»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34E22" w:rsidRPr="00F34E22" w:rsidRDefault="00F34E22" w:rsidP="00F34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E2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34E22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 от 07.08.2019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F34E22">
        <w:rPr>
          <w:rFonts w:ascii="Times New Roman" w:hAnsi="Times New Roman" w:cs="Times New Roman"/>
          <w:sz w:val="28"/>
          <w:szCs w:val="28"/>
        </w:rPr>
        <w:t xml:space="preserve"> 1258 "Об утверждении Административного регламента предоставления муниципальной услуги "Согласование эскиза (</w:t>
      </w:r>
      <w:proofErr w:type="spellStart"/>
      <w:proofErr w:type="gramStart"/>
      <w:r w:rsidRPr="00F34E22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F34E22">
        <w:rPr>
          <w:rFonts w:ascii="Times New Roman" w:hAnsi="Times New Roman" w:cs="Times New Roman"/>
          <w:sz w:val="28"/>
          <w:szCs w:val="28"/>
        </w:rPr>
        <w:t>) нестационарного торгового объекта на территории городского округа - города Барнаула Алтайского края"</w:t>
      </w:r>
      <w:r w:rsidR="003D323F">
        <w:rPr>
          <w:rFonts w:ascii="Times New Roman" w:hAnsi="Times New Roman" w:cs="Times New Roman"/>
          <w:sz w:val="28"/>
          <w:szCs w:val="28"/>
        </w:rPr>
        <w:t>.</w:t>
      </w:r>
    </w:p>
    <w:p w:rsidR="00344B22" w:rsidRPr="0041613E" w:rsidRDefault="00344B22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A60" w:rsidRDefault="00D13A60"/>
    <w:sectPr w:rsidR="00D13A60" w:rsidSect="0034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B22"/>
    <w:rsid w:val="00344B22"/>
    <w:rsid w:val="003D323F"/>
    <w:rsid w:val="00D13A60"/>
    <w:rsid w:val="00F3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22"/>
  </w:style>
  <w:style w:type="paragraph" w:styleId="1">
    <w:name w:val="heading 1"/>
    <w:basedOn w:val="a"/>
    <w:link w:val="10"/>
    <w:uiPriority w:val="9"/>
    <w:qFormat/>
    <w:rsid w:val="00F34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34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polkovnikova</dc:creator>
  <cp:keywords/>
  <dc:description/>
  <cp:lastModifiedBy>polkovnikova</cp:lastModifiedBy>
  <cp:revision>2</cp:revision>
  <dcterms:created xsi:type="dcterms:W3CDTF">2019-11-27T05:31:00Z</dcterms:created>
  <dcterms:modified xsi:type="dcterms:W3CDTF">2019-11-27T06:03:00Z</dcterms:modified>
</cp:coreProperties>
</file>