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52" w:rsidRDefault="00AA6D52" w:rsidP="00AA6D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I. Типовые вопросы, связанные с представлением сведений о доходах, расходах, об имуществе и обязательствах имущественного характера (далее – сведения о доходах) и заполнением соответствующей формы справки.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Общие вопросы по представлению сведений.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1. Является ли уважительной причина непредставления сведений о доходах служащим, в отношении которого избрана мера пресечения в виде заключения под стражу? Каков порядок применения мер юридической ответственности за непредставление указанных сведений такими лицами?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Статья 8 Федерального закона от 25 декабря 2008 г. № 273-ФЗ «О противодействии коррупции» не содержит каких-либо исключений из установленной для служащих обязанности представлять сведения о своих доходах, а также о доходах своих супруги (супруга) и несовершеннолетних детей.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При этом пунктом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 г. № 821 (далее соответственно – Положение о комиссиях, комиссия), предусмотрена возможность направления служащим заявления о невозможности по объективным причинам представить сведения о доходах своих супруги (супруга) и несовершеннолетних детей. Однако для самого служащего право направить такое заявление в отношении сведений о своих доходах законодательством не установлено.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Рассмотрение на заседании комиссии вопроса о непредставление сведений о доходах служащего, а также причин их непредставления может быть инициировано любым членом комиссии (подпункт «в» пункта 16 Положения о комиссиях). Уважительной причиной непредставления сведений о доходах служащего может быть любая жизненная ситуация служащего, которую комиссия должна коллегиально рассмотреть (с учетом всех обстоятельств конкретной ситуации) и направить представителю нанимателя рекомендации о привлечении либо отсутствии объективных причин для привлечения служащего к ответственности.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1.1. Куда подают заявления о невозможности представить сведения о доходах лица, замещающие муниципальные должности? Каким органом рассматриваются данные заявления, какие решения могут приниматься?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Лица, замещающие муниципальные должности, представляют сведения о доходах высшему должностному лицу субъекта Российской Федерации в порядке, установленном законом субъекта Российской Федерации (часть 4.2 статьи 12.1 Федерального закона «О противодействии коррупции»).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Руководствуясь федеральным Положением о комиссиях целесообразно предусмотреть положения, касающиеся подачи высшему должностному лицу субъекта Российской Федерации заявления о невозможности представить сведения о доходах, обеспечения рассмотрения им таких заявлений, а также возможные решения при рассмотрении данных заявлений в соответствующих субъектовых и муниципальных Положениях о комиссиях. Например, данный вопрос может быть рассмотрен на заседании комиссии по координации работы по противодействию коррупции в субъекте Российской Федерации.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lastRenderedPageBreak/>
        <w:t>2. При рассмотрении заявления служащего о невозможности по объективным причинам представить сведения о доходах супруги (супруга) и несовершеннолетних детей (далее – заявление о невозможности представить сведения) какие доводы являются достаточными для принятия комиссией решения о том, что причина непредставления служащим таких сведений является объективной и уважительной? Может ли служащий подавать такое заявление ежегодно, несколько раз с перерывами?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К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При этом сам по себе факт разрыва отношений, на наш взгляд,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 информация из регистрирующих органов).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При получении антикоррупционным подразделением заявления о невозможности представить сведения необходимо дать объективную оценку разумной достаточности мер, принятых служащим для получения сведений о доходах супруги (супруга) и несовершеннолетних детей, а также результатов, которые были получены. Проведенная оценка данных мер и результатов, а также иной доступной информации, которая способна повлиять на решение комиссии, должна быть оформлена в информационную справку и направлена членам комиссии для возможности их предварительного ознакомления с конкретной ситуацией.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Учитывая, что обязанность служащих представлять сведения о доходах возникает ежегодно (с 1 января), направление заявления о невозможности представить сведения должно осуществляться ежегодно.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3. Обязан ли служащий подавать сведения о доходах при увольнении в период с 1 января по 30 апреля?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Законодательством установлен конкретный перечень лиц, на которых распространяется обязанность представлять сведения о доходах. После увольнения со службы на гражданина вышеуказанная обязанность не распространяется.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Исполнение служащим указанной обязанности по предыдущему месту службы может свидетельствовать о надлежащем соблюдении им запретов и ограничений, исполнении обязанностей, установленных в целях противодействия коррупции. Рекомендуем доводить данную информацию до служащих, планирующих свое увольнение.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lastRenderedPageBreak/>
        <w:t>Обращаем внимание, что в случае поступления гражданина на службу в период декларационной кампании гражданин представляет сведения о доходах в установленном порядке. Обязанность повторного представления (в качестве служащего) сведений о доходах до 30 апреля отсутствует, поскольку служащий не замещал соответствующую должность по состоянию на 31 декабря.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4. Является ли нарушением требований законодательства о противодействии коррупции, влекущим применения взысканий, указание в справке о доходах сведений о расходах при отсутствии правовых оснований для представления данных сведений?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Заполнение соответствующего раздела справки о доходах сведениями о понесенных расходах при отсутствии установленных Федеральным законом</w:t>
      </w:r>
      <w:r>
        <w:rPr>
          <w:rFonts w:ascii="Arial" w:hAnsi="Arial" w:cs="Arial"/>
          <w:color w:val="5B5B5B"/>
          <w:sz w:val="23"/>
          <w:szCs w:val="23"/>
        </w:rPr>
        <w:br/>
        <w:t>от 3 декабря 2012 г. № 230-ФЗ «О контроле за соответствием расходов лиц, замещающих государственную должность, и иных лиц их доходам» </w:t>
      </w:r>
      <w:r>
        <w:rPr>
          <w:rFonts w:ascii="Arial" w:hAnsi="Arial" w:cs="Arial"/>
          <w:color w:val="5B5B5B"/>
          <w:sz w:val="23"/>
          <w:szCs w:val="23"/>
        </w:rPr>
        <w:br/>
        <w:t>(далее – Федеральный закон № 230-ФЗ) оснований не является нарушением со стороны служащего требований антикоррупционного законодательства. Данный служащий не подлежит привлечению к ответственности за представление таких сведений о расходах.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5. Вопрос, касающийся возможности подтверждения состава семьи лица, подающего сведения о доходах.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каждом конкретном случаи необходимо принять все доступные меры по установлению состава семьи лица, подающего сведения. Например, запросить личное дело лица и проверить информацию, хранящуюся в нем; направить запросы в органы ЗАГС по месту жительства или рождения лица; провести беседы с лицом и (или) его коллегами.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 частью 3 статьи 7 Федерального закона от 12 августа 1995 г. № 144-ФЗ «Об оперативно-розыскной деятельности», при осуществлении соответствующих видах проверки. Ответы на указанные запросы также могут способствовать установлению состава семьи лица, подающего сведения о доходах.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6. В течение какого периода времени с момента представления сведений о доходах данные сведения должны быть проанализированы?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Ответ: законодательство Российской Федерации о противодействии коррупции устанавливает, что анализ сведений о доходах проводится в отношении представленных сведений о доходах. Момент представления данных сведения наступает тогда, когда служащий сдает справку о доходах, а антикоррупционное подразделение ее принимает. Таким образом, анализ сведений о доходах может проводиться с 1 мая года, когда сведения о доходах были представлены.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Однако необходимо учитывать, что срок давности для привлечения служащего к ответственности три года. В этой связи необходимо учитывать данный срок при анализе сведений о доходах и последующем принятии решения о проведения соответствующей проверки при необходимости.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lastRenderedPageBreak/>
        <w:t>С целью выявления и своевременного исправления возможных ошибок (неточностей) в справках о доходах рекомендуем оказывать консультативно-методическую помощь служащим до представления ими данных справок в установленном порядке.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Вопросы, касающиеся заполнения отдельных разделов справки о доходах.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Пролог: если не ясны какие-либо положения или сноски к форме справки о доходах, содержащиеся в Указе Президента Российской Федерации № 460, обращайтесь к Методическим рекомендациям по вопросам представления сведений о доходах, ежегодную подготовку которых осуществляет Министерство.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Раздел 1 Сведения о доходах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1. Необходимость отражения страховых выплат при досрочном расторжении договора и выплат при наступлении страхового случая «дожитие».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Выплаты при досрочном расторжении договора (выкупная сумма) не указываются, поскольку происходит возврат части денежных средств по несостоявшемуся договору.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случае наступления страхового случая, в том числе при «дожитии», полученные выплаты подлежат указанию.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Раздел 2 Сведения о расходах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1. Необходимо ли заполнять раздел 2 справки при приобретении недвижимого имущества посредством участия в долевом строительстве, в случае, если оплаченная в 2017 г. по указанному договору сумма превышает общий доход служащего и его супруги (супруга) за 2014-2016 г., а государственная регистрация права собственности на недвижимое имущество произведена в 2018 г.?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Раздел 2 справки заполняется только в случае, если в отчетном периоде служащим,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случае, если оплата суммы по договору произведена в 2017 г. и данная сумма превышает общий доход семьи за предшествующий трехлетний период, сведения о расходах необходимо предоставить в рамках декларационной кампании 2018 г. и без учета того, что государственная регистрация права собственности произведена только в 2018 г., поскольку именно в 2017 г. были понесены расходы по сделке.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При этом обращаем внимание на необходимость заполнения в данной ситуации подраздела 6.2 справки с указанием на обязательство застройщика перед служащим.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2. Необходимо ли заполнять раздел 2 справки при приобретении служащим и его родителями недвижимого имущества, каждый из которых приобрел по 1/3 доли в данном имуществе? Сумма по сделке превышает доход служащего за три последних года, предшествующих отчетному периоду. Однако сумма за 1/3 доли – не превышает трехгодовой доход.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lastRenderedPageBreak/>
        <w:t>В случае если в сделке по приобретению недвижимости на стороне покупателя выступает множественность лиц, одним из которых является лицо, на которое распространяются положения Федерального закона № 230-ФЗ, имущество приобретается в общую собственность, в том числе с определением долей, о такой сделке, превышающей доход лица и его супруги (супруга) за три последних года, предшествующих отчетному периоду, необходимо представить сведения о расходах.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случае если заключаются отдельные сделки по приобретению долей в недвижимости, то учитывается общая стоимость каждой из сделок совершенных лицом, на которое распространяются положения Федерального закона № 230-ФЗ, и его супругой (супругом).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3. При определении необходимости заполнения раздела 2 справки необходимо соотносить расходы по приобретению имущества и доходы, полученные за три последних года, предшествующих отчетному периоду. Например, в случае приобретения служащим имущества в 2017 г. учитываются доходы, полученные в 2014-2016 гг. При этом, ранее в 2016 г. служащий приобрел другое имущество. Необходимо ли при определении доходов за 2014-2016 гг. учитывать расходы по приобретению имущества в 2016 г.?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Из положений Федерального закона № 230-ФЗ следует, что оценка соразмерности понесенных расходов на сделки в отчетном периоде доходам осуществляется исходя из доходов, полученных служащим и его супругой (супругом) за три последних года, предшествующих отчетному периоду. При осуществлении подсчета дохода, полученного за три последних года, предшествующих отчетному периоду, обязанность учета понесенных (возможно понесенных) расходов в течение данного трехлетнего период законодательством Российской Федерации не установлена.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Вместе с тем, при установлении фактов ежегодной покупки объектов имущества, ценных бумаг, акций рекомендуем проводить тщательный анализ расходов и доходов, с целью последующего проведения проверки при необходимости.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Подраздел 3.1 Недвижимое имущество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1. Заполнение подраздела 3.1 справки в случаях, когда договор купли-продажи заключен в конце отчетного периода, а право собственности – в следующем отчетном периоде.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Аналогично: заполнение раздела 1 справки в случаях, когда договор купли-продажи заключен в конце отчетного периода, а деньги поступили на счет лица, в отношении которого представляются сведения, в следующем отчетном периоде.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Данное имущество в подразделе 3.1 справки не отражается. Если по состоянию на 31 декабря служащий пользуется купленным имуществом, то данное имущество отражается в подразделе 6.1 справки.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Доход: если на 31 декабря денежные средства не поступили – сведения о них не указываются.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Подраздел 3.2 Транспортные средства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1. Считаются ли транспортные средства, находящиеся в собственности физического лица - индивидуального предпринимателя, являющегося одновременно депутатом на </w:t>
      </w:r>
      <w:r>
        <w:rPr>
          <w:rFonts w:ascii="Arial" w:hAnsi="Arial" w:cs="Arial"/>
          <w:color w:val="5B5B5B"/>
          <w:sz w:val="23"/>
          <w:szCs w:val="23"/>
        </w:rPr>
        <w:lastRenderedPageBreak/>
        <w:t>непостоянной основе (в том числе сельскохозяйственная техника: трактора, комбайны, сеялки, прицепы и т.д.), личной собственностью такого депутата и подлежат ли указанию в справке о доходах?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случае, если сельскохозяйственная техника зарегистрирована в соответствующих органах на депутата в статусе физического лица, то она подлежит отражению в справке о доходах. В ином случае, когда такая техника зарегистрирована на индивидуального предпринимателя или юридическое лицо, она является коммерческим имуществом и не подлежит отражении.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Аналогичным подходом необходимо руководствоваться при возникновении срочных обязательств финансового характера.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Раздела 4 Сведения о счетах в банках и иных кредитных организациях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1. Заполнение графы 6 «Сумма поступивших на счет денежных средств» раздела 4 справки на несовершеннолетнего ребенка.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Графа 6 раздела 4 справки заполняется в случаях, если указанная сумма превышает общий доход служащего (работника) и его супруга (супруги) за отчетный период и два предшествующих ему года. Таким образом, графа 6 раздела 4 справки должна быть заполнена, если сумма поступивших денежных средств на счет ребенка превышает трехгодовой доход его родителей.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Подраздел 6.1 Объекты недвижимого имущества, находящиеся в пользовании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1. Указание в подразделе 6.1 справки земельного участка под гаражом (машино-места) (в гаражном кооперативе, на многоуровневой (подземной/надземной) парковке, на придомовой территории, на обособленном (выделенном) земельном участке).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Если имеется документ о праве собственности или договор аренды на земельный участок, на котором расположен гараж (машино-места) – данный земельный участок отражается в подразделе 3.1 или 6.1 справки соответственно.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случае отсутствия документов на земельный участок – данный земельный участок не отражается.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Подраздел 6.2 Срочные обязательства финансового характера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1. Заполнение подраздела 6.2 справки в случае, если по кредитному обязательству (не превышающему 500 тыс. руб.) накоплены проценты (суммарно с суммой займа превышающие 500 тыс. руб. / сами проценты превышают 500 тыс. руб.)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Пени, штрафы, проценты за просрочку платежа по кредитному договору предусматриваются в условиях кредитного договора и являются финансовым обязательством перед кредитором при наступлении определенных условий.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Таким образом, при возникновении таких условий возникает обязательство финансового характера, вытекающее из кредитного договора. В случае, если данное обязательство является равным или превышает 500 тыс. руб., то сведения о таком обязательстве отражаются в подразделе 6.2 справки.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lastRenderedPageBreak/>
        <w:t>2. Договора страхования жизни в подразделе 6.2 справки не указываются.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Раздел 7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1. Необходимо ли отражать информацию об утилизации автомобиля в случае самостоятельной утилизации транспортного средства (например, разбор на запчасти) без заключения договора на утилизацию с организацией, осуществляющей данный вид деятельности (документы, подтверждающие утилизацию отсутствуют), или должен быть документ, подтверждающий утилизацию транспортного средства, фактическое его уничтожение, гибель (акт об утилизации и др.).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Самостоятельная утилизация, например, разбор автомобиля на запчасти, не прекращает право собственности на данный автомобиль. В данном случае раздел 7 справки не заполняется, такой автомобиль необходимо отражать в разделе 3.2 справки.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II. Вопросы, связанные с проведением проверки достоверности и полноты сведений, а также с осуществлением контроля за расходами (далее - проверка).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1. Основания для инициирования проверки.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1.1. Критерии признания информации достаточной для инициирования процедуры проверки.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Достаточность информации предполагает наличие совокупности данных, свидетельствующих о несоответствии фактическим обстоятельствам представленных служащим сведений. Как правило, данная информация содержится в различных документах, отражающих действительное имущественное положение служащего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служащим документах.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Признаками, свидетельствующими о необходимости проведения проверки, могут служить: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 не совпадение (расхождение) представленной служащим информации, в том числе в бумажном виде и (или) в ходе беседы;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 сомнение в подлинности представленных сведений;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 путаность и оговорки, допускаемые служащим при проведении с ним беседы.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случае, если работниками подразделений при проведении анализа представленных сведений о доходах, об имуществе и обязательствах имущественного характера выявлены обстоятельства, позволяющие усомниться в достоверности данных сведений, необходимо инициировать проведение проверки.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Полученная от органов и организаций информация, свидетельствующая о несоответствии представленных служащим сведений фактическим обстоятельствам </w:t>
      </w:r>
      <w:r>
        <w:rPr>
          <w:rFonts w:ascii="Arial" w:hAnsi="Arial" w:cs="Arial"/>
          <w:color w:val="5B5B5B"/>
          <w:sz w:val="23"/>
          <w:szCs w:val="23"/>
        </w:rPr>
        <w:lastRenderedPageBreak/>
        <w:t>(без приложения соответствующих документов), не означает, что проверку проводить нельзя.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Учитывая, что достаточность информации является оценочной категорией, необходимо помнить, что любая информация (кроме анонимной) о несоответствии представленных служащим сведений фактическим обстоятельствам либо наличии сомнений в объективности такой информации может быть признана достаточной.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2. Организационные вопросы осуществления проверки.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2.1. Необходимо ли при проведении проверки осуществлять комплексную проверку всех отраженных в справках сведений или только в части тех недостоверных сведений, которые явились основанием для проведения такой проверки?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При наличии оснований для проведения проверки (например, представление органов прокуратуры о сокрытии недвижимого имущества) рекомендуется проводить проверку всех сведений, содержащихся в справке, несмотря на то, что сомнение в достоверности представленных сведений заключается, например, лишь по одному разделу справки.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Указанный подход позволяет полноценно оценить исполнение служащим обязанности по представлению достоверных сведений о доходах и избежать повторного проведения проверки и возможного привлечения служащего к ответственности в случае, если выявляются новые ошибки в ранее представленных сведениях.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Доклад о результатах проверки, а также сведения о соблюдении служащим ограничений, установленных федеральными законами, приобщается к личному делу служащего.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2.2. Может ли быть проведен контроль за расходами за год, выходящий за пределы трехлетнего периода (например, может ли быть проведена в 2018 году проверка о расходах, совершенных в 2013 году)?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Федеральный закон № 230-ФЗ устанавливает, что сведения о расходах представляются по каждой сделке, совершенной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Также установлено, что основанием для осуществления контроля за расходами является достаточная информация о том, что данным служащим, его супругой (супругом) и (или) несовершеннолетними детьми в течение отчетного периода совершены сделки (совершена сделка) на общую сумму, превышающую общий доход служащего и его супруги (супруга) за три последних года, предшествующих отчетному периоду.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Федеральный закон № 230-ФЗ не содержит ограничений по временному периоду совершения сделок, по которым может быть осуществлен контроль за расходами.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соответствии со статьями 196 и 200 Гражданского кодекса Российской Федерации общий срок исковой давности составляет три года со дня, когда лицо узнало или должно было узнать о нарушении своего права.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lastRenderedPageBreak/>
        <w:t>Таким образом, с момента поступления в соответствии со статьей 4 Федерального закона № 230-ФЗ информации о том, что лицом, его супругой (супругом) и (или) несовершеннолетними детьми в течение отчетного периода совершены сделки на общую сумму, превышающую общий доход данного лица и его супруги (супруга) за три последних года, предшествующих отчетному периоду, начинает исчисляться трехлетний срок исковой давности в течении которого процедуры контроля за расходами являются целесообразными, так как могут привести к обращено в доход Российской Федерации соответствующего имущества.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2.3. Проведение проверки в случаях, когда лицо, в отношении которого проводится проверка, уволилось (было уволено) по другим основаниям до ее завершения.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данном случае рекомендуется довести проверку до конца, поскольку возможно выявление по результатам проверки состава административного правонарушения или уголовного преступления.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2.4. Возможность использования специализированных программных продуктов в целях осуществления проверки (например, СПАРК-интерфакс);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Запрет на использование подобных программных продуктов законодательство Российской Федерации не устанавливает.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2.5. Получение согласия на проведение бесед с гражданами и служащими в рамках проведения проверки (в том числе форма получения согласия, последствия отказа и пр.);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При проведении в отношении служащего проверки антикоррупционное подразделение вправе проводить беседы с данным служащим и получать необходимые пояснения. Подтверждение согласия на проведение беседы нецелесообразно, поскольку при таком согласии беседа состоится. В случае отказа служащего от проведения беседы, рекомендуется документально зафиксировать факт такого отказа в присутствии трех служащих уполномоченного подразделения.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рамках проведения анализа сведений о доходах согласие или отказ служащего на проведение с ними беседы, получение от него пояснений целесообразно оформлять в письменном виде в произвольной форме.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2.6. Ответственность уполномоченных должностных лиц, осуществляющих проверку.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случае ненадлежащего исполнения должностными лицами возложенных на них обязанностей данные лица могут быть привлечены к дисциплинарной ответственности, установленной законодательством.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2.7. Кадровое подразделение обязано ознакомить служащего, в отношении которого проведена проверка, с результатами проверки. В какой форме и сроки целесообразно осуществлять данное ознакомление (письменная форма, под роспись, выдача копии доклада или выписки из него, др.)?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Подпунктом «в» пункта 24 Положения о проверке установлено право служащего давать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служащего представляется целесообразным уведомлять служащего в произвольной письменной </w:t>
      </w:r>
      <w:r>
        <w:rPr>
          <w:rFonts w:ascii="Arial" w:hAnsi="Arial" w:cs="Arial"/>
          <w:color w:val="5B5B5B"/>
          <w:sz w:val="23"/>
          <w:szCs w:val="23"/>
        </w:rPr>
        <w:lastRenderedPageBreak/>
        <w:t>форме (с отметкой об ознакомлении) о результатах проверки до направления соответствующего доклада представителю нанимателя (уполномоченному лицу).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2.8. Каков объем прав у антикоррупционного подразделения по выяснению наличия финансовой возможности у родственников служащего при предоставлении им денежных средств, которые используются для обоснования сделки по приобретению нового имущества?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Права антикоррупционного подразделения на установление финансового состояния родственников служащего ограничены. Вместе с тем, Федеральным законом № 230-ФЗ предусмотрено, что антикоррупционные подразделения обязаны уведомить служащего в письменной форме о проведении в отношении него или членов его семьи контроля за расходами и о необходимости представить сведения, в том числе об источниках получения средств, за счет которых совершена сделка. В целях подтверждения финансовой возможности родственников служащего антикоррупционным подразделениям предоставлено право проведения бесед со служащим и иными лицами с их согласия, в рамках которых может быть запрошена и установлена необходимая информация.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</w:t>
      </w:r>
      <w:r>
        <w:rPr>
          <w:rFonts w:ascii="Arial" w:hAnsi="Arial" w:cs="Arial"/>
          <w:color w:val="5B5B5B"/>
          <w:sz w:val="23"/>
          <w:szCs w:val="23"/>
        </w:rPr>
        <w:br/>
        <w:t>частью 3 статьи 7 Федерального закона от 12 августа 1995 г. № 144-ФЗ</w:t>
      </w:r>
      <w:r>
        <w:rPr>
          <w:rFonts w:ascii="Arial" w:hAnsi="Arial" w:cs="Arial"/>
          <w:color w:val="5B5B5B"/>
          <w:sz w:val="23"/>
          <w:szCs w:val="23"/>
        </w:rPr>
        <w:br/>
        <w:t>«Об оперативно-розыскной деятельности», при осуществлении соответствующих видах проверки.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3. Межведомственное взаимодействие в ходе проведения проверки.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Подпунктом «л» Указа Президента Российской Федерации № 1065 антикоррупционные подразделения при осуществлении анализа сведений о доходах наделены правом получения от государственных (муниципальных) органов,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Таким образом, до начала проведения соответствующей проверки государственные органы вправе направлять запросы и получать указанную информацию. Однако стоит отметить, что в случае подтверждения несоблюдения служащими требований к служебному поведению привлечение такого служащего к ответственности возможно только по результатам проверки.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3.1. Если в рамках анализа сведений о доходах направлялись запросы в организации, например Росреестр, необходимо ли при проведении проверки повторное направление запросов или возможно использование ответов, полученных в рамках проводимого анализа?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Ответ: в случае получения в рамках анализа сведений о доходах необходимой информации от государственных органов, свидетельствующей о совершении служащим коррупционного правонарушения, повторное направление аналогичных запросов при проведении проверки в отношении данного служащего не целесообразно.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 III. Применение мер ответственности по результатам проверки.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lastRenderedPageBreak/>
        <w:t>1. Критерии квалификации недостоверной информации в сведениях в качестве «технической ошибки».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Ответ: к числу таких ошибок могут быть отнесены, в частности: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 ошибка в справке 2-НДФЛ, выписке по счету, выданной кредитной организацией и т.п., а также иных причин, когда неточность в представленных сведениях возникла по причинам, независящим от служащего;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 некорректное указание почтового адреса (вместо правильного написания «проспект Строителей» или «пр-т Строителей» указывается «пр. Строителей»);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 некорректное указание наименования, адреса кредитной организации, при правильном предоставлении иной информации по соответствующему разделу справки (случаи,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«Сбербанк России» указано ПАО «Сбербанк», Сбербанк и т.п.), при условии, что указанное наименование кредитного учреждения позволяет его достоверно установить;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 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2. Сроки давности привлечения к ответственности за совершение коррупционных правонарушений.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Ответ: взыскания за совершение коррупционных правонарушений применяются не позднее одного месяца со дня поступления информации о совершении гражданским служащим коррупционного правонарушения. В данный месячный срок не включается период временной нетрудоспособности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Вместе с тем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Таким образом, настоятельно рекомендуем, в частности касательно сведений о доходах, не дожидаться представлений органов прокуратуры, а самостоятельно в кратчайшие сроки осуществлять комплексный анализ представляемых сведений о доходах и инициирование при необходимости проверочных мероприятий.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Для иных видов службы или трудовой деятельности законодательством Российской Федерации установлены иные сроки.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3. Может ли служащий быть привлечен к ответственности за неполноту и недостоверность представленных сведений о доходах в случае, если проверкой, проведенной до истечения месячного срока, предусмотренного законодательством для внесения уточненных сведений, были выявлены нарушения?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Ответ: согласно пункту 8 </w:t>
      </w:r>
      <w:hyperlink r:id="rId4" w:history="1">
        <w:r>
          <w:rPr>
            <w:rStyle w:val="a4"/>
            <w:rFonts w:ascii="Arial" w:hAnsi="Arial" w:cs="Arial"/>
            <w:color w:val="E08F40"/>
            <w:sz w:val="23"/>
            <w:szCs w:val="23"/>
          </w:rPr>
          <w:t>Положения </w:t>
        </w:r>
      </w:hyperlink>
      <w:r>
        <w:rPr>
          <w:rFonts w:ascii="Arial" w:hAnsi="Arial" w:cs="Arial"/>
          <w:color w:val="5B5B5B"/>
          <w:sz w:val="23"/>
          <w:szCs w:val="23"/>
        </w:rPr>
        <w:t xml:space="preserve">о представлении сведений о доходах, утвержденного Указом Президента Российской Федерации № 559, в случае если служащий обнаружил, что в представленных им сведениях о доходах не отражены </w:t>
      </w:r>
      <w:r>
        <w:rPr>
          <w:rFonts w:ascii="Arial" w:hAnsi="Arial" w:cs="Arial"/>
          <w:color w:val="5B5B5B"/>
          <w:sz w:val="23"/>
          <w:szCs w:val="23"/>
        </w:rPr>
        <w:lastRenderedPageBreak/>
        <w:t>или не полностью отражены какие-либо сведения либо имеются ошибки, он вправе представить уточненные сведения в порядке.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Служащий может представить уточненные сведения в течение одного месяца. Таким образом, данный срок предусмотрен для уточнения представленных сведений работником в инициативном порядке.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Выявление кадровыми подразделениями нарушений при представлении указанных сведений до истечения названного месячного срока не препятствует привлечению работника к установленной ответственности.</w:t>
      </w:r>
    </w:p>
    <w:p w:rsidR="00AA6D52" w:rsidRDefault="00AA6D52" w:rsidP="00AA6D52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Однако важно в целях соблюдения права служащего на внесение необходимых изменений в справку о доходах полагаем целесообразным проводить соответствующие проверки достоверности представленных сведений по истечении указанного срока для внесения уточненных сведений.</w:t>
      </w:r>
    </w:p>
    <w:p w:rsidR="006819ED" w:rsidRDefault="006819ED">
      <w:bookmarkStart w:id="0" w:name="_GoBack"/>
      <w:bookmarkEnd w:id="0"/>
    </w:p>
    <w:sectPr w:rsidR="0068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AA"/>
    <w:rsid w:val="006819ED"/>
    <w:rsid w:val="00AA6D52"/>
    <w:rsid w:val="00C6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66F38-2CEC-4618-B8B4-90209C05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6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E02C84B3B4DDEF0C854FB3506F5D6649C0625767BE04D1977F2E02C3E939BCE0DA9DD4D7879B4130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4710</Words>
  <Characters>26852</Characters>
  <Application>Microsoft Office Word</Application>
  <DocSecurity>0</DocSecurity>
  <Lines>223</Lines>
  <Paragraphs>62</Paragraphs>
  <ScaleCrop>false</ScaleCrop>
  <Company/>
  <LinksUpToDate>false</LinksUpToDate>
  <CharactersWithSpaces>31500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2018-06-15T08:26:00Z</dcterms:created>
  <dcterms:modified xsi:type="dcterms:W3CDTF">2018-06-15T08:26:00Z</dcterms:modified>
</cp:coreProperties>
</file>