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9D" w:rsidRDefault="008B209D" w:rsidP="008B209D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 w:val="0"/>
          <w:bCs w:val="0"/>
          <w:color w:val="333333"/>
          <w:sz w:val="51"/>
          <w:szCs w:val="51"/>
        </w:rPr>
      </w:pPr>
      <w:r>
        <w:rPr>
          <w:rFonts w:ascii="Arial" w:hAnsi="Arial" w:cs="Arial"/>
          <w:b w:val="0"/>
          <w:bCs w:val="0"/>
          <w:color w:val="333333"/>
          <w:sz w:val="51"/>
          <w:szCs w:val="51"/>
        </w:rPr>
        <w:t>Извещение о проведении аукциона на право заключения договоров на размещение нестационарных торговых объектов, расположенных на территории Ленинского района города Барнаула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I.                  Общие положения: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1. Организатор аукциона–администрация Ленинского района города Барнаула. Адрес: 656055,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г.Барнаул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ул.Георгия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Исакова, 230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Контактный телефон: (385-2) 544376.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 Предмет аукциона – право на заключение договора на размещение нестационарного торгового объекта (далее – НТО) на территории Ленинского района города Барнаула в соответствии со схемой размещения НТО.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3. 12.03.2019 в 13-00 час.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г.Барнаул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ул.Георгия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Исакова, 230, каб.515 (зал заседаний) состоится аукцион на право заключения договоров на размещение нестационарных торговых объектов на территории Ленинского района города Барнаула.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4. Основание проведения аукциона: постановление администрации Ленинского района города Барнаула от 30.01.2019 №61 «О проведении аукциона на право заключения договоров на размещение нестационарных торговых объектов на территории Ленинского района в городе Барнауле».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5. Форма аукциона: 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размещения НТО).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6. НТО должен отвечать следующим характеристикам: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и не изменяющим своих эстетических и эксплуатационных качеств в течение всего срока эксплуатации;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наличие вывески с указанием организационно-правовой формы, юридического адреса организации;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наличие информации о режиме работы НТО;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- наличие книги отзывов и предложений;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соблюдение Правил благоустройства территории городского округа – города Барнаула, утвержденных решением Барнаульской городской Думы от 27.10.2017 №15.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7. Для участия в аукционе претендент предоставляет в установленный в извещении о проведение аукциона срок следующие документы: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 (приложение 1);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копии документов, удостоверяющих личность;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       соответствующего государства (для иностранных лиц), полученные не ранее чем за шесть месяцев до дня размещения извещения на официальном Интернет-сайте города Барнаула;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документ, подтверждающий полномочия лица на осуществление действий от имени претендента;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документы, подтверждающие внесение денежных средств в качестве обеспечения заявки на участие в аукционе (задатка);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 </w:t>
      </w:r>
      <w:hyperlink r:id="rId6" w:tooltip="&quot;Кодекс Российской Федерации об административных правонарушениях&quot; от 30.12.2001 N 195-ФЗ (ред. от 28.12.2013) (с изм. и доп., вступ. в силу с 21.01.2014)------------ Недействующая редакция{КонсультантПлюс}" w:history="1">
        <w:r>
          <w:rPr>
            <w:rStyle w:val="a9"/>
            <w:rFonts w:ascii="Arial" w:hAnsi="Arial" w:cs="Arial"/>
            <w:color w:val="E08F40"/>
            <w:sz w:val="23"/>
            <w:szCs w:val="23"/>
          </w:rPr>
          <w:t>Кодексом</w:t>
        </w:r>
      </w:hyperlink>
      <w:r>
        <w:rPr>
          <w:rFonts w:ascii="Arial" w:hAnsi="Arial" w:cs="Arial"/>
          <w:color w:val="5B5B5B"/>
          <w:sz w:val="23"/>
          <w:szCs w:val="23"/>
        </w:rPr>
        <w:t> 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заявление, подтверждающее принадлежность претендента к категориям малого и среднего предпринимательства в соответствии со </w:t>
      </w:r>
      <w:hyperlink r:id="rId7" w:tooltip="Федеральный закон от 24.07.2007 N 209-ФЗ (ред. от 28.12.2013) &quot;О развитии малого и среднего предпринимательства в Российской Федерации&quot;{КонсультантПлюс}" w:history="1">
        <w:r>
          <w:rPr>
            <w:rStyle w:val="a9"/>
            <w:rFonts w:ascii="Arial" w:hAnsi="Arial" w:cs="Arial"/>
            <w:color w:val="E08F40"/>
            <w:sz w:val="23"/>
            <w:szCs w:val="23"/>
          </w:rPr>
          <w:t>статьей 4</w:t>
        </w:r>
      </w:hyperlink>
      <w:r>
        <w:rPr>
          <w:rFonts w:ascii="Arial" w:hAnsi="Arial" w:cs="Arial"/>
          <w:color w:val="5B5B5B"/>
          <w:sz w:val="23"/>
          <w:szCs w:val="23"/>
        </w:rPr>
        <w:t> Федерального закона от 24.07.2007 №209-ФЗ «О развитии малого и среднего предпринимательства в Российской Федерации».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рамках межведомственного взаимодействия администрация района города в течение одного календарного дня с даты регистрации заявления запрашивает выписку из Единого государственного реестра юридических лиц (индивидуальных предпринимателей) в налоговой службе по Алтайскому краю.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Заявитель вправе предоставить указанный документ самостоятельно.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Претендент вправе подать только одну заявку на участие в аукционе в отношении каждого лота.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 xml:space="preserve">8. Заявки подаются ежедневно с 01.02.2019 по 04.03.2019 включительно каждый день кроме выходных с 08:00 до 16:00 часов (обеденный перерыв с 12:00 часов до 12:48 часов)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г.Барнаул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ул.Георгия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Исакова, 230, каб.213/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2,   </w:t>
      </w:r>
      <w:proofErr w:type="gramEnd"/>
      <w:r>
        <w:rPr>
          <w:rFonts w:ascii="Arial" w:hAnsi="Arial" w:cs="Arial"/>
          <w:color w:val="5B5B5B"/>
          <w:sz w:val="23"/>
          <w:szCs w:val="23"/>
        </w:rPr>
        <w:t xml:space="preserve">     e-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mail</w:t>
      </w:r>
      <w:proofErr w:type="spellEnd"/>
      <w:r>
        <w:rPr>
          <w:rFonts w:ascii="Arial" w:hAnsi="Arial" w:cs="Arial"/>
          <w:color w:val="5B5B5B"/>
          <w:sz w:val="23"/>
          <w:szCs w:val="23"/>
        </w:rPr>
        <w:t>: </w:t>
      </w:r>
      <w:hyperlink r:id="rId8" w:history="1">
        <w:r>
          <w:rPr>
            <w:rStyle w:val="a9"/>
            <w:rFonts w:ascii="Arial" w:hAnsi="Arial" w:cs="Arial"/>
            <w:color w:val="E08F40"/>
            <w:sz w:val="23"/>
            <w:szCs w:val="23"/>
          </w:rPr>
          <w:t>arhitek@len.barnaul-adm.ru</w:t>
        </w:r>
      </w:hyperlink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Заявки на участие в аукционе принимаются по форме,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16:00 часов 04.03.2019 включительно.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Реквизиты для перечисления задатка: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Администрация Ленинского района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города Барнаула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Реквизиты для перечисления задатка: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Администрация Ленинского района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города Барнаула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ОГРН 1022201386900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л/с 05173051990 (в казначействе)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УФК по Алтайскому краю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р/счет 40302810501733000003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ИНН/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КПП  2223011842</w:t>
      </w:r>
      <w:proofErr w:type="gramEnd"/>
      <w:r>
        <w:rPr>
          <w:rFonts w:ascii="Arial" w:hAnsi="Arial" w:cs="Arial"/>
          <w:color w:val="5B5B5B"/>
          <w:sz w:val="23"/>
          <w:szCs w:val="23"/>
        </w:rPr>
        <w:t>/222301001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БИК 040173001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ОТДЕЛЕНИЕ БАРНАУЛ Г.БАРНАУЛ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10. Величина повышения начальной (минимальной) стоимости платежа за объект («шаг аукциона») устанавливается в размере двадцати процентов начальной (минимальной) цены за право на заключение договора, указанной в извещении о проведение аукциона, и не изменяется в течение всего аукциона.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11. Организатор аукциона вправе внести изменения в извещение о проведение аукциона, документацию об аукционе. Изменения публикуются не менее чем за 5 </w:t>
      </w:r>
      <w:r>
        <w:rPr>
          <w:rFonts w:ascii="Arial" w:hAnsi="Arial" w:cs="Arial"/>
          <w:color w:val="5B5B5B"/>
          <w:sz w:val="23"/>
          <w:szCs w:val="23"/>
        </w:rPr>
        <w:lastRenderedPageBreak/>
        <w:t>рабочих дней до окончания срока подачи заявок и имеют для претендентов обязательную силу.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12. 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Барнаула: </w:t>
      </w:r>
      <w:hyperlink r:id="rId9" w:history="1">
        <w:r>
          <w:rPr>
            <w:rStyle w:val="a9"/>
            <w:rFonts w:ascii="Arial" w:hAnsi="Arial" w:cs="Arial"/>
            <w:color w:val="E08F40"/>
            <w:sz w:val="23"/>
            <w:szCs w:val="23"/>
          </w:rPr>
          <w:t>www.barnaul.org</w:t>
        </w:r>
      </w:hyperlink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13. Заявки на участие в аукционе и принятие решения о допуске претендента к участию в аукционе и признании участником аукциона либо об отказе в допуске рассматриваются и принимаются аукционной комиссией в администрации Ленинского района города Барнаула по адресу: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г.Барнаул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5B5B5B"/>
          <w:sz w:val="23"/>
          <w:szCs w:val="23"/>
        </w:rPr>
        <w:t>ул.Георгия</w:t>
      </w:r>
      <w:proofErr w:type="spellEnd"/>
      <w:r>
        <w:rPr>
          <w:rFonts w:ascii="Arial" w:hAnsi="Arial" w:cs="Arial"/>
          <w:color w:val="5B5B5B"/>
          <w:sz w:val="23"/>
          <w:szCs w:val="23"/>
        </w:rPr>
        <w:t xml:space="preserve"> Исакова, 230, 06.03.2019 в 09:00 часов.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Заседание аукционной комиссии по рассмотрению поданных заявок проводится в течение пяти календарных дней, следующих за днем окончания приема заявок.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Уведомление о принятом решение аукционной комиссии выдается претенденту или его полномочному представителю под расписку или высылается ему по электронной почте либо посредством почтового отправления в день оформления решения.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Претендент не допускается к участию в аукционе по следующим основаниям: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непредставление документов, указанных в п.7 извещения о проведение аукциона, либо наличие в таких документах недостоверных сведений о претенденте;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несоответствие требованиям, установленным в соответствии с разделом 4 Порядка проведения аукциона на право заключения договора на размещение нестационарного торгового объекта на территории города Барнаула, утвержденного постановлением администрации города от 08.07.2015 №1082;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заявка подписана неуполномоченным лицом;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не подтверждено поступление в установленный срок, денежных средств в качестве обеспечения заявки на участие в аукционе (задатка) на счет, указанный в извещении о проведении аукциона;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несоответствие заявки на участие в аукционе требованиям извещения о проведение аукциона.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Перечень указанных оснований отказа претенденту для участия в аукционе является исчерпывающим.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15. В договоре на размещение НТО указываются (существенные условия договора):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срок договора. Договор не может быть заключен на срок, превышающий срок действия схемы размещения НТО;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порядок и срок оплаты по договору. Оплата по договору производится ежеквартально, до пятого числа месяца, следующего за истекшим кварталом. Если договор вступает в силу не с начала квартала, оплата рассчитывается пропорционально за количество дней квартала, в котором заключен договор;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размер платы по договору. Размер платы по договору определяется в размере платы на размещение НТО, установленной по результатам аукциона;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- запрет победителю аукциона передавать право на размещение НТО третьим лицам.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16.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17. Документация об аукционе размещена на официальном Интернет-сайте города 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Барнаула:  </w:t>
      </w:r>
      <w:hyperlink r:id="rId10" w:history="1">
        <w:r>
          <w:rPr>
            <w:rStyle w:val="a9"/>
            <w:rFonts w:ascii="Arial" w:hAnsi="Arial" w:cs="Arial"/>
            <w:color w:val="E08F40"/>
            <w:sz w:val="23"/>
            <w:szCs w:val="23"/>
          </w:rPr>
          <w:t>www.barnaul.org</w:t>
        </w:r>
        <w:proofErr w:type="gramEnd"/>
      </w:hyperlink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II. Сведения об объектах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952"/>
        <w:gridCol w:w="1038"/>
        <w:gridCol w:w="1328"/>
        <w:gridCol w:w="1426"/>
        <w:gridCol w:w="1712"/>
        <w:gridCol w:w="1555"/>
      </w:tblGrid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Адрес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color w:val="5B5B5B"/>
                <w:sz w:val="23"/>
                <w:szCs w:val="23"/>
              </w:rPr>
              <w:t>местоположе-ния</w:t>
            </w:r>
            <w:proofErr w:type="spellEnd"/>
            <w:proofErr w:type="gramEnd"/>
            <w:r>
              <w:rPr>
                <w:rFonts w:ascii="Arial" w:hAnsi="Arial" w:cs="Arial"/>
                <w:color w:val="5B5B5B"/>
                <w:sz w:val="23"/>
                <w:szCs w:val="23"/>
              </w:rPr>
              <w:t>)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нестационар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>-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ного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Площадь </w:t>
            </w:r>
            <w:proofErr w:type="spellStart"/>
            <w:proofErr w:type="gramStart"/>
            <w:r>
              <w:rPr>
                <w:rFonts w:ascii="Arial" w:hAnsi="Arial" w:cs="Arial"/>
                <w:color w:val="5B5B5B"/>
                <w:sz w:val="23"/>
                <w:szCs w:val="23"/>
              </w:rPr>
              <w:t>размеще-ния</w:t>
            </w:r>
            <w:proofErr w:type="spellEnd"/>
            <w:proofErr w:type="gram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нестацио-нарного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 торгового объекта,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Вид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нестационар</w:t>
            </w:r>
            <w:proofErr w:type="spellEnd"/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ного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 торгового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Группа </w:t>
            </w: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реализу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>-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емых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Срок размещения нестационарных торговых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Начальная (минимальная) цена права на заключение договора, руб.</w:t>
            </w:r>
          </w:p>
        </w:tc>
      </w:tr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Ул.Георгия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 Исакова/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ул.Малахова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павильон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продоволь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>-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ственные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до 31.12.2020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596,28</w:t>
            </w:r>
          </w:p>
        </w:tc>
      </w:tr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Ул.Юрина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Докучаевский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павильон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непродоволь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>-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lastRenderedPageBreak/>
              <w:t>ственные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lastRenderedPageBreak/>
              <w:t>до 31.12.2020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433,77</w:t>
            </w:r>
          </w:p>
        </w:tc>
      </w:tr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Ул.Кавалерийская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>,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павильон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продоволь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>-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5B5B5B"/>
                <w:sz w:val="23"/>
                <w:szCs w:val="23"/>
              </w:rPr>
              <w:t>ственные</w:t>
            </w:r>
            <w:proofErr w:type="spellEnd"/>
            <w:r>
              <w:rPr>
                <w:rFonts w:ascii="Arial" w:hAnsi="Arial" w:cs="Arial"/>
                <w:color w:val="5B5B5B"/>
                <w:sz w:val="23"/>
                <w:szCs w:val="23"/>
              </w:rPr>
              <w:t xml:space="preserve">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до 31.12.2020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1166,53</w:t>
            </w:r>
          </w:p>
        </w:tc>
      </w:tr>
    </w:tbl>
    <w:p w:rsidR="008B209D" w:rsidRDefault="008B209D" w:rsidP="008B209D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ВНИМАНИЕ! В случае изменения коэффициента инфляции цена права на заключение договора на размещение НТО будет пересчитана.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  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Приложение 1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администрацию Ленинского района города Барнаула</w:t>
      </w:r>
    </w:p>
    <w:p w:rsidR="008B209D" w:rsidRDefault="008B209D" w:rsidP="008B209D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 w:val="0"/>
          <w:bCs w:val="0"/>
          <w:color w:val="333333"/>
          <w:sz w:val="51"/>
          <w:szCs w:val="51"/>
        </w:rPr>
      </w:pPr>
      <w:r>
        <w:rPr>
          <w:rFonts w:ascii="Arial" w:hAnsi="Arial" w:cs="Arial"/>
          <w:b w:val="0"/>
          <w:bCs w:val="0"/>
          <w:color w:val="333333"/>
          <w:sz w:val="51"/>
          <w:szCs w:val="51"/>
        </w:rPr>
        <w:t>ЗАЯВКА</w:t>
      </w:r>
    </w:p>
    <w:p w:rsidR="008B209D" w:rsidRDefault="008B209D" w:rsidP="008B209D">
      <w:pPr>
        <w:pStyle w:val="2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 w:val="0"/>
          <w:bCs w:val="0"/>
          <w:color w:val="333333"/>
          <w:sz w:val="51"/>
          <w:szCs w:val="51"/>
        </w:rPr>
      </w:pPr>
      <w:r>
        <w:rPr>
          <w:rFonts w:ascii="Arial" w:hAnsi="Arial" w:cs="Arial"/>
          <w:b w:val="0"/>
          <w:bCs w:val="0"/>
          <w:color w:val="333333"/>
          <w:sz w:val="51"/>
          <w:szCs w:val="51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Ленинского района города Барнаула</w:t>
      </w:r>
    </w:p>
    <w:p w:rsidR="008B209D" w:rsidRDefault="008B209D" w:rsidP="008B209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«_____»_________________201__ г.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___________________________________________________</w:t>
      </w:r>
      <w:r>
        <w:rPr>
          <w:rFonts w:ascii="Arial" w:hAnsi="Arial" w:cs="Arial"/>
          <w:color w:val="5B5B5B"/>
          <w:sz w:val="23"/>
          <w:szCs w:val="23"/>
        </w:rPr>
        <w:t>_____________________</w:t>
      </w:r>
      <w:bookmarkStart w:id="0" w:name="_GoBack"/>
      <w:bookmarkEnd w:id="0"/>
      <w:r>
        <w:rPr>
          <w:rFonts w:ascii="Arial" w:hAnsi="Arial" w:cs="Arial"/>
          <w:color w:val="5B5B5B"/>
          <w:sz w:val="23"/>
          <w:szCs w:val="23"/>
        </w:rPr>
        <w:t>,  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(полное наименование юридического лица, индивидуального предпринимателя, подающего заявку)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</w:t>
      </w:r>
      <w:r>
        <w:rPr>
          <w:rFonts w:ascii="Arial" w:hAnsi="Arial" w:cs="Arial"/>
          <w:color w:val="5B5B5B"/>
          <w:sz w:val="23"/>
          <w:szCs w:val="23"/>
        </w:rPr>
        <w:t>______________________________</w:t>
      </w:r>
      <w:r>
        <w:rPr>
          <w:rFonts w:ascii="Arial" w:hAnsi="Arial" w:cs="Arial"/>
          <w:color w:val="5B5B5B"/>
          <w:sz w:val="23"/>
          <w:szCs w:val="23"/>
        </w:rPr>
        <w:t>именуемый далее Претендент,</w:t>
      </w:r>
      <w:r>
        <w:rPr>
          <w:rFonts w:ascii="Arial" w:hAnsi="Arial" w:cs="Arial"/>
          <w:color w:val="5B5B5B"/>
          <w:sz w:val="23"/>
          <w:szCs w:val="23"/>
        </w:rPr>
        <w:t xml:space="preserve"> </w:t>
      </w:r>
      <w:r>
        <w:rPr>
          <w:rFonts w:ascii="Arial" w:hAnsi="Arial" w:cs="Arial"/>
          <w:color w:val="5B5B5B"/>
          <w:sz w:val="23"/>
          <w:szCs w:val="23"/>
        </w:rPr>
        <w:t>в лице_____________________________________</w:t>
      </w:r>
      <w:r>
        <w:rPr>
          <w:rFonts w:ascii="Arial" w:hAnsi="Arial" w:cs="Arial"/>
          <w:color w:val="5B5B5B"/>
          <w:sz w:val="23"/>
          <w:szCs w:val="23"/>
        </w:rPr>
        <w:t>_______________________________</w:t>
      </w:r>
      <w:r>
        <w:rPr>
          <w:rFonts w:ascii="Arial" w:hAnsi="Arial" w:cs="Arial"/>
          <w:color w:val="5B5B5B"/>
          <w:sz w:val="23"/>
          <w:szCs w:val="23"/>
        </w:rPr>
        <w:t>,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(фамилия, имя, отчество, должность)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действующего на </w:t>
      </w:r>
      <w:r>
        <w:rPr>
          <w:rFonts w:ascii="Arial" w:hAnsi="Arial" w:cs="Arial"/>
          <w:color w:val="5B5B5B"/>
          <w:sz w:val="23"/>
          <w:szCs w:val="23"/>
        </w:rPr>
        <w:t>основании_________________________________________________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_________________________________________________________________________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принимая решение об участии в аукционе на право заключения договора на размещение нестационарного торгового объекта__________________________________________________________________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                                              (адрес, вид торгового объекта, группа реализуемых товаров,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_________________________________________________________________________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площадь места размещения объекта)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Сведения об организационно-правовой форме, место нахождения, почтовый адрес, паспортные данные, сведения о месте жительства (для индивидуального предпринимателя), номер контактного телефона, адрес электронной почты, реквизиты для возврата задатка участнику аукциона, который не победил в нем: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_________________________________________________________________________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_________________________________________________________________________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_________________________________________________________________________    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_________________________________________________________________________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Обязуюсь: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 xml:space="preserve">1. Соблюдать условия аукциона, содержащиеся в извещении о проведении аукциона, размещенном на 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сайте:</w:t>
      </w:r>
      <w:hyperlink r:id="rId11" w:history="1">
        <w:r>
          <w:rPr>
            <w:rStyle w:val="a9"/>
            <w:rFonts w:ascii="Arial" w:hAnsi="Arial" w:cs="Arial"/>
            <w:color w:val="E08F40"/>
            <w:sz w:val="23"/>
            <w:szCs w:val="23"/>
          </w:rPr>
          <w:t>www.barnaul.org</w:t>
        </w:r>
        <w:proofErr w:type="gramEnd"/>
      </w:hyperlink>
      <w:r>
        <w:rPr>
          <w:rFonts w:ascii="Arial" w:hAnsi="Arial" w:cs="Arial"/>
          <w:color w:val="5B5B5B"/>
          <w:sz w:val="23"/>
          <w:szCs w:val="23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2.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Подпись Претендента (его полномочного представителя)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   (_</w:t>
      </w:r>
      <w:r>
        <w:rPr>
          <w:rFonts w:ascii="Arial" w:hAnsi="Arial" w:cs="Arial"/>
          <w:color w:val="5B5B5B"/>
          <w:sz w:val="23"/>
          <w:szCs w:val="23"/>
        </w:rPr>
        <w:t>_______________________________</w:t>
      </w:r>
      <w:r>
        <w:rPr>
          <w:rFonts w:ascii="Arial" w:hAnsi="Arial" w:cs="Arial"/>
          <w:color w:val="5B5B5B"/>
          <w:sz w:val="23"/>
          <w:szCs w:val="23"/>
        </w:rPr>
        <w:t>)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                                  М.П.                                     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Заявка принята: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</w:t>
      </w:r>
      <w:proofErr w:type="spellStart"/>
      <w:proofErr w:type="gramStart"/>
      <w:r>
        <w:rPr>
          <w:rFonts w:ascii="Arial" w:hAnsi="Arial" w:cs="Arial"/>
          <w:color w:val="5B5B5B"/>
          <w:sz w:val="23"/>
          <w:szCs w:val="23"/>
        </w:rPr>
        <w:t>час._</w:t>
      </w:r>
      <w:proofErr w:type="gramEnd"/>
      <w:r>
        <w:rPr>
          <w:rFonts w:ascii="Arial" w:hAnsi="Arial" w:cs="Arial"/>
          <w:color w:val="5B5B5B"/>
          <w:sz w:val="23"/>
          <w:szCs w:val="23"/>
        </w:rPr>
        <w:t>______мин</w:t>
      </w:r>
      <w:proofErr w:type="spellEnd"/>
      <w:r>
        <w:rPr>
          <w:rFonts w:ascii="Arial" w:hAnsi="Arial" w:cs="Arial"/>
          <w:color w:val="5B5B5B"/>
          <w:sz w:val="23"/>
          <w:szCs w:val="23"/>
        </w:rPr>
        <w:t>.   «____</w:t>
      </w:r>
      <w:proofErr w:type="gramStart"/>
      <w:r>
        <w:rPr>
          <w:rFonts w:ascii="Arial" w:hAnsi="Arial" w:cs="Arial"/>
          <w:color w:val="5B5B5B"/>
          <w:sz w:val="23"/>
          <w:szCs w:val="23"/>
        </w:rPr>
        <w:t>_»_</w:t>
      </w:r>
      <w:proofErr w:type="gramEnd"/>
      <w:r>
        <w:rPr>
          <w:rFonts w:ascii="Arial" w:hAnsi="Arial" w:cs="Arial"/>
          <w:color w:val="5B5B5B"/>
          <w:sz w:val="23"/>
          <w:szCs w:val="23"/>
        </w:rPr>
        <w:t>__________________2019г. за № ____________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Подпись уполномоченного лица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lastRenderedPageBreak/>
        <w:t>___________________________________________</w:t>
      </w:r>
      <w:r>
        <w:rPr>
          <w:rFonts w:ascii="Arial" w:hAnsi="Arial" w:cs="Arial"/>
          <w:color w:val="5B5B5B"/>
          <w:sz w:val="23"/>
          <w:szCs w:val="23"/>
        </w:rPr>
        <w:t>____   (_______________________</w:t>
      </w:r>
      <w:r>
        <w:rPr>
          <w:rFonts w:ascii="Arial" w:hAnsi="Arial" w:cs="Arial"/>
          <w:color w:val="5B5B5B"/>
          <w:sz w:val="23"/>
          <w:szCs w:val="23"/>
        </w:rPr>
        <w:t>)    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                                  Приложение к заявке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 на участие в открытом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 аукционе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ОПИСЬ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документов на участие в аукционе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представленных___________________________________________________________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_________________________________________________________________________ (полное наименование юридического лица, индивидуального предпринимателя, подающего заявку)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6765"/>
        <w:gridCol w:w="833"/>
        <w:gridCol w:w="1369"/>
      </w:tblGrid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Кол-во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center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Примечание</w:t>
            </w:r>
          </w:p>
        </w:tc>
      </w:tr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копии документов, удостоверяющих личность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</w:tr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</w:tr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</w:tr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документ, подтверждающий внесение денежных средств в качестве обеспечения заявки на участие в аукционе (задатка)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</w:tr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 </w:t>
            </w:r>
            <w:hyperlink r:id="rId12" w:history="1">
              <w:r>
                <w:rPr>
                  <w:rStyle w:val="a9"/>
                  <w:rFonts w:ascii="Arial" w:hAnsi="Arial" w:cs="Arial"/>
                  <w:color w:val="E08F40"/>
                  <w:sz w:val="23"/>
                  <w:szCs w:val="23"/>
                </w:rPr>
                <w:t>Кодексом</w:t>
              </w:r>
            </w:hyperlink>
            <w:r>
              <w:rPr>
                <w:rFonts w:ascii="Arial" w:hAnsi="Arial" w:cs="Arial"/>
                <w:color w:val="5B5B5B"/>
                <w:sz w:val="23"/>
                <w:szCs w:val="23"/>
              </w:rPr>
              <w:t> Российской Федерации об административных правонарушениях,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 на день подачи заявки на участие в торгах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</w:tr>
      <w:tr w:rsidR="008B209D" w:rsidTr="008B20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заявление, подтверждающее принадлежность претендента к категориям малого и среднего предпринимательства в соответствии со </w:t>
            </w:r>
            <w:hyperlink r:id="rId13" w:history="1">
              <w:r>
                <w:rPr>
                  <w:rStyle w:val="a9"/>
                  <w:rFonts w:ascii="Arial" w:hAnsi="Arial" w:cs="Arial"/>
                  <w:color w:val="E08F40"/>
                  <w:sz w:val="23"/>
                  <w:szCs w:val="23"/>
                </w:rPr>
                <w:t>статьей 4</w:t>
              </w:r>
            </w:hyperlink>
            <w:r>
              <w:rPr>
                <w:rFonts w:ascii="Arial" w:hAnsi="Arial" w:cs="Arial"/>
                <w:color w:val="5B5B5B"/>
                <w:sz w:val="23"/>
                <w:szCs w:val="23"/>
              </w:rPr>
              <w:t> Федерального закона от 24.07.2007 №209-ФЗ «О развитии малого и среднего предпринимательства в Российской Федерации»</w:t>
            </w:r>
          </w:p>
          <w:p w:rsidR="008B209D" w:rsidRDefault="008B209D">
            <w:pPr>
              <w:pStyle w:val="a8"/>
              <w:spacing w:before="300" w:beforeAutospacing="0" w:after="150" w:afterAutospacing="0"/>
              <w:jc w:val="both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09D" w:rsidRDefault="008B209D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5B5B5B"/>
                <w:sz w:val="23"/>
                <w:szCs w:val="23"/>
              </w:rPr>
            </w:pPr>
            <w:r>
              <w:rPr>
                <w:rFonts w:ascii="Arial" w:hAnsi="Arial" w:cs="Arial"/>
                <w:color w:val="5B5B5B"/>
                <w:sz w:val="23"/>
                <w:szCs w:val="23"/>
              </w:rPr>
              <w:t> </w:t>
            </w:r>
          </w:p>
        </w:tc>
      </w:tr>
    </w:tbl>
    <w:p w:rsidR="008B209D" w:rsidRDefault="008B209D" w:rsidP="008B209D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Подпись Претендента (его полномочного представителя)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______________________________________   (___</w:t>
      </w:r>
      <w:r>
        <w:rPr>
          <w:rFonts w:ascii="Arial" w:hAnsi="Arial" w:cs="Arial"/>
          <w:color w:val="5B5B5B"/>
          <w:sz w:val="23"/>
          <w:szCs w:val="23"/>
        </w:rPr>
        <w:t>_____________________________</w:t>
      </w:r>
      <w:r>
        <w:rPr>
          <w:rFonts w:ascii="Arial" w:hAnsi="Arial" w:cs="Arial"/>
          <w:color w:val="5B5B5B"/>
          <w:sz w:val="23"/>
          <w:szCs w:val="23"/>
        </w:rPr>
        <w:t>)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                                               М.П.                                                     </w:t>
      </w:r>
    </w:p>
    <w:p w:rsidR="008B209D" w:rsidRDefault="008B209D" w:rsidP="008B209D">
      <w:pPr>
        <w:pStyle w:val="a8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5B5B5B"/>
          <w:sz w:val="23"/>
          <w:szCs w:val="23"/>
        </w:rPr>
      </w:pPr>
      <w:r>
        <w:rPr>
          <w:rFonts w:ascii="Arial" w:hAnsi="Arial" w:cs="Arial"/>
          <w:color w:val="5B5B5B"/>
          <w:sz w:val="23"/>
          <w:szCs w:val="23"/>
        </w:rPr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A61870" w:rsidRPr="00A61870" w:rsidRDefault="00A61870" w:rsidP="008B209D">
      <w:pPr>
        <w:ind w:left="-993"/>
        <w:jc w:val="both"/>
        <w:rPr>
          <w:bCs/>
          <w:sz w:val="28"/>
          <w:szCs w:val="28"/>
          <w:shd w:val="clear" w:color="auto" w:fill="FFFFFF"/>
        </w:rPr>
      </w:pPr>
    </w:p>
    <w:sectPr w:rsidR="00A61870" w:rsidRPr="00A61870" w:rsidSect="0020104B">
      <w:headerReference w:type="even" r:id="rId14"/>
      <w:headerReference w:type="defaul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EF" w:rsidRDefault="00F763EF">
      <w:r>
        <w:separator/>
      </w:r>
    </w:p>
  </w:endnote>
  <w:endnote w:type="continuationSeparator" w:id="0">
    <w:p w:rsidR="00F763EF" w:rsidRDefault="00F7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EF" w:rsidRDefault="00F763EF">
      <w:r>
        <w:separator/>
      </w:r>
    </w:p>
  </w:footnote>
  <w:footnote w:type="continuationSeparator" w:id="0">
    <w:p w:rsidR="00F763EF" w:rsidRDefault="00F7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48" w:rsidRDefault="006E13D5" w:rsidP="002A7A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148" w:rsidRDefault="00F763EF" w:rsidP="0020104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48" w:rsidRDefault="006E13D5" w:rsidP="002A7A8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09D">
      <w:rPr>
        <w:rStyle w:val="a7"/>
        <w:noProof/>
      </w:rPr>
      <w:t>9</w:t>
    </w:r>
    <w:r>
      <w:rPr>
        <w:rStyle w:val="a7"/>
      </w:rPr>
      <w:fldChar w:fldCharType="end"/>
    </w:r>
  </w:p>
  <w:p w:rsidR="00805148" w:rsidRDefault="00F763EF" w:rsidP="0020104B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83"/>
    <w:rsid w:val="00012838"/>
    <w:rsid w:val="00107EDE"/>
    <w:rsid w:val="003204F6"/>
    <w:rsid w:val="00331D8F"/>
    <w:rsid w:val="00362CD8"/>
    <w:rsid w:val="003705D4"/>
    <w:rsid w:val="003B6BD1"/>
    <w:rsid w:val="00457931"/>
    <w:rsid w:val="00552BA8"/>
    <w:rsid w:val="005B3883"/>
    <w:rsid w:val="00605719"/>
    <w:rsid w:val="00633E76"/>
    <w:rsid w:val="0069541C"/>
    <w:rsid w:val="006C0A64"/>
    <w:rsid w:val="006E13D5"/>
    <w:rsid w:val="00735852"/>
    <w:rsid w:val="0086774D"/>
    <w:rsid w:val="008B209D"/>
    <w:rsid w:val="008F6D44"/>
    <w:rsid w:val="0092737B"/>
    <w:rsid w:val="009D43C2"/>
    <w:rsid w:val="00A448B0"/>
    <w:rsid w:val="00A61870"/>
    <w:rsid w:val="00BA4C8E"/>
    <w:rsid w:val="00D12F51"/>
    <w:rsid w:val="00EB4968"/>
    <w:rsid w:val="00F763EF"/>
    <w:rsid w:val="00F93125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1BFF-CB28-4CA0-9386-D52A9E72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20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E13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13D5"/>
  </w:style>
  <w:style w:type="paragraph" w:styleId="a8">
    <w:name w:val="Normal (Web)"/>
    <w:basedOn w:val="a"/>
    <w:uiPriority w:val="99"/>
    <w:unhideWhenUsed/>
    <w:rsid w:val="006E13D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D43C2"/>
    <w:rPr>
      <w:color w:val="0000FF"/>
      <w:u w:val="single"/>
    </w:rPr>
  </w:style>
  <w:style w:type="paragraph" w:styleId="aa">
    <w:name w:val="No Spacing"/>
    <w:uiPriority w:val="1"/>
    <w:qFormat/>
    <w:rsid w:val="003B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tek@len.barnaul-adm.ru" TargetMode="External"/><Relationship Id="rId13" Type="http://schemas.openxmlformats.org/officeDocument/2006/relationships/hyperlink" Target="consultantplus://offline/ref=7BA9F0B18E081B5551596D2CAB1C68DDAB1439183CBB0A2FCBC641A01DD313D3332E562393DF6AC6g2t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1E1361F0E2B64406418132868692FF071E8B668E9C58DA0F71E22963938BC9B25799441F7C5303KFXAD" TargetMode="External"/><Relationship Id="rId12" Type="http://schemas.openxmlformats.org/officeDocument/2006/relationships/hyperlink" Target="consultantplus://offline/ref=64527697D5FD3669102AB402B32D03E5E33B6D02843F70CC62FA45E247C5T2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1E1361F0E2B64406418132868692FF071E8868849C58DA0F71E22963K9X3D" TargetMode="External"/><Relationship Id="rId11" Type="http://schemas.openxmlformats.org/officeDocument/2006/relationships/hyperlink" Target="http://www.barnaul.org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barnaul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rnaul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Игоревна Мякушкина</dc:creator>
  <cp:keywords/>
  <dc:description/>
  <cp:lastModifiedBy>Гладышева С.Б.</cp:lastModifiedBy>
  <cp:revision>2</cp:revision>
  <cp:lastPrinted>2019-09-04T06:15:00Z</cp:lastPrinted>
  <dcterms:created xsi:type="dcterms:W3CDTF">2019-09-20T06:03:00Z</dcterms:created>
  <dcterms:modified xsi:type="dcterms:W3CDTF">2019-09-20T06:03:00Z</dcterms:modified>
</cp:coreProperties>
</file>