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объекта, расположенного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(адрес по схеме размещения </w:t>
      </w:r>
      <w:r>
        <w:rPr>
          <w:rFonts w:ascii="Times New Roman" w:hAnsi="Times New Roman" w:cs="Times New Roman"/>
        </w:rPr>
        <w:t xml:space="preserve">нестационарного торгового объекта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Барнаул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 20___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в лице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__________________, действующего на основании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(ФИО)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(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 районе в городе Барнауле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 района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арнаульской городской </w:t>
      </w:r>
      <w:r>
        <w:rPr>
          <w:rFonts w:ascii="Times New Roman" w:hAnsi="Times New Roman" w:cs="Times New Roman"/>
          <w:sz w:val="28"/>
          <w:szCs w:val="28"/>
        </w:rPr>
        <w:t xml:space="preserve">Думы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775</w:t>
      </w:r>
      <w:r>
        <w:rPr>
          <w:rFonts w:ascii="Times New Roman" w:hAnsi="Times New Roman" w:cs="Times New Roman"/>
          <w:sz w:val="28"/>
          <w:szCs w:val="28"/>
        </w:rPr>
        <w:t xml:space="preserve">, именуемая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«Администрация района </w:t>
      </w:r>
      <w:r>
        <w:rPr>
          <w:rFonts w:ascii="Times New Roman" w:hAnsi="Times New Roman" w:cs="Times New Roman"/>
          <w:sz w:val="28"/>
          <w:szCs w:val="28"/>
        </w:rPr>
        <w:t xml:space="preserve">города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с одной </w:t>
      </w:r>
      <w:r>
        <w:rPr>
          <w:rFonts w:ascii="Times New Roman" w:hAnsi="Times New Roman" w:cs="Times New Roman"/>
          <w:sz w:val="28"/>
          <w:szCs w:val="28"/>
        </w:rPr>
        <w:t xml:space="preserve"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наименование юридического лица, фамилия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имя, отчество</w:t>
      </w:r>
      <w:r>
        <w:rPr>
          <w:rFonts w:ascii="Times New Roman" w:hAnsi="Times New Roman" w:cs="Times New Roman"/>
        </w:rPr>
      </w:r>
    </w:p>
    <w:p>
      <w:pPr>
        <w:pStyle w:val="6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(последнее - при наличии) индивидуального предпринимателя</w:t>
      </w:r>
      <w:r>
        <w:rPr>
          <w:rFonts w:ascii="Times New Roman" w:hAnsi="Times New Roman" w:cs="Times New Roman"/>
        </w:rPr>
        <w:t xml:space="preserve">, физического лица, применяющего специальный налоговый режим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именуемый(ое)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Субъект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 другой стороны, а </w:t>
      </w:r>
      <w:r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Стороны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случае заключения договора по результатам аукциона указывается дата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номер протокола заседания аукционной комиссии</w:t>
      </w:r>
      <w:r>
        <w:rPr>
          <w:rFonts w:ascii="Times New Roman" w:hAnsi="Times New Roman" w:cs="Times New Roman"/>
        </w:rPr>
        <w:t xml:space="preserve">, в случае заключения договора без проведения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аукциона указываются реквизиты постановления администрации района города)</w:t>
      </w:r>
      <w:r>
        <w:rPr>
          <w:rFonts w:ascii="Times New Roman" w:hAnsi="Times New Roman" w:cs="Times New Roman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заключили настоящий договор о следующем: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617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Предмет договора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Администрация района</w:t>
      </w:r>
      <w:r>
        <w:rPr>
          <w:rFonts w:ascii="Times New Roman" w:hAnsi="Times New Roman" w:cs="Times New Roman"/>
          <w:sz w:val="28"/>
          <w:szCs w:val="28"/>
        </w:rPr>
        <w:t xml:space="preserve"> города в соответствии со схемой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___________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схема размещения НТО)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Субъекту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нестационарный торговый объект </w:t>
      </w:r>
      <w:r>
        <w:rPr>
          <w:rFonts w:ascii="Times New Roman" w:hAnsi="Times New Roman" w:cs="Times New Roman"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) по адресу:___________________________________________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, согласно ситуационной схеме (приложение 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Характеристика объекта: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Площадь места размещения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Вид объекта 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Специализация    объекта      (группа    реализуемых    товаров)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" w:name="P632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2. Размер платы и порядок расчетов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</w:t>
      </w:r>
      <w:r>
        <w:rPr>
          <w:rFonts w:ascii="Times New Roman" w:hAnsi="Times New Roman" w:cs="Times New Roman"/>
          <w:sz w:val="28"/>
          <w:szCs w:val="28"/>
        </w:rPr>
        <w:t xml:space="preserve"> по настоящему договору составляет _________ руб.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есяц</w:t>
      </w:r>
      <w:r>
        <w:rPr>
          <w:rFonts w:ascii="Times New Roman" w:hAnsi="Times New Roman" w:cs="Times New Roman"/>
          <w:sz w:val="28"/>
          <w:szCs w:val="28"/>
        </w:rPr>
        <w:t xml:space="preserve"> (в случае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договора на период менее семи месяцев</w:t>
      </w:r>
      <w:r>
        <w:rPr>
          <w:rFonts w:ascii="Times New Roman" w:hAnsi="Times New Roman" w:cs="Times New Roman"/>
          <w:sz w:val="28"/>
          <w:szCs w:val="28"/>
        </w:rPr>
        <w:t xml:space="preserve"> или размещения передвижного средства развозной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указывается за весь период размещения).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азмер</w:t>
      </w:r>
      <w:r>
        <w:rPr>
          <w:rFonts w:ascii="Times New Roman" w:hAnsi="Times New Roman" w:cs="Times New Roman"/>
          <w:sz w:val="28"/>
          <w:szCs w:val="28"/>
        </w:rPr>
        <w:t xml:space="preserve"> платы подлежит ежегодной индексации на коэффициент</w:t>
      </w:r>
      <w:r>
        <w:rPr>
          <w:rFonts w:ascii="Times New Roman" w:hAnsi="Times New Roman" w:cs="Times New Roman"/>
          <w:sz w:val="28"/>
          <w:szCs w:val="28"/>
        </w:rPr>
        <w:t xml:space="preserve"> инфляции, который ежегодно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(далее –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 xml:space="preserve">инфляции), при этом размер платы изменяется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автоматически (без </w:t>
      </w:r>
      <w:r>
        <w:rPr>
          <w:rFonts w:ascii="Times New Roman" w:hAnsi="Times New Roman" w:cs="Times New Roman"/>
          <w:sz w:val="28"/>
          <w:szCs w:val="28"/>
        </w:rPr>
        <w:t xml:space="preserve">оформления дополнительных соглашений Сторон 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 в настоящий договор).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Измененный размер платы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при расчетах платы по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договору с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 января года, указанного в постановлении администрации 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устанавливающего коэффициент инфляции.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Оплата по договору осуществляется Субъектом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 ежеквартально  до </w:t>
      </w:r>
      <w:r>
        <w:rPr>
          <w:rFonts w:ascii="Times New Roman" w:hAnsi="Times New Roman" w:cs="Times New Roman"/>
          <w:sz w:val="28"/>
          <w:szCs w:val="28"/>
        </w:rPr>
        <w:t xml:space="preserve">пятого числа месяца,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 за  истекшим  кварталом, но не позднее </w:t>
      </w:r>
      <w:r>
        <w:rPr>
          <w:rFonts w:ascii="Times New Roman" w:hAnsi="Times New Roman" w:cs="Times New Roman"/>
          <w:sz w:val="28"/>
          <w:szCs w:val="28"/>
        </w:rPr>
        <w:t xml:space="preserve"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</w:t>
      </w:r>
      <w:r>
        <w:rPr>
          <w:rFonts w:ascii="Times New Roman" w:hAnsi="Times New Roman" w:cs="Times New Roman"/>
          <w:sz w:val="28"/>
          <w:szCs w:val="28"/>
        </w:rPr>
        <w:t xml:space="preserve"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заключения договора (в случае заключение договора на период менее семи месяцев</w:t>
      </w:r>
      <w:r>
        <w:rPr>
          <w:rFonts w:ascii="Times New Roman" w:hAnsi="Times New Roman" w:cs="Times New Roman"/>
          <w:sz w:val="28"/>
          <w:szCs w:val="28"/>
        </w:rPr>
        <w:t xml:space="preserve"> или заключение догов</w:t>
      </w:r>
      <w:r>
        <w:rPr>
          <w:rFonts w:ascii="Times New Roman" w:hAnsi="Times New Roman" w:cs="Times New Roman"/>
          <w:sz w:val="28"/>
          <w:szCs w:val="28"/>
        </w:rPr>
        <w:t xml:space="preserve">ора на размещение передвижного средства развозной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оплата по договору производится единовременным платежом</w:t>
      </w:r>
      <w:r>
        <w:rPr>
          <w:rFonts w:ascii="Times New Roman" w:hAnsi="Times New Roman" w:cs="Times New Roman"/>
          <w:sz w:val="28"/>
          <w:szCs w:val="28"/>
        </w:rPr>
        <w:t xml:space="preserve"> за весь срок размещения НТО в течение </w:t>
      </w:r>
      <w:r>
        <w:rPr>
          <w:rFonts w:ascii="Times New Roman" w:hAnsi="Times New Roman" w:cs="Times New Roman"/>
          <w:sz w:val="28"/>
          <w:szCs w:val="28"/>
        </w:rPr>
        <w:t xml:space="preserve"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 договора) по следующим реквизитам: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получателя: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 банка получателя: 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получателя: 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HYPERLINK "consultantplus://offline/ref=CBF05AB6098607C790E4665C7C49DE9C2D9093A7FDDB674E75305F7B8055F69BDD617D9F694A349C39BEE8B893VD16K"</w:instrText>
      </w:r>
      <w:r>
        <w:fldChar w:fldCharType="separate"/>
      </w:r>
      <w:r>
        <w:rPr>
          <w:rStyle w:val="634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ОКТМО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получателя: 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получателя: 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получателя: 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бюджетной классификации: 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 в  платежных  документах  указывается  номер  и дата договора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 объекта, по которому производится оплата.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Права и обязанности Сторон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Субъект предпринимательской деятельности имеет право: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 Разместить 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 по  адресу  размещения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схемой размещения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,  площадью,  видом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специализацией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разделом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 Использовать  место  для  осуществления торговой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 с  условиями  настоящего договора и требованиями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Субъект предпринимательской деятельности обязан: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Согласовать с Администрацией района города эскиз (дизайн-проект)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размещении палаток, выносного холодильного оборудования, передвижных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развозной торговли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эскиз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(дизайн-проект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672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3.2.2. Установить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в течение 30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 xml:space="preserve">со дня согласования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района  города  эскиза  (дизайн-проекта)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трех месяцев со дня подписания настоящего договора,</w:t>
      </w:r>
      <w:r>
        <w:rPr>
          <w:rFonts w:ascii="Times New Roman" w:hAnsi="Times New Roman" w:cs="Times New Roman"/>
          <w:sz w:val="28"/>
          <w:szCs w:val="28"/>
        </w:rPr>
        <w:t xml:space="preserve"> на твердые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 покрытия, </w:t>
      </w:r>
      <w:r>
        <w:rPr>
          <w:rFonts w:ascii="Times New Roman" w:hAnsi="Times New Roman" w:cs="Times New Roman"/>
          <w:sz w:val="28"/>
          <w:szCs w:val="28"/>
        </w:rPr>
        <w:t xml:space="preserve">оснастить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наружным осветительным оборудованием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в темное время суток), урнами для мусора;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 Своевременно </w:t>
      </w:r>
      <w:r>
        <w:rPr>
          <w:rFonts w:ascii="Times New Roman" w:hAnsi="Times New Roman" w:cs="Times New Roman"/>
          <w:sz w:val="28"/>
          <w:szCs w:val="28"/>
        </w:rPr>
        <w:t xml:space="preserve"> вносить  плату  за размещение НТО</w:t>
      </w:r>
      <w:r>
        <w:rPr>
          <w:rFonts w:ascii="Times New Roman" w:hAnsi="Times New Roman" w:cs="Times New Roman"/>
          <w:sz w:val="28"/>
          <w:szCs w:val="28"/>
        </w:rPr>
        <w:t xml:space="preserve"> в порядке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размере,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разделом 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Соблюдать </w:t>
      </w:r>
      <w:r>
        <w:rPr>
          <w:rFonts w:ascii="Times New Roman" w:hAnsi="Times New Roman" w:cs="Times New Roman"/>
          <w:sz w:val="28"/>
          <w:szCs w:val="28"/>
        </w:rPr>
        <w:t xml:space="preserve">при размещении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требования градостроительных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регламентов, строительных, экологических, санитарно-гигиенических,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противопожарных   и  иных  правил,  нормативов,  в  том  числе 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предъявляемые к размещению  НТО,  установленные  </w:t>
      </w:r>
      <w:r>
        <w:rPr>
          <w:rFonts w:ascii="Times New Roman" w:hAnsi="Times New Roman" w:cs="Times New Roman"/>
          <w:sz w:val="28"/>
          <w:szCs w:val="28"/>
        </w:rPr>
        <w:t xml:space="preserve">решением</w:t>
      </w:r>
      <w:r>
        <w:rPr>
          <w:rFonts w:ascii="Times New Roman" w:hAnsi="Times New Roman" w:cs="Times New Roman"/>
          <w:sz w:val="28"/>
          <w:szCs w:val="28"/>
        </w:rPr>
        <w:t xml:space="preserve">  Барнаульской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городской  Думы  от 03.06.2014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325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Соблюдать </w:t>
      </w:r>
      <w:r>
        <w:rPr>
          <w:rFonts w:ascii="Times New Roman" w:hAnsi="Times New Roman" w:cs="Times New Roman"/>
          <w:sz w:val="28"/>
          <w:szCs w:val="28"/>
        </w:rPr>
        <w:t xml:space="preserve">Правила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</w:t>
      </w:r>
      <w:r>
        <w:rPr>
          <w:rFonts w:ascii="Times New Roman" w:hAnsi="Times New Roman" w:cs="Times New Roman"/>
          <w:sz w:val="28"/>
          <w:szCs w:val="28"/>
        </w:rPr>
        <w:t xml:space="preserve">округа –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r>
        <w:rPr>
          <w:rFonts w:ascii="Times New Roman" w:hAnsi="Times New Roman" w:cs="Times New Roman"/>
          <w:sz w:val="28"/>
          <w:szCs w:val="28"/>
        </w:rPr>
        <w:t xml:space="preserve">Барнаульской </w:t>
      </w:r>
      <w:r>
        <w:rPr>
          <w:rFonts w:ascii="Times New Roman" w:hAnsi="Times New Roman" w:cs="Times New Roman"/>
          <w:sz w:val="28"/>
          <w:szCs w:val="28"/>
        </w:rPr>
        <w:t xml:space="preserve">городской Думы от </w:t>
      </w:r>
      <w:r>
        <w:rPr>
          <w:rFonts w:ascii="Times New Roman" w:hAnsi="Times New Roman" w:cs="Times New Roman"/>
          <w:sz w:val="28"/>
          <w:szCs w:val="28"/>
        </w:rPr>
        <w:t xml:space="preserve">19.03.2021</w:t>
      </w:r>
      <w:r>
        <w:rPr>
          <w:rFonts w:ascii="Times New Roman" w:hAnsi="Times New Roman" w:cs="Times New Roman"/>
          <w:sz w:val="28"/>
          <w:szCs w:val="28"/>
        </w:rPr>
        <w:t xml:space="preserve"> №645 (далее - Правила благоустройства)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3.2.6.  Не допускать загрязнение, захламление места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 благоустройство прилегающей  территории (производить посадку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цветов, обустройство клумб, установку цветочных вазонов и т.п.) в границах,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Правилами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также в случае размещения</w:t>
      </w:r>
      <w:r>
        <w:rPr>
          <w:rFonts w:ascii="Times New Roman" w:hAnsi="Times New Roman" w:cs="Times New Roman"/>
          <w:sz w:val="28"/>
          <w:szCs w:val="28"/>
        </w:rPr>
        <w:t xml:space="preserve"> Субъектом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 случае размещения НТО</w:t>
      </w:r>
      <w:r>
        <w:rPr>
          <w:rFonts w:ascii="Times New Roman" w:hAnsi="Times New Roman" w:cs="Times New Roman"/>
          <w:sz w:val="28"/>
          <w:szCs w:val="28"/>
        </w:rPr>
        <w:t xml:space="preserve"> совмещенн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остановочн</w:t>
      </w:r>
      <w:r>
        <w:rPr>
          <w:rFonts w:ascii="Times New Roman" w:hAnsi="Times New Roman" w:cs="Times New Roman"/>
          <w:sz w:val="28"/>
          <w:szCs w:val="28"/>
        </w:rPr>
        <w:t xml:space="preserve">ым навес</w:t>
      </w:r>
      <w:r>
        <w:rPr>
          <w:rFonts w:ascii="Times New Roman" w:hAnsi="Times New Roman" w:cs="Times New Roman"/>
          <w:sz w:val="28"/>
          <w:szCs w:val="28"/>
        </w:rPr>
        <w:t xml:space="preserve">ом (павильон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) повышенной комфортности</w:t>
      </w:r>
      <w:r>
        <w:rPr>
          <w:rFonts w:ascii="Times New Roman" w:hAnsi="Times New Roman" w:cs="Times New Roman"/>
          <w:sz w:val="28"/>
          <w:szCs w:val="28"/>
        </w:rPr>
        <w:t xml:space="preserve">,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остановочн</w:t>
      </w:r>
      <w:r>
        <w:rPr>
          <w:rFonts w:ascii="Times New Roman" w:hAnsi="Times New Roman" w:cs="Times New Roman"/>
          <w:sz w:val="28"/>
          <w:szCs w:val="28"/>
        </w:rPr>
        <w:t xml:space="preserve">ого навеса (павильона</w:t>
      </w:r>
      <w:r>
        <w:rPr>
          <w:rFonts w:ascii="Times New Roman" w:hAnsi="Times New Roman" w:cs="Times New Roman"/>
          <w:sz w:val="28"/>
          <w:szCs w:val="28"/>
        </w:rPr>
        <w:t xml:space="preserve">) повышенной комфортности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</w:t>
      </w:r>
      <w:r>
        <w:rPr>
          <w:rFonts w:ascii="Times New Roman" w:hAnsi="Times New Roman" w:cs="Times New Roman"/>
          <w:sz w:val="28"/>
          <w:szCs w:val="28"/>
        </w:rPr>
        <w:t xml:space="preserve"> Содержать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в надлежащем состоянии, пригодном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 в  соответствии с целевым назначением (содержание в чистоте,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устранение 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трех</w:t>
      </w:r>
      <w:r>
        <w:rPr>
          <w:rFonts w:ascii="Times New Roman" w:hAnsi="Times New Roman" w:cs="Times New Roman"/>
          <w:sz w:val="28"/>
          <w:szCs w:val="28"/>
        </w:rPr>
        <w:t xml:space="preserve"> суток, с</w:t>
      </w:r>
      <w:r>
        <w:rPr>
          <w:rFonts w:ascii="Times New Roman" w:hAnsi="Times New Roman" w:cs="Times New Roman"/>
          <w:sz w:val="28"/>
          <w:szCs w:val="28"/>
        </w:rPr>
        <w:t xml:space="preserve"> момента получения предписания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повреждений</w:t>
      </w:r>
      <w:r>
        <w:rPr>
          <w:rFonts w:ascii="Times New Roman" w:hAnsi="Times New Roman" w:cs="Times New Roman"/>
          <w:sz w:val="28"/>
          <w:szCs w:val="28"/>
        </w:rPr>
        <w:t xml:space="preserve">, надписей, объявлений</w:t>
      </w:r>
      <w:r>
        <w:rPr>
          <w:rFonts w:ascii="Times New Roman" w:hAnsi="Times New Roman" w:cs="Times New Roman"/>
          <w:sz w:val="28"/>
          <w:szCs w:val="28"/>
        </w:rPr>
        <w:t xml:space="preserve">  на  вывесках,  конструктивных элементах).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предъявления письменного требования Администрацией района города произвести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устранение замечаний в срок, указанный в письменном требовании;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3.2.8. Соблюдать</w:t>
      </w:r>
      <w:r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санитарные нормы и правила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 условиям хранения продукции, а также соблюдать условия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 личной гигиены работников;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Обеспечить: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вывески с указанием организационно-правовой формы,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 организации;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информации о режиме работы НТО;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книги отзывов и предложений;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размещаемой рекламы требованиям действующего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ьства и муниципальным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правовым актам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Не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передачу права по настоящему договору третьим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3.2.11. </w:t>
      </w:r>
      <w:r>
        <w:rPr>
          <w:rFonts w:ascii="Times New Roman" w:hAnsi="Times New Roman" w:cs="Times New Roman"/>
          <w:sz w:val="28"/>
          <w:szCs w:val="28"/>
        </w:rPr>
        <w:t xml:space="preserve">При прекращении настоящего договора в течение 30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(10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пунктом 5.4.3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договора) обеспечить полный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демонтаж  (включая  настил) и вывоз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с места его размещения,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восстановление благоустройства в месте размещения объекта.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размещении палаток, выносного холодильного оборудования, передвижных средств развозной торговли обеспечить полный демонтаж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суток после окончания срока действия договора.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города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полный демонтаж (включая настил) и вывоз объекта с места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размещения, а также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 в  месте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объекта, Субъект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ьской деятельности обязан</w:t>
      </w:r>
      <w:r>
        <w:rPr>
          <w:rFonts w:ascii="Times New Roman" w:hAnsi="Times New Roman" w:cs="Times New Roman"/>
          <w:sz w:val="28"/>
          <w:szCs w:val="28"/>
        </w:rPr>
        <w:t xml:space="preserve"> возместить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понесенные Администрацией района города расходы;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715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3.2.12.  В  случае  изменения  местонахождения  или почтового адреса,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  банковских  реквизитов  Субъекта  предпринимательской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  уведомить  Администрацию  района  города  </w:t>
      </w:r>
      <w:r>
        <w:rPr>
          <w:rFonts w:ascii="Times New Roman" w:hAnsi="Times New Roman" w:cs="Times New Roman"/>
          <w:sz w:val="28"/>
          <w:szCs w:val="28"/>
        </w:rPr>
        <w:t xml:space="preserve">в  течение семи дней со дня изменения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3.2.13. Не препятствовать доступу представителей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 в  любое время для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визуального осмотра объекта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функций, связанных с оценкой соблюдения условий настоящего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3.2.14. </w:t>
      </w:r>
      <w:r>
        <w:rPr>
          <w:rFonts w:ascii="Times New Roman" w:hAnsi="Times New Roman" w:cs="Times New Roman"/>
          <w:sz w:val="28"/>
          <w:szCs w:val="28"/>
        </w:rPr>
        <w:t xml:space="preserve">Производить уборку</w:t>
      </w:r>
      <w:r>
        <w:rPr>
          <w:rFonts w:ascii="Times New Roman" w:hAnsi="Times New Roman" w:cs="Times New Roman"/>
          <w:sz w:val="28"/>
          <w:szCs w:val="28"/>
        </w:rPr>
        <w:t xml:space="preserve"> прилегающей территории к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обеспечивать вывоз мусора и иных отходов от использования объекта.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Администрация района города имеет право: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В любое время действия настоящего договора проверять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Субъектом предпринимательской деятельности требований настоящего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Отказаться в одностороннем порядке от исполнения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 по основаниям,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пунктом 5.4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  <w:r>
        <w:rPr>
          <w:rFonts w:ascii="Times New Roman" w:hAnsi="Times New Roman" w:cs="Times New Roman"/>
          <w:sz w:val="28"/>
          <w:szCs w:val="28"/>
        </w:rPr>
        <w:t xml:space="preserve"> Субъект предпринимательской деятельности уведомляется о принятом решении по адресу, электронной почте, указанным в настоящем договоре. Договор считается расторгнутым в течение 30 календарных дней с момента направления уведомления.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Администрация района города обязана: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Предоставить Субъекту предпринимательской деятельности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 объекта в соответствии с условиями настоящего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принятия уполномоченным органом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участка, на котором размещен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, 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юридическому лицу в соответствии с земельным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предложить иное место для размещения объекта в соответствии со схемой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НТО при </w:t>
      </w:r>
      <w:r>
        <w:rPr>
          <w:rFonts w:ascii="Times New Roman" w:hAnsi="Times New Roman" w:cs="Times New Roman"/>
          <w:sz w:val="28"/>
          <w:szCs w:val="28"/>
        </w:rPr>
        <w:t xml:space="preserve">наличии сво</w:t>
      </w:r>
      <w:r>
        <w:rPr>
          <w:rFonts w:ascii="Times New Roman" w:hAnsi="Times New Roman" w:cs="Times New Roman"/>
          <w:sz w:val="28"/>
          <w:szCs w:val="28"/>
        </w:rPr>
        <w:t xml:space="preserve">бо</w:t>
      </w:r>
      <w:r>
        <w:rPr>
          <w:rFonts w:ascii="Times New Roman" w:hAnsi="Times New Roman" w:cs="Times New Roman"/>
          <w:sz w:val="28"/>
          <w:szCs w:val="28"/>
        </w:rPr>
        <w:t xml:space="preserve">дных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ней мест</w:t>
      </w:r>
      <w:r>
        <w:rPr>
          <w:rFonts w:ascii="Times New Roman" w:hAnsi="Times New Roman" w:cs="Times New Roman"/>
          <w:sz w:val="28"/>
          <w:szCs w:val="28"/>
        </w:rPr>
        <w:t xml:space="preserve"> (на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района);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Не вмешиваться в хозяйственную деятельность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деятельности,  если она не противоречит  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договора;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>
        <w:rPr>
          <w:rFonts w:ascii="Times New Roman" w:hAnsi="Times New Roman" w:cs="Times New Roman"/>
          <w:sz w:val="28"/>
          <w:szCs w:val="28"/>
        </w:rPr>
        <w:t xml:space="preserve">Ежегодно до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 апреля в письменном</w:t>
      </w:r>
      <w:r>
        <w:rPr>
          <w:rFonts w:ascii="Times New Roman" w:hAnsi="Times New Roman" w:cs="Times New Roman"/>
          <w:sz w:val="28"/>
          <w:szCs w:val="28"/>
        </w:rPr>
        <w:t xml:space="preserve"> или в электронном виде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извещать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об изменении размера платы по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договору в связи с ежегодной индексацией;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744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3.4.5. В случае изменения местонахождения или почтового адреса,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банковских  реквизитов  Администрации  района  города  письменно  уведомить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Субъекта 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 деятельности  в  течение семи дней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 указанных 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действия договора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Настоящий договор вступает в </w:t>
      </w:r>
      <w:r>
        <w:rPr>
          <w:rFonts w:ascii="Times New Roman" w:hAnsi="Times New Roman" w:cs="Times New Roman"/>
          <w:sz w:val="28"/>
          <w:szCs w:val="28"/>
        </w:rPr>
        <w:t xml:space="preserve">силу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 обеими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Сторонами и действует с __________________ по ______________.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 Односторонний   отказ  от  исполнения  настоящего  договора,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 случаев,  определенных  в  </w:t>
      </w:r>
      <w:r>
        <w:rPr>
          <w:rFonts w:ascii="Times New Roman" w:hAnsi="Times New Roman" w:cs="Times New Roman"/>
          <w:sz w:val="28"/>
          <w:szCs w:val="28"/>
        </w:rPr>
        <w:t xml:space="preserve">пункте  5.4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Изменение и прекращение (расторжение) договора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 По  соглашению  Сторон  настоящий договор может быть изменен. При </w:t>
      </w:r>
      <w:r>
        <w:rPr>
          <w:rFonts w:ascii="Times New Roman" w:hAnsi="Times New Roman" w:cs="Times New Roman"/>
          <w:sz w:val="28"/>
          <w:szCs w:val="28"/>
        </w:rPr>
        <w:t xml:space="preserve">этом не допускается изменение существенных условий настоящего договора: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5.1.1. Основания заключения настоящего договора;</w:t>
      </w:r>
      <w:r/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5.1.2. Адрес размещения НТО;</w:t>
      </w:r>
      <w:r/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5.1.3. Срок настоящего договора;</w:t>
      </w:r>
      <w:r/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5.1.4. Ответственность Сторон.</w:t>
      </w:r>
      <w:r/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 Внесение  изменений  в  настоящий  договор  осуществляется  путем </w:t>
      </w:r>
      <w:r/>
      <w:r>
        <w:rPr>
          <w:rFonts w:ascii="Times New Roman" w:hAnsi="Times New Roman" w:cs="Times New Roman"/>
          <w:sz w:val="28"/>
          <w:szCs w:val="28"/>
        </w:rPr>
        <w:t xml:space="preserve">заключения дополнительного соглашения, подписываемого Сторонами.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5.3. Настоящий договор расторгается по соглашению Сторон договора.</w:t>
      </w:r>
      <w:r/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  Администрация  района города в одностороннем порядке отказывается </w:t>
      </w:r>
      <w:r/>
      <w:r>
        <w:rPr>
          <w:rFonts w:ascii="Times New Roman" w:hAnsi="Times New Roman" w:cs="Times New Roman"/>
          <w:sz w:val="28"/>
          <w:szCs w:val="28"/>
        </w:rPr>
        <w:t xml:space="preserve">от исполнения настоящего договора в следующих случаях: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5.4.1.   Если   Субъект   предпринимательской   деятельности   в  срок, </w:t>
      </w:r>
      <w:r/>
      <w:r>
        <w:rPr>
          <w:rFonts w:ascii="Times New Roman" w:hAnsi="Times New Roman" w:cs="Times New Roman"/>
          <w:sz w:val="28"/>
          <w:szCs w:val="28"/>
        </w:rPr>
        <w:t xml:space="preserve">установленный  пунктом  3.2.2  раздела  3 настоящего договора, не установил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НТО,  за  исключением  случаев  проведения  ремонтных  работ  на  земельном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участке,    требующих   демонтаж   НТО   или   ограничивающих   возможность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использования места размещения НТО;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5.4.2. Наличия задолженности по оплате по настоящему договору;</w:t>
      </w:r>
      <w:r/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5.4.3.   Принятия   уполномоченным  органом  решения  о  предоставлении </w:t>
      </w:r>
      <w:r/>
      <w:r>
        <w:rPr>
          <w:rFonts w:ascii="Times New Roman" w:hAnsi="Times New Roman" w:cs="Times New Roman"/>
          <w:sz w:val="28"/>
          <w:szCs w:val="28"/>
        </w:rPr>
        <w:t xml:space="preserve">земельного  участка,  на котором размещен НТО, физическому или юридическому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лицу в соответствии с земельным законодательством;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5.4.4.  Если  Субъект  предпринимательской деятельности передал НТО или </w:t>
      </w:r>
      <w:r/>
      <w:r>
        <w:rPr>
          <w:rFonts w:ascii="Times New Roman" w:hAnsi="Times New Roman" w:cs="Times New Roman"/>
          <w:sz w:val="28"/>
          <w:szCs w:val="28"/>
        </w:rPr>
        <w:t xml:space="preserve">его   часть   в  пользование  третьим  лицам,  либо  использует  НТО  не 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соответствии   требованиями,   установленными   схемой  размещения  НТО  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города Барнаула;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5.4.5.   Систематического   (два   и  более  раз)  нарушения  Субъектом </w:t>
      </w:r>
      <w:r/>
      <w:r>
        <w:rPr>
          <w:rFonts w:ascii="Times New Roman" w:hAnsi="Times New Roman" w:cs="Times New Roman"/>
          <w:sz w:val="28"/>
          <w:szCs w:val="28"/>
        </w:rPr>
        <w:t xml:space="preserve">предпринимательской   деятельности   условий  настоящего  договора,  Правил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благоустройства, правил торговли и санитарных норм и правил;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5.4.6. Размещения НТО на инженерных сетях или в их охранной зоне, или в </w:t>
      </w:r>
      <w:r/>
      <w:r>
        <w:rPr>
          <w:rFonts w:ascii="Times New Roman" w:hAnsi="Times New Roman" w:cs="Times New Roman"/>
          <w:sz w:val="28"/>
          <w:szCs w:val="28"/>
        </w:rPr>
        <w:t xml:space="preserve">связи  с  несоблюдением  границ  зоны  минимальных расстояний от инженерных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сетей, установленных нормативными правовыми актами;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5.4.7.   Прекращения   осуществления  торговой  деятельности  Субъектом </w:t>
      </w:r>
      <w:r/>
      <w:r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деятельности;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5.4.8.   Прекращения   деятельности   физического   лица   в   качестве </w:t>
      </w:r>
      <w:r/>
      <w:r>
        <w:rPr>
          <w:rFonts w:ascii="Times New Roman" w:hAnsi="Times New Roman" w:cs="Times New Roman"/>
          <w:sz w:val="28"/>
          <w:szCs w:val="28"/>
        </w:rPr>
        <w:t xml:space="preserve">индивидуального    предпринимателя    в    соответствии    с    гражданским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5.5.  При  отказе  Администрации района города от исполнения настоящего </w:t>
      </w:r>
      <w:r/>
      <w:r>
        <w:rPr>
          <w:rFonts w:ascii="Times New Roman" w:hAnsi="Times New Roman" w:cs="Times New Roman"/>
          <w:sz w:val="28"/>
          <w:szCs w:val="28"/>
        </w:rPr>
        <w:t xml:space="preserve">договора   в   случаях,   указанных   в  пункте  5.4  настоящего  договора,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Администрация  района  города обязана в течение трех рабочих дней с момента </w:t>
      </w:r>
      <w:r/>
      <w:r>
        <w:rPr>
          <w:rFonts w:ascii="Times New Roman" w:hAnsi="Times New Roman" w:cs="Times New Roman"/>
          <w:sz w:val="28"/>
          <w:szCs w:val="28"/>
        </w:rPr>
        <w:t xml:space="preserve">обнаружения   обстоятельств,   указанных  в  п.  5.4  настоящего  договора, </w:t>
      </w:r>
      <w:r/>
      <w:r>
        <w:rPr>
          <w:rFonts w:ascii="Times New Roman" w:hAnsi="Times New Roman" w:cs="Times New Roman"/>
          <w:sz w:val="28"/>
          <w:szCs w:val="28"/>
        </w:rPr>
        <w:t xml:space="preserve">направить Субъекту предпринимательской деятельности уведомление с указанием </w:t>
      </w:r>
      <w:r/>
      <w:r>
        <w:rPr>
          <w:rFonts w:ascii="Times New Roman" w:hAnsi="Times New Roman" w:cs="Times New Roman"/>
          <w:sz w:val="28"/>
          <w:szCs w:val="28"/>
        </w:rPr>
        <w:t xml:space="preserve">основания  такого  отказа.  Договор  считается расторгнутым по истечении 30 </w:t>
      </w:r>
      <w:r/>
      <w:r>
        <w:rPr>
          <w:rFonts w:ascii="Times New Roman" w:hAnsi="Times New Roman" w:cs="Times New Roman"/>
          <w:sz w:val="28"/>
          <w:szCs w:val="28"/>
        </w:rPr>
        <w:t xml:space="preserve">(тридцать)    календарных    дней    с    момента    направления   Субъекту </w:t>
      </w:r>
      <w:r/>
      <w:r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указанного уведомления.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5.6.  По требованию Субъекта предпринимательской деятельности настоящий </w:t>
      </w:r>
      <w:r/>
      <w:r>
        <w:rPr>
          <w:rFonts w:ascii="Times New Roman" w:hAnsi="Times New Roman" w:cs="Times New Roman"/>
          <w:sz w:val="28"/>
          <w:szCs w:val="28"/>
        </w:rPr>
        <w:t xml:space="preserve">договор   может   быть   расторгнут   по   решению   суда   по  основаниям, </w:t>
      </w:r>
      <w:r/>
      <w:r>
        <w:rPr>
          <w:rFonts w:ascii="Times New Roman" w:hAnsi="Times New Roman" w:cs="Times New Roman"/>
          <w:sz w:val="28"/>
          <w:szCs w:val="28"/>
        </w:rPr>
        <w:t xml:space="preserve">предусмотренным действующим законодательством Российской Федерации.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Ответственность Сторон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6.1.  За  невыполнение  или  ненадлежащее  выполнение  обязательств  по </w:t>
      </w:r>
      <w:r/>
      <w:r>
        <w:rPr>
          <w:rFonts w:ascii="Times New Roman" w:hAnsi="Times New Roman" w:cs="Times New Roman"/>
          <w:sz w:val="28"/>
          <w:szCs w:val="28"/>
        </w:rPr>
        <w:t xml:space="preserve">настоящему   договору   Стороны  несут  ответственность  в  соответствии 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6.2.   При   неисполнении  Субъектом  предпринимательской  деятельности </w:t>
      </w:r>
      <w:r/>
      <w:r>
        <w:rPr>
          <w:rFonts w:ascii="Times New Roman" w:hAnsi="Times New Roman" w:cs="Times New Roman"/>
          <w:sz w:val="28"/>
          <w:szCs w:val="28"/>
        </w:rPr>
        <w:t xml:space="preserve">обязанности,   закрепленной   в  пункте  3.2.12  настоящего  договора,  все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уведомления  и требования Администрации района города считаются полученными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при  направлении  их  по  адресу,  электронной почте, указанных в настоящем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договоре.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6.3.  В  случае  просрочки  уплаты платежей Субъект предпринимательской </w:t>
      </w:r>
      <w:r/>
      <w:r>
        <w:rPr>
          <w:rFonts w:ascii="Times New Roman" w:hAnsi="Times New Roman" w:cs="Times New Roman"/>
          <w:sz w:val="28"/>
          <w:szCs w:val="28"/>
        </w:rPr>
        <w:t xml:space="preserve">деятельности  обязан  выплатить  Администрации района города пеню в размере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0,05%  от суммы долга за каждый день просрочки, а в случае несвоевременного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освобождения  земельного  участка  Субъект предпринимательской деятельности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обязан  выплатить  Администрации  района  города  штраф  в  размере 100% от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размера  платы,  установленного настоящим договором (но не более 1000 (одна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тысяча)  рублей),  за  каждый день неисполнения обязанности по освобождению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6.4.  В  случае неисполнения и (или) ненадлежащего исполнения Субъектом </w:t>
      </w:r>
      <w:r/>
      <w:r>
        <w:rPr>
          <w:rFonts w:ascii="Times New Roman" w:hAnsi="Times New Roman" w:cs="Times New Roman"/>
          <w:sz w:val="28"/>
          <w:szCs w:val="28"/>
        </w:rPr>
        <w:t xml:space="preserve">предпринимательской    деятельности   условий   настоящего   договора,   за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исключением  случаев,  предусмотренных  пунктом  6.3  настоящего  договора,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Субъект  предпринимательской  деятельности  обязан  выплатить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района города разовый штраф в размере 1000% от размера платы, установленной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настоящим   договором   в  месяц,  за  каждый  факт  неисполнения  и  (или)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ненадлежащего исполнения настоящего договора.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Если  Субъектом  предпринимательской  деятельности  не были предприняты </w:t>
      </w:r>
      <w:r/>
      <w:r>
        <w:rPr>
          <w:rFonts w:ascii="Times New Roman" w:hAnsi="Times New Roman" w:cs="Times New Roman"/>
          <w:sz w:val="28"/>
          <w:szCs w:val="28"/>
        </w:rPr>
        <w:t xml:space="preserve">меры   к   устранению   нарушений,  выразившихся  в  неисполнении  и  (или)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ненадлежащем   исполнении  настоящего  договора,  за  исключением  случаев,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    пунктом     6.3     настоящего     договора,    Субъект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 деятельности  обязан  выплатить  Администрации  района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города  дополнительный штраф в размере 300% от размера платы, установленной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настоящим   договором   в  месяц,  за  каждый  день  неисполнения  и  (или)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ненадлежащего исполнения условий настоящего договора.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Иные условия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Настоящий договор не может являться основанием для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права собственности на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Настоящий договор не может являться основанием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разрешений на строительство, проектирование и иную градостроительную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связанную с возведением объектов недвижимости.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 Настоящий  договор  не  может  являться  основанием  для приема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эксплуатацию объектов недвижимости.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О возникновении  непреодолимой  силы,  то  есть  чрезвычайных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непредотвратимых при данных условиях обстоятельств каждая из Сторон обязана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немедленно известить другую Сторону по настоящему договору.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В случае самовольного строительства Субъектом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объе</w:t>
      </w:r>
      <w:r>
        <w:rPr>
          <w:rFonts w:ascii="Times New Roman" w:hAnsi="Times New Roman" w:cs="Times New Roman"/>
          <w:sz w:val="28"/>
          <w:szCs w:val="28"/>
        </w:rPr>
        <w:t xml:space="preserve">кта капитального 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последний подлежит сносу за счет Субъекта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В случае досрочного прекращения (расторжения)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района  города Субъекту предпринимательской деятельности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возвращается  оплата  по  договору (за исключением случая,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 5.4.3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договора), а также денежные средства, затраченные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 на 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НТО</w:t>
      </w:r>
      <w:r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пунктом 5.4.3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 договора, Администрацией  района города возвращается оплата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договору (в случае осуществления Субъектом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авансового  платежа  за  квартал,  в  течение  которого  настоящий 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досрочно  прекращается)  пропорционально  количеству  дней,  оставшихся 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истечения квартала, за который внесен авансовый платеж.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7.7</w:t>
      </w:r>
      <w:r>
        <w:rPr>
          <w:rFonts w:ascii="Times New Roman" w:hAnsi="Times New Roman"/>
          <w:sz w:val="28"/>
          <w:szCs w:val="28"/>
        </w:rPr>
        <w:t xml:space="preserve">. Действующий договор на размещение НТО, в случае смерт</w:t>
      </w:r>
      <w:r>
        <w:rPr>
          <w:rFonts w:ascii="Times New Roman" w:hAnsi="Times New Roman"/>
          <w:sz w:val="28"/>
          <w:szCs w:val="28"/>
        </w:rPr>
        <w:t xml:space="preserve">и и</w:t>
      </w:r>
      <w:r>
        <w:rPr>
          <w:rFonts w:ascii="Times New Roman" w:hAnsi="Times New Roman"/>
          <w:sz w:val="28"/>
          <w:szCs w:val="28"/>
        </w:rPr>
        <w:t xml:space="preserve">ли</w:t>
      </w:r>
      <w:r>
        <w:rPr>
          <w:rFonts w:ascii="Times New Roman" w:hAnsi="Times New Roman"/>
          <w:sz w:val="28"/>
          <w:szCs w:val="28"/>
        </w:rPr>
        <w:t xml:space="preserve"> реорганизации С</w:t>
      </w:r>
      <w:r>
        <w:rPr>
          <w:rFonts w:ascii="Times New Roman" w:hAnsi="Times New Roman"/>
          <w:sz w:val="28"/>
          <w:szCs w:val="28"/>
        </w:rPr>
        <w:t xml:space="preserve">тороны договора на размещение НТО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подлежит заключению с правопреемником указанного лица на тех же условиях.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7.8. В случае нахождения НТО на инженерных с</w:t>
      </w:r>
      <w:r>
        <w:rPr>
          <w:rFonts w:ascii="Times New Roman" w:hAnsi="Times New Roman"/>
          <w:bCs/>
          <w:sz w:val="28"/>
          <w:szCs w:val="28"/>
        </w:rPr>
        <w:t xml:space="preserve">етях или в их охранных зонах при возникновении аварийных ситуаций на указанных инженерных сетях, обеспечить демонтаж НТО и освободить земельный участок за свой счет в сроки, установленные балансодержателями инженерных сетей, для проведения аварийных работ.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7.9. В случае временного прекращения осуществления торговой деятельности уведомить администрацию района о сроках возобновления деятельности в течение 10 дней с</w:t>
      </w:r>
      <w:r>
        <w:rPr>
          <w:rFonts w:ascii="Times New Roman" w:hAnsi="Times New Roman"/>
          <w:bCs/>
          <w:sz w:val="28"/>
          <w:szCs w:val="28"/>
        </w:rPr>
        <w:t xml:space="preserve">о дня прекращения деятельности.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Заключительные положения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разрешаются  Сторонами  путем  ведения переговоров, а в случае 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согласия передаются на рассмотрение Арбитражному суду Алтайского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Настоящий договор составлен в двух экземплярах, имеющих 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юридическую силу, по одному для каждой из Сторон.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 настоящему  договору,  направляются  Сторонами  друг  другу по адресам,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в настоящем договоре.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При неисполнении обязанностей, установленных  </w:t>
      </w:r>
      <w:r>
        <w:rPr>
          <w:rFonts w:ascii="Times New Roman" w:hAnsi="Times New Roman" w:cs="Times New Roman"/>
          <w:sz w:val="28"/>
          <w:szCs w:val="28"/>
        </w:rPr>
        <w:t xml:space="preserve">пунктами 3.2.12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3.4.5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 адреса Сторон считаются прежними, 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корреспонденция, направленная по этим адресам, считается полученной.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Реквизиты и подписи Сторон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62"/>
        <w:gridCol w:w="4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2" w:type="dxa"/>
            <w:vAlign w:val="top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города Барнаула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 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(_____________)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6" w:type="dxa"/>
            <w:vAlign w:val="top"/>
            <w:textDirection w:val="lrTb"/>
            <w:noWrap w:val="false"/>
          </w:tcPr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 предпринимательской деятельности Адрес_______________________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Е-mail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_______________(____________)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30"/>
        <w:ind w:firstLine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68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680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договору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ПЛАТЫ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размещение </w:t>
      </w:r>
      <w:r>
        <w:rPr>
          <w:rFonts w:ascii="Times New Roman" w:hAnsi="Times New Roman"/>
          <w:sz w:val="28"/>
          <w:szCs w:val="28"/>
        </w:rPr>
        <w:t xml:space="preserve">НТО</w:t>
      </w:r>
      <w:r>
        <w:rPr>
          <w:rFonts w:ascii="Times New Roman" w:hAnsi="Times New Roman"/>
          <w:sz w:val="28"/>
          <w:szCs w:val="28"/>
        </w:rPr>
        <w:t xml:space="preserve">, расположенного по адресу:__________________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Расчет платы за размещение НТО осуществляется по формуле: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= Скд x Кв x Sмр x Киф x М</w:t>
      </w:r>
      <w:r>
        <w:rPr>
          <w:rFonts w:ascii="Times New Roman" w:hAnsi="Times New Roman"/>
          <w:sz w:val="28"/>
          <w:szCs w:val="28"/>
        </w:rPr>
        <w:t xml:space="preserve"> х Км</w:t>
      </w:r>
      <w:r>
        <w:rPr>
          <w:rFonts w:ascii="Times New Roman" w:hAnsi="Times New Roman"/>
          <w:sz w:val="28"/>
          <w:szCs w:val="28"/>
        </w:rPr>
        <w:t xml:space="preserve"> x </w:t>
      </w:r>
      <w:r>
        <w:rPr>
          <w:rFonts w:ascii="Times New Roman" w:hAnsi="Times New Roman"/>
          <w:sz w:val="28"/>
          <w:szCs w:val="28"/>
          <w:lang w:val="en-US"/>
        </w:rPr>
        <w:t xml:space="preserve">Y</w:t>
      </w:r>
      <w:r>
        <w:rPr>
          <w:rFonts w:ascii="Times New Roman" w:hAnsi="Times New Roman"/>
          <w:sz w:val="28"/>
          <w:szCs w:val="28"/>
        </w:rPr>
        <w:t xml:space="preserve">, где: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 - начальная (минимальная) цена права заключения договора;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Cкд – средний уровень кадастровой стоимости кадастрового квартала земельного участка</w:t>
      </w:r>
      <w:r>
        <w:rPr>
          <w:rFonts w:ascii="Times New Roman" w:hAnsi="Times New Roman"/>
          <w:sz w:val="28"/>
          <w:szCs w:val="28"/>
        </w:rPr>
        <w:t xml:space="preserve">, предназначенного для размещения НТО,</w:t>
      </w:r>
      <w:r>
        <w:rPr>
          <w:rFonts w:ascii="Times New Roman" w:hAnsi="Times New Roman"/>
          <w:sz w:val="28"/>
          <w:szCs w:val="28"/>
        </w:rPr>
        <w:t xml:space="preserve"> по сегменту оценки земель «Предпринимательство», утвержденный уполномоченным органом исполнительной власти Алтайского края;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 - коэффициент вида разрешенного использования земельного участка, предназначенного для размещения объектов торговли, установленный уполномоченным органом исполнительной власти Алтайского края;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Sмр - площадь места размещения НТО (кв. м);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Киф - коэффициент инфляции, ежегодно устанавливаемый постановлением администрации города до 1 марта. Расчет коэффициента инфляции осуществляется цепным методом путем умножения индексов </w:t>
      </w:r>
      <w:r>
        <w:rPr>
          <w:rFonts w:ascii="Times New Roman" w:hAnsi="Times New Roman"/>
          <w:sz w:val="28"/>
          <w:szCs w:val="28"/>
        </w:rPr>
        <w:t xml:space="preserve">потребительских цен на товары и платные услуги населения за предыдущие годы. Коэффициент инфляции в течение одного года после установления среднего уровня кадастровой стоимости кадастрового квартала предоставляемого земельного участка применяется равным 1;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 – коэффициент срока размещения НТО.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30"/>
        <w:ind w:firstLine="709"/>
        <w:jc w:val="both"/>
        <w:spacing w:after="0" w:line="315" w:lineRule="atLeast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Коэффициент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срока размещения НТО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 определяется как отношение количества дней размещения НТО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 в году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 к количеству дней в году (М = количество дней размещения НТО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 в году /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 количеств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spacing w:val="2"/>
          <w:sz w:val="28"/>
          <w:szCs w:val="28"/>
          <w:lang w:eastAsia="ru-RU"/>
        </w:rPr>
        <w:t xml:space="preserve"> дней в году)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41"/>
        <w:ind w:firstLine="709"/>
        <w:jc w:val="both"/>
        <w:spacing w:before="0" w:beforeAutospacing="0" w:after="0" w:afterAutospacing="0" w:line="315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Км – коэффициент местоположения, значение которого определяется </w:t>
      </w:r>
      <w:r>
        <w:rPr>
          <w:sz w:val="28"/>
          <w:szCs w:val="28"/>
        </w:rPr>
        <w:t xml:space="preserve">в соответствии</w:t>
      </w:r>
      <w:r>
        <w:rPr>
          <w:sz w:val="28"/>
          <w:szCs w:val="28"/>
        </w:rPr>
        <w:t xml:space="preserve"> с приложением 4 к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Y</w:t>
      </w:r>
      <w:r>
        <w:rPr>
          <w:rFonts w:ascii="Times New Roman" w:hAnsi="Times New Roman"/>
          <w:sz w:val="28"/>
          <w:szCs w:val="28"/>
        </w:rPr>
        <w:t xml:space="preserve"> – понижающий коэффициент, применяемый в случае заключения</w:t>
      </w:r>
      <w:r>
        <w:rPr>
          <w:rFonts w:ascii="Times New Roman" w:hAnsi="Times New Roman"/>
          <w:sz w:val="28"/>
          <w:szCs w:val="28"/>
        </w:rPr>
        <w:t xml:space="preserve"> договора с предприятием розничной торговли, которым в соответствии с постановлением администрации города присвоен статус «социально ориентированное предприятие потребительского рынка», равный 0,5.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деятельности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_______________(____________)                    _______________(____________)          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>
        <w:rPr>
          <w:rFonts w:ascii="Times New Roman" w:hAnsi="Times New Roman"/>
          <w:sz w:val="16"/>
          <w:szCs w:val="16"/>
        </w:rPr>
        <w:t xml:space="preserve">(подпись)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</w:rPr>
        <w:t xml:space="preserve"> (ФИО)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(подпись) 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sz w:val="16"/>
          <w:szCs w:val="16"/>
        </w:rPr>
        <w:t xml:space="preserve">(ФИО)         </w:t>
      </w:r>
      <w:r>
        <w:rPr>
          <w:rFonts w:ascii="Times New Roman" w:hAnsi="Times New Roman"/>
          <w:sz w:val="16"/>
          <w:szCs w:val="16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6" w:bottom="1134" w:left="1985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31">
    <w:name w:val="Основной шрифт абзаца"/>
    <w:next w:val="631"/>
    <w:link w:val="630"/>
    <w:uiPriority w:val="1"/>
    <w:semiHidden/>
    <w:unhideWhenUsed/>
  </w:style>
  <w:style w:type="table" w:styleId="632">
    <w:name w:val="Обычная таблица"/>
    <w:next w:val="632"/>
    <w:link w:val="630"/>
    <w:uiPriority w:val="99"/>
    <w:semiHidden/>
    <w:unhideWhenUsed/>
    <w:qFormat/>
    <w:tblPr/>
  </w:style>
  <w:style w:type="numbering" w:styleId="633">
    <w:name w:val="Нет списка"/>
    <w:next w:val="633"/>
    <w:link w:val="630"/>
    <w:uiPriority w:val="99"/>
    <w:semiHidden/>
    <w:unhideWhenUsed/>
  </w:style>
  <w:style w:type="character" w:styleId="634">
    <w:name w:val="Гиперссылка"/>
    <w:next w:val="634"/>
    <w:link w:val="630"/>
    <w:uiPriority w:val="99"/>
    <w:semiHidden/>
    <w:unhideWhenUsed/>
    <w:rPr>
      <w:color w:val="0000ff"/>
      <w:u w:val="single"/>
    </w:rPr>
  </w:style>
  <w:style w:type="paragraph" w:styleId="635">
    <w:name w:val="ConsPlusNormal"/>
    <w:next w:val="635"/>
    <w:link w:val="63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36">
    <w:name w:val="ConsPlusNonformat"/>
    <w:next w:val="636"/>
    <w:link w:val="63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37">
    <w:name w:val="Верхний колонтитул"/>
    <w:basedOn w:val="630"/>
    <w:next w:val="637"/>
    <w:link w:val="63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38">
    <w:name w:val="Верхний колонтитул Знак"/>
    <w:next w:val="638"/>
    <w:link w:val="637"/>
    <w:uiPriority w:val="99"/>
    <w:rPr>
      <w:sz w:val="22"/>
      <w:szCs w:val="22"/>
      <w:lang w:eastAsia="en-US"/>
    </w:rPr>
  </w:style>
  <w:style w:type="paragraph" w:styleId="639">
    <w:name w:val="Нижний колонтитул"/>
    <w:basedOn w:val="630"/>
    <w:next w:val="639"/>
    <w:link w:val="640"/>
    <w:uiPriority w:val="99"/>
    <w:semiHidden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40">
    <w:name w:val="Нижний колонтитул Знак"/>
    <w:next w:val="640"/>
    <w:link w:val="639"/>
    <w:uiPriority w:val="99"/>
    <w:semiHidden/>
    <w:rPr>
      <w:sz w:val="22"/>
      <w:szCs w:val="22"/>
      <w:lang w:eastAsia="en-US"/>
    </w:rPr>
  </w:style>
  <w:style w:type="paragraph" w:styleId="641">
    <w:name w:val="formattext"/>
    <w:basedOn w:val="630"/>
    <w:next w:val="641"/>
    <w:link w:val="63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2181" w:default="1">
    <w:name w:val="Default Paragraph Font"/>
    <w:uiPriority w:val="1"/>
    <w:semiHidden/>
    <w:unhideWhenUsed/>
  </w:style>
  <w:style w:type="numbering" w:styleId="2182" w:default="1">
    <w:name w:val="No List"/>
    <w:uiPriority w:val="99"/>
    <w:semiHidden/>
    <w:unhideWhenUsed/>
  </w:style>
  <w:style w:type="table" w:styleId="21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revision>3</cp:revision>
  <dcterms:created xsi:type="dcterms:W3CDTF">2023-08-03T00:39:00Z</dcterms:created>
  <dcterms:modified xsi:type="dcterms:W3CDTF">2025-02-19T07:40:55Z</dcterms:modified>
  <cp:version>983040</cp:version>
</cp:coreProperties>
</file>