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Прокуратура Железнодорожного района города Барнаула помогла матери двоих детей восстановить жилищные права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Прокуратура Железнодорожного района города Барнаула помогла местной жительнице восстановить жилищные права.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Установлено, что заявительница с двумя детьми проживала в доме по улице Советской Армии в городе Барнауле в жилом помещении, признанном в августе 2017 года аварийным и подлежащим сносу.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Граждан из аварийного жилья должны были переселить до ноября 2019 года, но меры по выкупу не были приняты.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Прокурор направил в суд исковое заявление о возложении обязанности выплатить гражданам денежное возмещение за жилое помещение.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настоящее время семья получила в счет возмещения стоимости жилья более 4,5 млн рублей, которые направлены на улучшение жилищных условий.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Вопросы переселения граждан из аварийного жилья находятся на постоянном контроле органов прокуратуры.</w:t>
      </w:r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2025-06-23T04:43:16Z</dcterms:modified>
</cp:coreProperties>
</file>