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РФ от 17.11.2011 N 899</w:t>
              <w:br/>
              <w:t xml:space="preserve">"Об утверждении порядка представления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w:t>
              <w:br/>
              <w:t xml:space="preserve">(Зарегистрировано в Минюсте РФ 08.02.2012 N 23173)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РФ 8 февраля 2012 г. N 23173</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ноября 2011 г. N 899</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ПРЕДСТАВЛЕНИЯ ИНФОРМАЦИИ О НЕБЛАГОПРИЯТНЫХ</w:t>
      </w:r>
    </w:p>
    <w:p>
      <w:pPr>
        <w:pStyle w:val="2"/>
        <w:jc w:val="center"/>
      </w:pPr>
      <w:r>
        <w:rPr>
          <w:sz w:val="20"/>
        </w:rPr>
        <w:t xml:space="preserve">МЕТЕОРОЛОГИЧЕСКИХ УСЛОВИЯХ, ТРЕБОВАНИЙ К СОСТАВУ</w:t>
      </w:r>
    </w:p>
    <w:p>
      <w:pPr>
        <w:pStyle w:val="2"/>
        <w:jc w:val="center"/>
      </w:pPr>
      <w:r>
        <w:rPr>
          <w:sz w:val="20"/>
        </w:rPr>
        <w:t xml:space="preserve">И СОДЕРЖАНИЮ ТАКОЙ ИНФОРМАЦИИ, ПОРЯДКА ЕЕ ОПУБЛИКОВАНИЯ</w:t>
      </w:r>
    </w:p>
    <w:p>
      <w:pPr>
        <w:pStyle w:val="2"/>
        <w:jc w:val="center"/>
      </w:pPr>
      <w:r>
        <w:rPr>
          <w:sz w:val="20"/>
        </w:rPr>
        <w:t xml:space="preserve">И ПРЕДОСТАВЛЕНИЯ ЗАИНТЕРЕСОВАННЫМ ЛИЦАМ</w:t>
      </w:r>
    </w:p>
    <w:p>
      <w:pPr>
        <w:pStyle w:val="0"/>
        <w:ind w:firstLine="540"/>
        <w:jc w:val="both"/>
      </w:pPr>
      <w:r>
        <w:rPr>
          <w:sz w:val="20"/>
        </w:rPr>
      </w:r>
    </w:p>
    <w:p>
      <w:pPr>
        <w:pStyle w:val="0"/>
        <w:ind w:firstLine="540"/>
        <w:jc w:val="both"/>
      </w:pPr>
      <w:r>
        <w:rPr>
          <w:sz w:val="20"/>
        </w:rPr>
        <w:t xml:space="preserve">В соответствии со </w:t>
      </w:r>
      <w:hyperlink w:history="0" r:id="rId7" w:tooltip="Федеральный закон от 04.05.1999 N 96-ФЗ (ред. от 11.06.2021) &quot;Об охране атмосферного воздуха&quot; {КонсультантПлюс}">
        <w:r>
          <w:rPr>
            <w:sz w:val="20"/>
            <w:color w:val="0000ff"/>
          </w:rPr>
          <w:t xml:space="preserve">статьей 19</w:t>
        </w:r>
      </w:hyperlink>
      <w:r>
        <w:rPr>
          <w:sz w:val="20"/>
        </w:rPr>
        <w:t xml:space="preserve"> Федерального закона от 4 мая 1999 г. N 96-ФЗ "Об охране атмосферного воздуха" (Собрание законодательства Российской Федерации, 1999, N 18, ст. 2222; 2004, N 35, ст. 3607; 2005, N 19, ст. 1752; 2006, N 1, ст. 10; 2008, N 30, ст. 3616; 2009, N 1, ст. 17; N 52, ст. 6450; 2011, N 30, ст. 4590, N 30, ст. 4596) приказываю:</w:t>
      </w:r>
    </w:p>
    <w:p>
      <w:pPr>
        <w:pStyle w:val="0"/>
        <w:spacing w:before="200" w:line-rule="auto"/>
        <w:ind w:firstLine="540"/>
        <w:jc w:val="both"/>
      </w:pPr>
      <w:r>
        <w:rPr>
          <w:sz w:val="20"/>
        </w:rPr>
        <w:t xml:space="preserve">утвердить прилагаемый </w:t>
      </w:r>
      <w:hyperlink w:history="0" w:anchor="P32" w:tooltip="ПОРЯДОК">
        <w:r>
          <w:rPr>
            <w:sz w:val="20"/>
            <w:color w:val="0000ff"/>
          </w:rPr>
          <w:t xml:space="preserve">порядок</w:t>
        </w:r>
      </w:hyperlink>
      <w:r>
        <w:rPr>
          <w:sz w:val="20"/>
        </w:rP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w:t>
      </w:r>
    </w:p>
    <w:p>
      <w:pPr>
        <w:pStyle w:val="0"/>
        <w:ind w:firstLine="540"/>
        <w:jc w:val="both"/>
      </w:pPr>
      <w:r>
        <w:rPr>
          <w:sz w:val="20"/>
        </w:rPr>
      </w:r>
    </w:p>
    <w:p>
      <w:pPr>
        <w:pStyle w:val="0"/>
        <w:jc w:val="right"/>
      </w:pPr>
      <w:r>
        <w:rPr>
          <w:sz w:val="20"/>
        </w:rPr>
        <w:t xml:space="preserve">Врио Министра</w:t>
      </w:r>
    </w:p>
    <w:p>
      <w:pPr>
        <w:pStyle w:val="0"/>
        <w:jc w:val="right"/>
      </w:pPr>
      <w:r>
        <w:rPr>
          <w:sz w:val="20"/>
        </w:rPr>
        <w:t xml:space="preserve">Н.В.ПОПОВ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w:t>
      </w:r>
    </w:p>
    <w:p>
      <w:pPr>
        <w:pStyle w:val="0"/>
        <w:jc w:val="right"/>
      </w:pPr>
      <w:r>
        <w:rPr>
          <w:sz w:val="20"/>
        </w:rPr>
        <w:t xml:space="preserve">природных ресурсов и экологии</w:t>
      </w:r>
    </w:p>
    <w:p>
      <w:pPr>
        <w:pStyle w:val="0"/>
        <w:jc w:val="right"/>
      </w:pPr>
      <w:r>
        <w:rPr>
          <w:sz w:val="20"/>
        </w:rPr>
        <w:t xml:space="preserve">Российской Федерации</w:t>
      </w:r>
    </w:p>
    <w:p>
      <w:pPr>
        <w:pStyle w:val="0"/>
        <w:jc w:val="right"/>
      </w:pPr>
      <w:r>
        <w:rPr>
          <w:sz w:val="20"/>
        </w:rPr>
        <w:t xml:space="preserve">от 17.11.2011 N 899</w:t>
      </w:r>
    </w:p>
    <w:p>
      <w:pPr>
        <w:pStyle w:val="0"/>
        <w:jc w:val="center"/>
      </w:pPr>
      <w:r>
        <w:rPr>
          <w:sz w:val="20"/>
        </w:rPr>
      </w:r>
    </w:p>
    <w:bookmarkStart w:id="32" w:name="P32"/>
    <w:bookmarkEnd w:id="32"/>
    <w:p>
      <w:pPr>
        <w:pStyle w:val="2"/>
        <w:jc w:val="center"/>
      </w:pPr>
      <w:r>
        <w:rPr>
          <w:sz w:val="20"/>
        </w:rPr>
        <w:t xml:space="preserve">ПОРЯДОК</w:t>
      </w:r>
    </w:p>
    <w:p>
      <w:pPr>
        <w:pStyle w:val="2"/>
        <w:jc w:val="center"/>
      </w:pPr>
      <w:r>
        <w:rPr>
          <w:sz w:val="20"/>
        </w:rPr>
        <w:t xml:space="preserve">ПРЕДСТАВЛЕНИЯ ИНФОРМАЦИИ О НЕБЛАГОПРИЯТНЫХ</w:t>
      </w:r>
    </w:p>
    <w:p>
      <w:pPr>
        <w:pStyle w:val="2"/>
        <w:jc w:val="center"/>
      </w:pPr>
      <w:r>
        <w:rPr>
          <w:sz w:val="20"/>
        </w:rPr>
        <w:t xml:space="preserve">МЕТЕОРОЛОГИЧЕСКИХ УСЛОВИЯХ, ТРЕБОВАНИЯ К СОСТАВУ</w:t>
      </w:r>
    </w:p>
    <w:p>
      <w:pPr>
        <w:pStyle w:val="2"/>
        <w:jc w:val="center"/>
      </w:pPr>
      <w:r>
        <w:rPr>
          <w:sz w:val="20"/>
        </w:rPr>
        <w:t xml:space="preserve">И СОДЕРЖАНИЮ ТАКОЙ ИНФОРМАЦИИ, ПОРЯДОК ЕЕ ОПУБЛИКОВАНИЯ</w:t>
      </w:r>
    </w:p>
    <w:p>
      <w:pPr>
        <w:pStyle w:val="2"/>
        <w:jc w:val="center"/>
      </w:pPr>
      <w:r>
        <w:rPr>
          <w:sz w:val="20"/>
        </w:rPr>
        <w:t xml:space="preserve">И ПРЕДОСТАВЛЕНИЯ ЗАИНТЕРЕСОВАННЫМ ЛИЦАМ</w:t>
      </w:r>
    </w:p>
    <w:p>
      <w:pPr>
        <w:pStyle w:val="0"/>
        <w:jc w:val="center"/>
      </w:pPr>
      <w:r>
        <w:rPr>
          <w:sz w:val="20"/>
        </w:rPr>
      </w:r>
    </w:p>
    <w:p>
      <w:pPr>
        <w:pStyle w:val="0"/>
        <w:ind w:firstLine="540"/>
        <w:jc w:val="both"/>
      </w:pPr>
      <w:r>
        <w:rPr>
          <w:sz w:val="20"/>
        </w:rPr>
        <w:t xml:space="preserve">1. Настоящий Порядок определяет правила представления информации о метеорологических условиях, способствующих накоплению вредных (загрязняющих) веществ в приземном слое атмосферного воздуха (неблагоприятные метеорологические условия, далее - НМУ), требования к составу и содержанию такой информации, порядок ее опубликования и предоставления заинтересованным лицам.</w:t>
      </w:r>
    </w:p>
    <w:p>
      <w:pPr>
        <w:pStyle w:val="0"/>
        <w:spacing w:before="200" w:line-rule="auto"/>
        <w:ind w:firstLine="540"/>
        <w:jc w:val="both"/>
      </w:pPr>
      <w:r>
        <w:rPr>
          <w:sz w:val="20"/>
        </w:rPr>
        <w:t xml:space="preserve">2. Порядок предназначен для использования заинтересованными лицами при регулировании выбросов вредных (загрязняющих) веществ в атмосферный воздух в городских и иных поселениях в период НМУ.</w:t>
      </w:r>
    </w:p>
    <w:p>
      <w:pPr>
        <w:pStyle w:val="0"/>
        <w:spacing w:before="200" w:line-rule="auto"/>
        <w:ind w:firstLine="540"/>
        <w:jc w:val="both"/>
      </w:pPr>
      <w:r>
        <w:rPr>
          <w:sz w:val="20"/>
        </w:rPr>
        <w:t xml:space="preserve">3. Заинтересованными лицами в целях настоящего Порядка являются:</w:t>
      </w:r>
    </w:p>
    <w:p>
      <w:pPr>
        <w:pStyle w:val="0"/>
        <w:spacing w:before="200" w:line-rule="auto"/>
        <w:ind w:firstLine="540"/>
        <w:jc w:val="both"/>
      </w:pPr>
      <w:r>
        <w:rPr>
          <w:sz w:val="20"/>
        </w:rPr>
        <w:t xml:space="preserve">1) органы государственной власти субъектов Российской Федерации и органы местного самоуправления, организующие в городском или ином поселении работы по регулированию выбросов вредных (загрязняющих) веществ в атмосферный воздух в периоды НМУ;</w:t>
      </w:r>
    </w:p>
    <w:p>
      <w:pPr>
        <w:pStyle w:val="0"/>
        <w:spacing w:before="200" w:line-rule="auto"/>
        <w:ind w:firstLine="540"/>
        <w:jc w:val="both"/>
      </w:pPr>
      <w:r>
        <w:rPr>
          <w:sz w:val="20"/>
        </w:rPr>
        <w:t xml:space="preserve">2) территориальные органы федерального органа исполнительной власти, уполномоченные на осуществление федерального государственного экологического надзора, органы исполнительной власти субъекта Российской Федерации, уполномоченные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вредных (загрязняющих) веществ в атмосферный воздух на объектах хозяйственной и иной деятельности;</w:t>
      </w:r>
    </w:p>
    <w:p>
      <w:pPr>
        <w:pStyle w:val="0"/>
        <w:spacing w:before="200" w:line-rule="auto"/>
        <w:ind w:firstLine="540"/>
        <w:jc w:val="both"/>
      </w:pPr>
      <w:r>
        <w:rPr>
          <w:sz w:val="20"/>
        </w:rPr>
        <w:t xml:space="preserve">3) юридические лица, индивидуальные предприниматели, имеющие источники выбросов вредных (загрязняющих) веществ в атмосферный воздух (далее - хозяйствующие субъекты), которые обязаны проводить мероприятия по уменьшению выбросов вредных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p>
    <w:p>
      <w:pPr>
        <w:pStyle w:val="0"/>
        <w:spacing w:before="200" w:line-rule="auto"/>
        <w:ind w:firstLine="540"/>
        <w:jc w:val="both"/>
      </w:pPr>
      <w:r>
        <w:rPr>
          <w:sz w:val="20"/>
        </w:rPr>
        <w:t xml:space="preserve">4. Представление информации о НМУ осуществляется территориальными органами и подведомственными организациями федерального органа исполнительной власти в области гидрометеорологии и смежных с ней областях (далее - уполномоченные органы).</w:t>
      </w:r>
    </w:p>
    <w:bookmarkStart w:id="45" w:name="P45"/>
    <w:bookmarkEnd w:id="45"/>
    <w:p>
      <w:pPr>
        <w:pStyle w:val="0"/>
        <w:spacing w:before="200" w:line-rule="auto"/>
        <w:ind w:firstLine="540"/>
        <w:jc w:val="both"/>
      </w:pPr>
      <w:r>
        <w:rPr>
          <w:sz w:val="20"/>
        </w:rPr>
        <w:t xml:space="preserve">5. Информация о НМУ предоставляется заинтересованным лицам в форме прогнозов НМУ на 1 - 3 суток первой, второй или третьей степени опасности.</w:t>
      </w:r>
    </w:p>
    <w:p>
      <w:pPr>
        <w:pStyle w:val="0"/>
        <w:spacing w:before="200" w:line-rule="auto"/>
        <w:ind w:firstLine="540"/>
        <w:jc w:val="both"/>
      </w:pPr>
      <w:r>
        <w:rPr>
          <w:sz w:val="20"/>
        </w:rPr>
        <w:t xml:space="preserve">Информация о НМУ 1-ой степени опасности составляется при выполнении условия </w:t>
      </w:r>
      <w:r>
        <w:rPr>
          <w:position w:val="-9"/>
        </w:rPr>
        <w:drawing>
          <wp:inline distT="0" distB="0" distL="0" distR="0">
            <wp:extent cx="79502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243840"/>
                    </a:xfrm>
                    <a:prstGeom prst="rect">
                      <a:avLst/>
                    </a:prstGeom>
                    <a:noFill/>
                    <a:ln>
                      <a:noFill/>
                    </a:ln>
                  </pic:spPr>
                </pic:pic>
              </a:graphicData>
            </a:graphic>
          </wp:inline>
        </w:drawing>
      </w:r>
      <w:r>
        <w:rPr>
          <w:sz w:val="20"/>
        </w:rPr>
        <w:t xml:space="preserve"> &lt;*&gt;, если установленное по данным инструментального мониторинга атмосферного воздуха за период не менее двух и не более пяти последних лет значение 98-го процентиля функции распределения разовых концентраций </w:t>
      </w:r>
      <w:r>
        <w:rPr>
          <w:position w:val="-8"/>
        </w:rPr>
        <w:drawing>
          <wp:inline distT="0" distB="0" distL="0" distR="0">
            <wp:extent cx="228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превышает максимальную разовую предельно допустимую концентрацию этого вещества в атмосферном воздухе населенных мест </w:t>
      </w:r>
      <w:r>
        <w:rPr>
          <w:position w:val="-9"/>
        </w:rPr>
        <w:drawing>
          <wp:inline distT="0" distB="0" distL="0" distR="0">
            <wp:extent cx="64706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647065" cy="251460"/>
                    </a:xfrm>
                    <a:prstGeom prst="rect">
                      <a:avLst/>
                    </a:prstGeom>
                    <a:noFill/>
                    <a:ln>
                      <a:noFill/>
                    </a:ln>
                  </pic:spPr>
                </pic:pic>
              </a:graphicData>
            </a:graphic>
          </wp:inline>
        </w:drawing>
      </w:r>
      <w:r>
        <w:rPr>
          <w:sz w:val="20"/>
        </w:rPr>
        <w:t xml:space="preserve"> &lt;**&gt; хотя бы по одному вредному (загрязняющему) веществу.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w:t>
      </w:r>
      <w:r>
        <w:rPr>
          <w:position w:val="-8"/>
        </w:rPr>
        <w:drawing>
          <wp:inline distT="0" distB="0" distL="0" distR="0">
            <wp:extent cx="19939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rPr>
          <w:sz w:val="20"/>
        </w:rPr>
        <w:t xml:space="preserve"> - верхний 90-ый процентиль функции распределения параметра P, построенной по данным наблюдений за период не менее двух и не более пяти последних лет;</w:t>
      </w:r>
    </w:p>
    <w:p>
      <w:pPr>
        <w:pStyle w:val="0"/>
        <w:spacing w:before="200" w:line-rule="auto"/>
        <w:ind w:firstLine="540"/>
        <w:jc w:val="both"/>
      </w:pPr>
      <w:r>
        <w:rPr>
          <w:position w:val="-8"/>
        </w:rPr>
        <w:drawing>
          <wp:inline distT="0" distB="0" distL="0" distR="0">
            <wp:extent cx="19939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rPr>
          <w:sz w:val="20"/>
        </w:rPr>
        <w:t xml:space="preserve"> - верхний 98-ой процентиль функции распределения параметра P.</w:t>
      </w:r>
    </w:p>
    <w:p>
      <w:pPr>
        <w:pStyle w:val="0"/>
        <w:spacing w:before="200" w:line-rule="auto"/>
        <w:ind w:firstLine="540"/>
        <w:jc w:val="both"/>
      </w:pPr>
      <w:r>
        <w:rPr>
          <w:sz w:val="20"/>
        </w:rPr>
        <w:t xml:space="preserve">Параметр P определяется для конкретных суток, как частота превышения концентрациями, измеренными на постах государственного мониторинга атмосферного воздуха в городском или ином поселении, полуторакратных значений соответствующих среднесезонных концентраций вредных (загрязняющих) веществ:</w:t>
      </w:r>
    </w:p>
    <w:p>
      <w:pPr>
        <w:pStyle w:val="0"/>
        <w:ind w:firstLine="540"/>
        <w:jc w:val="both"/>
      </w:pPr>
      <w:r>
        <w:rPr>
          <w:sz w:val="20"/>
        </w:rPr>
      </w:r>
    </w:p>
    <w:p>
      <w:pPr>
        <w:pStyle w:val="0"/>
        <w:jc w:val="center"/>
      </w:pPr>
      <w:r>
        <w:rPr>
          <w:sz w:val="20"/>
        </w:rPr>
        <w:t xml:space="preserve">P = m/n,</w:t>
      </w:r>
    </w:p>
    <w:p>
      <w:pPr>
        <w:pStyle w:val="0"/>
        <w:ind w:firstLine="540"/>
        <w:jc w:val="both"/>
      </w:pPr>
      <w:r>
        <w:rPr>
          <w:sz w:val="20"/>
        </w:rPr>
      </w:r>
    </w:p>
    <w:p>
      <w:pPr>
        <w:pStyle w:val="0"/>
        <w:ind w:firstLine="540"/>
        <w:jc w:val="both"/>
      </w:pPr>
      <w:r>
        <w:rPr>
          <w:sz w:val="20"/>
        </w:rPr>
        <w:t xml:space="preserve">где n - общее количество наблюдений за концентрацией примесей в городском или ином поселении в течение одного дня на всех стационарных постах; m - количество наблюдений в течение этого же дня с концентрациями C, которые превышают среднесезонное значение </w:t>
      </w:r>
      <w:r>
        <w:rPr>
          <w:position w:val="-9"/>
        </w:rPr>
        <w:drawing>
          <wp:inline distT="0" distB="0" distL="0" distR="0">
            <wp:extent cx="22860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a:noFill/>
                    </a:ln>
                  </pic:spPr>
                </pic:pic>
              </a:graphicData>
            </a:graphic>
          </wp:inline>
        </w:drawing>
      </w:r>
      <w:r>
        <w:rPr>
          <w:sz w:val="20"/>
        </w:rPr>
        <w:t xml:space="preserve"> более чем в 1,5 раза </w:t>
      </w:r>
      <w:r>
        <w:rPr>
          <w:position w:val="-11"/>
        </w:rPr>
        <w:drawing>
          <wp:inline distT="0" distB="0" distL="0" distR="0">
            <wp:extent cx="80010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27368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&lt;**&gt; Для вредных (загрязняющих) веществ, по которым установлены не </w:t>
      </w:r>
      <w:r>
        <w:rPr>
          <w:position w:val="-8"/>
        </w:rPr>
        <w:drawing>
          <wp:inline distT="0" distB="0" distL="0" distR="0">
            <wp:extent cx="50292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 cy="228600"/>
                    </a:xfrm>
                    <a:prstGeom prst="rect">
                      <a:avLst/>
                    </a:prstGeom>
                    <a:noFill/>
                    <a:ln>
                      <a:noFill/>
                    </a:ln>
                  </pic:spPr>
                </pic:pic>
              </a:graphicData>
            </a:graphic>
          </wp:inline>
        </w:drawing>
      </w:r>
      <w:r>
        <w:rPr>
          <w:sz w:val="20"/>
        </w:rPr>
        <w:t xml:space="preserve">, а значения гигиенических нормативов ориентировочных безопасных уровней воздействия (ОБУВ) вредных (загрязняющих) веществ в атмосферном воздухе населенных мест, эти значения ОБУВ используются вместо </w:t>
      </w:r>
      <w:r>
        <w:rPr>
          <w:position w:val="-8"/>
        </w:rPr>
        <w:drawing>
          <wp:inline distT="0" distB="0" distL="0" distR="0">
            <wp:extent cx="50292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 cy="228600"/>
                    </a:xfrm>
                    <a:prstGeom prst="rect">
                      <a:avLst/>
                    </a:prstGeom>
                    <a:noFill/>
                    <a:ln>
                      <a:noFill/>
                    </a:ln>
                  </pic:spPr>
                </pic:pic>
              </a:graphicData>
            </a:graphic>
          </wp:inline>
        </w:drawing>
      </w:r>
      <w:r>
        <w:rPr>
          <w:sz w:val="20"/>
        </w:rPr>
        <w:t xml:space="preserve">. Если для рассматриваемого вредного (загрязняющего) вещества значение </w:t>
      </w:r>
      <w:r>
        <w:rPr>
          <w:position w:val="-8"/>
        </w:rPr>
        <w:drawing>
          <wp:inline distT="0" distB="0" distL="0" distR="0">
            <wp:extent cx="50292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 cy="228600"/>
                    </a:xfrm>
                    <a:prstGeom prst="rect">
                      <a:avLst/>
                    </a:prstGeom>
                    <a:noFill/>
                    <a:ln>
                      <a:noFill/>
                    </a:ln>
                  </pic:spPr>
                </pic:pic>
              </a:graphicData>
            </a:graphic>
          </wp:inline>
        </w:drawing>
      </w:r>
      <w:r>
        <w:rPr>
          <w:sz w:val="20"/>
        </w:rPr>
        <w:t xml:space="preserve"> или ОБУВ не установлено, то вместо </w:t>
      </w:r>
      <w:r>
        <w:rPr>
          <w:position w:val="-8"/>
        </w:rPr>
        <w:drawing>
          <wp:inline distT="0" distB="0" distL="0" distR="0">
            <wp:extent cx="50292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 cy="228600"/>
                    </a:xfrm>
                    <a:prstGeom prst="rect">
                      <a:avLst/>
                    </a:prstGeom>
                    <a:noFill/>
                    <a:ln>
                      <a:noFill/>
                    </a:ln>
                  </pic:spPr>
                </pic:pic>
              </a:graphicData>
            </a:graphic>
          </wp:inline>
        </w:drawing>
      </w:r>
      <w:r>
        <w:rPr>
          <w:sz w:val="20"/>
        </w:rPr>
        <w:t xml:space="preserve"> используется значение 10 </w:t>
      </w:r>
      <w:r>
        <w:rPr>
          <w:position w:val="-8"/>
        </w:rPr>
        <w:drawing>
          <wp:inline distT="0" distB="0" distL="0" distR="0">
            <wp:extent cx="4953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Pr>
          <w:sz w:val="20"/>
        </w:rPr>
        <w:t xml:space="preserve">, где </w:t>
      </w:r>
      <w:r>
        <w:rPr>
          <w:position w:val="-8"/>
        </w:rPr>
        <w:drawing>
          <wp:inline distT="0" distB="0" distL="0" distR="0">
            <wp:extent cx="4953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Pr>
          <w:sz w:val="20"/>
        </w:rPr>
        <w:t xml:space="preserve"> - значение среднесуточной предельно допустимой концентрации этого вещества в атмосферном воздухе населенных мест.</w:t>
      </w:r>
    </w:p>
    <w:p>
      <w:pPr>
        <w:pStyle w:val="0"/>
        <w:ind w:firstLine="540"/>
        <w:jc w:val="both"/>
      </w:pPr>
      <w:r>
        <w:rPr>
          <w:sz w:val="20"/>
        </w:rPr>
      </w:r>
    </w:p>
    <w:bookmarkStart w:id="57" w:name="P57"/>
    <w:bookmarkEnd w:id="57"/>
    <w:p>
      <w:pPr>
        <w:pStyle w:val="0"/>
        <w:ind w:firstLine="540"/>
        <w:jc w:val="both"/>
      </w:pPr>
      <w:r>
        <w:rPr>
          <w:sz w:val="20"/>
        </w:rPr>
        <w:t xml:space="preserve">Информация о НМУ 2-ой степени опасности составляется при выполнении условия </w:t>
      </w:r>
      <w:r>
        <w:rPr>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0"/>
        </w:rPr>
        <w:t xml:space="preserve"> (1.1), если хотя бы по одному вредному (загрязняющему) веществу выполняется условие </w:t>
      </w:r>
      <w:r>
        <w:rPr>
          <w:position w:val="-8"/>
        </w:rPr>
        <w:drawing>
          <wp:inline distT="0" distB="0" distL="0" distR="0">
            <wp:extent cx="9366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936625" cy="228600"/>
                    </a:xfrm>
                    <a:prstGeom prst="rect">
                      <a:avLst/>
                    </a:prstGeom>
                    <a:noFill/>
                    <a:ln>
                      <a:noFill/>
                    </a:ln>
                  </pic:spPr>
                </pic:pic>
              </a:graphicData>
            </a:graphic>
          </wp:inline>
        </w:drawing>
      </w:r>
      <w:r>
        <w:rPr>
          <w:sz w:val="20"/>
        </w:rPr>
        <w:t xml:space="preserve"> (1.2).</w:t>
      </w:r>
    </w:p>
    <w:p>
      <w:pPr>
        <w:pStyle w:val="0"/>
        <w:spacing w:before="200" w:line-rule="auto"/>
        <w:ind w:firstLine="540"/>
        <w:jc w:val="both"/>
      </w:pPr>
      <w:r>
        <w:rPr>
          <w:sz w:val="20"/>
        </w:rPr>
        <w:t xml:space="preserve">Если </w:t>
      </w:r>
      <w:hyperlink w:history="0" w:anchor="P57" w:tooltip="Информация о НМУ 2-ой степени опасности составляется при выполнении условия  (1.1), если хотя бы по одному вредному (загрязняющему) веществу выполняется условие  (1.2).">
        <w:r>
          <w:rPr>
            <w:sz w:val="20"/>
            <w:color w:val="0000ff"/>
          </w:rPr>
          <w:t xml:space="preserve">условие 1.1</w:t>
        </w:r>
      </w:hyperlink>
      <w:r>
        <w:rPr>
          <w:sz w:val="20"/>
        </w:rPr>
        <w:t xml:space="preserve"> выполнено, а </w:t>
      </w:r>
      <w:hyperlink w:history="0" w:anchor="P57" w:tooltip="Информация о НМУ 2-ой степени опасности составляется при выполнении условия  (1.1), если хотя бы по одному вредному (загрязняющему) веществу выполняется условие  (1.2).">
        <w:r>
          <w:rPr>
            <w:sz w:val="20"/>
            <w:color w:val="0000ff"/>
          </w:rPr>
          <w:t xml:space="preserve">условие 1.2</w:t>
        </w:r>
      </w:hyperlink>
      <w:r>
        <w:rPr>
          <w:sz w:val="20"/>
        </w:rPr>
        <w:t xml:space="preserve"> не выполнено, то подготавливается информация о НМУ 1-ой степени опасности.</w:t>
      </w:r>
    </w:p>
    <w:bookmarkStart w:id="59" w:name="P59"/>
    <w:bookmarkEnd w:id="59"/>
    <w:p>
      <w:pPr>
        <w:pStyle w:val="0"/>
        <w:spacing w:before="200" w:line-rule="auto"/>
        <w:ind w:firstLine="540"/>
        <w:jc w:val="both"/>
      </w:pPr>
      <w:r>
        <w:rPr>
          <w:sz w:val="20"/>
        </w:rPr>
        <w:t xml:space="preserve">Информация о НМУ 3-ей степени опасности составляется при выполнении </w:t>
      </w:r>
      <w:hyperlink w:history="0" w:anchor="P57" w:tooltip="Информация о НМУ 2-ой степени опасности составляется при выполнении условия  (1.1), если хотя бы по одному вредному (загрязняющему) веществу выполняется условие  (1.2).">
        <w:r>
          <w:rPr>
            <w:sz w:val="20"/>
            <w:color w:val="0000ff"/>
          </w:rPr>
          <w:t xml:space="preserve">условия 1.1</w:t>
        </w:r>
      </w:hyperlink>
      <w:r>
        <w:rPr>
          <w:sz w:val="20"/>
        </w:rPr>
        <w:t xml:space="preserve"> в течение двух суток подряд или более, если хотя бы по одному вредному (загрязняющему) веществу выполняется условие </w:t>
      </w:r>
      <w:r>
        <w:rPr>
          <w:position w:val="-8"/>
        </w:rPr>
        <w:drawing>
          <wp:inline distT="0" distB="0" distL="0" distR="0">
            <wp:extent cx="9366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936625" cy="228600"/>
                    </a:xfrm>
                    <a:prstGeom prst="rect">
                      <a:avLst/>
                    </a:prstGeom>
                    <a:noFill/>
                    <a:ln>
                      <a:noFill/>
                    </a:ln>
                  </pic:spPr>
                </pic:pic>
              </a:graphicData>
            </a:graphic>
          </wp:inline>
        </w:drawing>
      </w:r>
      <w:r>
        <w:rPr>
          <w:sz w:val="20"/>
        </w:rPr>
        <w:t xml:space="preserve"> (1.3).</w:t>
      </w:r>
    </w:p>
    <w:p>
      <w:pPr>
        <w:pStyle w:val="0"/>
        <w:spacing w:before="200" w:line-rule="auto"/>
        <w:ind w:firstLine="540"/>
        <w:jc w:val="both"/>
      </w:pPr>
      <w:r>
        <w:rPr>
          <w:sz w:val="20"/>
        </w:rPr>
        <w:t xml:space="preserve">Если </w:t>
      </w:r>
      <w:hyperlink w:history="0" w:anchor="P57" w:tooltip="Информация о НМУ 2-ой степени опасности составляется при выполнении условия  (1.1), если хотя бы по одному вредному (загрязняющему) веществу выполняется условие  (1.2).">
        <w:r>
          <w:rPr>
            <w:sz w:val="20"/>
            <w:color w:val="0000ff"/>
          </w:rPr>
          <w:t xml:space="preserve">условие 1.2</w:t>
        </w:r>
      </w:hyperlink>
      <w:r>
        <w:rPr>
          <w:sz w:val="20"/>
        </w:rPr>
        <w:t xml:space="preserve"> выполнено, а </w:t>
      </w:r>
      <w:hyperlink w:history="0" w:anchor="P59" w:tooltip="Информация о НМУ 3-ей степени опасности составляется при выполнении условия 1.1 в течение двух суток подряд или более, если хотя бы по одному вредному (загрязняющему) веществу выполняется условие  (1.3).">
        <w:r>
          <w:rPr>
            <w:sz w:val="20"/>
            <w:color w:val="0000ff"/>
          </w:rPr>
          <w:t xml:space="preserve">условие 1.3</w:t>
        </w:r>
      </w:hyperlink>
      <w:r>
        <w:rPr>
          <w:sz w:val="20"/>
        </w:rPr>
        <w:t xml:space="preserve"> не выполнено, то подготавливается информация о НМУ 2-ой степени опасности.</w:t>
      </w:r>
    </w:p>
    <w:p>
      <w:pPr>
        <w:pStyle w:val="0"/>
        <w:spacing w:before="200" w:line-rule="auto"/>
        <w:ind w:firstLine="540"/>
        <w:jc w:val="both"/>
      </w:pPr>
      <w:r>
        <w:rPr>
          <w:sz w:val="20"/>
        </w:rPr>
        <w:t xml:space="preserve">При отсутствии данных наблюдений за загрязнением атмосферного воздуха степень опасности НМУ определяется на основе анализа комплекса неблагоприятных синоптических ситуаций, метеорологических условий и характеристик конкретных источников выбросов. При этом подготавливается и представляется информация о НМУ только 1-ой и 2-ой степени опасности.</w:t>
      </w:r>
    </w:p>
    <w:p>
      <w:pPr>
        <w:pStyle w:val="0"/>
        <w:spacing w:before="200" w:line-rule="auto"/>
        <w:ind w:firstLine="540"/>
        <w:jc w:val="both"/>
      </w:pPr>
      <w:r>
        <w:rPr>
          <w:sz w:val="20"/>
        </w:rPr>
        <w:t xml:space="preserve">Прогнозы НМУ составляются уполномоченными органами для городских и иных поселений, а также для отдельных источников выбросов вредных (загрязняющих) веществ в атмосферный воздух.</w:t>
      </w:r>
    </w:p>
    <w:p>
      <w:pPr>
        <w:pStyle w:val="0"/>
        <w:spacing w:before="200" w:line-rule="auto"/>
        <w:ind w:firstLine="540"/>
        <w:jc w:val="both"/>
      </w:pPr>
      <w:r>
        <w:rPr>
          <w:sz w:val="20"/>
        </w:rPr>
        <w:t xml:space="preserve">Составление прогноза НМУ осуществляется уполномоченным органом с учетом текущей синоптической и метеорологической ситуации в период с 13.00 до 15.00 часов местного времени текущего дня.</w:t>
      </w:r>
    </w:p>
    <w:p>
      <w:pPr>
        <w:pStyle w:val="0"/>
        <w:spacing w:before="200" w:line-rule="auto"/>
        <w:ind w:firstLine="540"/>
        <w:jc w:val="both"/>
      </w:pPr>
      <w:r>
        <w:rPr>
          <w:sz w:val="20"/>
        </w:rPr>
        <w:t xml:space="preserve">Уточнение информации о НМУ производится до 10.00 часов местного времени следующих суток.</w:t>
      </w:r>
    </w:p>
    <w:p>
      <w:pPr>
        <w:pStyle w:val="0"/>
        <w:spacing w:before="200" w:line-rule="auto"/>
        <w:ind w:firstLine="540"/>
        <w:jc w:val="both"/>
      </w:pPr>
      <w:r>
        <w:rPr>
          <w:sz w:val="20"/>
        </w:rPr>
        <w:t xml:space="preserve">В случае если по результатам уточнения прогноза степень опасности НМУ изменяется, то уполномоченным органом представляется уточненная информация о НМУ.</w:t>
      </w:r>
    </w:p>
    <w:p>
      <w:pPr>
        <w:pStyle w:val="0"/>
        <w:spacing w:before="200" w:line-rule="auto"/>
        <w:ind w:firstLine="540"/>
        <w:jc w:val="both"/>
      </w:pPr>
      <w:r>
        <w:rPr>
          <w:sz w:val="20"/>
        </w:rPr>
        <w:t xml:space="preserve">Непредставление уточненного прогноза НМУ свидетельствует о прекращении НМУ опасной степени по истечении периода, указанного в первичном сообщении, содержащем информацию о НМУ.</w:t>
      </w:r>
    </w:p>
    <w:bookmarkStart w:id="67" w:name="P67"/>
    <w:bookmarkEnd w:id="67"/>
    <w:p>
      <w:pPr>
        <w:pStyle w:val="0"/>
        <w:spacing w:before="200" w:line-rule="auto"/>
        <w:ind w:firstLine="540"/>
        <w:jc w:val="both"/>
      </w:pPr>
      <w:r>
        <w:rPr>
          <w:sz w:val="20"/>
        </w:rPr>
        <w:t xml:space="preserve">6. Информация о НМУ, уточнение информации о НМУ представляется в течение одного часа с момента составления прогноза.</w:t>
      </w:r>
    </w:p>
    <w:bookmarkStart w:id="68" w:name="P68"/>
    <w:bookmarkEnd w:id="68"/>
    <w:p>
      <w:pPr>
        <w:pStyle w:val="0"/>
        <w:spacing w:before="200" w:line-rule="auto"/>
        <w:ind w:firstLine="540"/>
        <w:jc w:val="both"/>
      </w:pPr>
      <w:r>
        <w:rPr>
          <w:sz w:val="20"/>
        </w:rPr>
        <w:t xml:space="preserve">7. Представляемая в соответствии с настоящим Порядком информация о НМУ включает:</w:t>
      </w:r>
    </w:p>
    <w:p>
      <w:pPr>
        <w:pStyle w:val="0"/>
        <w:spacing w:before="200" w:line-rule="auto"/>
        <w:ind w:firstLine="540"/>
        <w:jc w:val="both"/>
      </w:pPr>
      <w:r>
        <w:rPr>
          <w:sz w:val="20"/>
        </w:rPr>
        <w:t xml:space="preserve">1) наименование уполномоченного органа, предоставляющего информацию о НМУ;</w:t>
      </w:r>
    </w:p>
    <w:p>
      <w:pPr>
        <w:pStyle w:val="0"/>
        <w:spacing w:before="200" w:line-rule="auto"/>
        <w:ind w:firstLine="540"/>
        <w:jc w:val="both"/>
      </w:pPr>
      <w:r>
        <w:rPr>
          <w:sz w:val="20"/>
        </w:rPr>
        <w:t xml:space="preserve">2) наименование городского или иного поселения, в пределах которого прогнозируются НМУ;</w:t>
      </w:r>
    </w:p>
    <w:p>
      <w:pPr>
        <w:pStyle w:val="0"/>
        <w:spacing w:before="200" w:line-rule="auto"/>
        <w:ind w:firstLine="540"/>
        <w:jc w:val="both"/>
      </w:pPr>
      <w:r>
        <w:rPr>
          <w:sz w:val="20"/>
        </w:rPr>
        <w:t xml:space="preserve">3) информация о прогнозе НМУ (указывается, представляется прогноз НМУ первично или в результате уточнения);</w:t>
      </w:r>
    </w:p>
    <w:p>
      <w:pPr>
        <w:pStyle w:val="0"/>
        <w:spacing w:before="200" w:line-rule="auto"/>
        <w:ind w:firstLine="540"/>
        <w:jc w:val="both"/>
      </w:pPr>
      <w:r>
        <w:rPr>
          <w:sz w:val="20"/>
        </w:rPr>
        <w:t xml:space="preserve">4) период (дата и время), в который ожидаются НМУ;</w:t>
      </w:r>
    </w:p>
    <w:p>
      <w:pPr>
        <w:pStyle w:val="0"/>
        <w:spacing w:before="200" w:line-rule="auto"/>
        <w:ind w:firstLine="540"/>
        <w:jc w:val="both"/>
      </w:pPr>
      <w:r>
        <w:rPr>
          <w:sz w:val="20"/>
        </w:rPr>
        <w:t xml:space="preserve">5) степень опасности НМУ.</w:t>
      </w:r>
    </w:p>
    <w:p>
      <w:pPr>
        <w:pStyle w:val="0"/>
        <w:spacing w:before="200" w:line-rule="auto"/>
        <w:ind w:firstLine="540"/>
        <w:jc w:val="both"/>
      </w:pPr>
      <w:r>
        <w:rPr>
          <w:sz w:val="20"/>
        </w:rPr>
        <w:t xml:space="preserve">В дополнение к сведениям о наименовании городского или иного поселения информация о НМУ, составленная уполномоченными органами для отдельных источников выбросов вредных (загрязняющих) веществ в атмосферный воздух, включает наименование источника выбросов вредных (загрязняющих) веществ, для которого составлен прогноз НМУ с указанием юридического лица или индивидуального предпринимателя, осуществляющего его эксплуатацию.</w:t>
      </w:r>
    </w:p>
    <w:p>
      <w:pPr>
        <w:pStyle w:val="0"/>
        <w:spacing w:before="200" w:line-rule="auto"/>
        <w:ind w:firstLine="540"/>
        <w:jc w:val="both"/>
      </w:pPr>
      <w:r>
        <w:rPr>
          <w:sz w:val="20"/>
        </w:rPr>
        <w:t xml:space="preserve">8. Сообщение, содержащее информацию о НМУ, подписывается руководителем подразделения уполномоченного органа или лицом, его замещающим.</w:t>
      </w:r>
    </w:p>
    <w:p>
      <w:pPr>
        <w:pStyle w:val="0"/>
        <w:spacing w:before="200" w:line-rule="auto"/>
        <w:ind w:firstLine="540"/>
        <w:jc w:val="both"/>
      </w:pPr>
      <w:r>
        <w:rPr>
          <w:sz w:val="20"/>
        </w:rPr>
        <w:t xml:space="preserve">9. Информация о НМУ по городскому и иному поселению, а также перечень отдельных источников выбросов вредных (загрязняющих) веществ в атмосферный воздух, для которых составлены прогнозы НМУ, публикуются уполномоченным органом на его официальном сайте в информационно-телекоммуникационной сети "Интернет" в течение двух часов с момента предоставления информации о НМУ заинтересованным лицам.</w:t>
      </w:r>
    </w:p>
    <w:p>
      <w:pPr>
        <w:pStyle w:val="0"/>
        <w:spacing w:before="200" w:line-rule="auto"/>
        <w:ind w:firstLine="540"/>
        <w:jc w:val="both"/>
      </w:pPr>
      <w:r>
        <w:rPr>
          <w:sz w:val="20"/>
        </w:rPr>
        <w:t xml:space="preserve">10. Информация о НМУ, указанная в </w:t>
      </w:r>
      <w:hyperlink w:history="0" w:anchor="P45" w:tooltip="5. Информация о НМУ предоставляется заинтересованным лицам в форме прогнозов НМУ на 1 - 3 суток первой, второй или третьей степени опасности.">
        <w:r>
          <w:rPr>
            <w:sz w:val="20"/>
            <w:color w:val="0000ff"/>
          </w:rPr>
          <w:t xml:space="preserve">пунктах 5</w:t>
        </w:r>
      </w:hyperlink>
      <w:r>
        <w:rPr>
          <w:sz w:val="20"/>
        </w:rPr>
        <w:t xml:space="preserve"> - </w:t>
      </w:r>
      <w:hyperlink w:history="0" w:anchor="P67" w:tooltip="6. Информация о НМУ, уточнение информации о НМУ представляется в течение одного часа с момента составления прогноза.">
        <w:r>
          <w:rPr>
            <w:sz w:val="20"/>
            <w:color w:val="0000ff"/>
          </w:rPr>
          <w:t xml:space="preserve">6</w:t>
        </w:r>
      </w:hyperlink>
      <w:r>
        <w:rPr>
          <w:sz w:val="20"/>
        </w:rPr>
        <w:t xml:space="preserve"> настоящего Порядка, состав и содержание которой соответствуют </w:t>
      </w:r>
      <w:hyperlink w:history="0" w:anchor="P68" w:tooltip="7. Представляемая в соответствии с настоящим Порядком информация о НМУ включает:">
        <w:r>
          <w:rPr>
            <w:sz w:val="20"/>
            <w:color w:val="0000ff"/>
          </w:rPr>
          <w:t xml:space="preserve">пункту 7</w:t>
        </w:r>
      </w:hyperlink>
      <w:r>
        <w:rPr>
          <w:sz w:val="20"/>
        </w:rPr>
        <w:t xml:space="preserve"> настоящего Порядка, предоставляется на безвозмездной основе уполномоченными органами в территориальные органы федерального органа исполнительной власти, уполномоченного на осуществление федерального государственного экологического надзора, и органы исполнительной власти субъекта Российской Федерации, уполномоченные на осуществление регионального государственного экологического надзора, по факсу, по электронной почте или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При получении информации о НМУ территориальные органы федерального органа исполнительной власти, уполномоченного на осуществление федерального государственного экологического надзора, и органы исполнительной власти субъекта Российской Федерации, уполномоченные на осуществление регионального государственного экологического надзора, в течение одного часа должны подтвердить факт ее получения с использованием того же средства связи.</w:t>
      </w:r>
    </w:p>
    <w:p>
      <w:pPr>
        <w:pStyle w:val="0"/>
        <w:spacing w:before="200" w:line-rule="auto"/>
        <w:ind w:firstLine="540"/>
        <w:jc w:val="both"/>
      </w:pPr>
      <w:r>
        <w:rPr>
          <w:sz w:val="20"/>
        </w:rPr>
        <w:t xml:space="preserve">11. Информация о НМУ, составляемая по заказу органов государственной власти субъектов Российской Федерации и хозяйствующих субъектов (специализированная информация &lt;*&gt;) в целях организации в городском или ином поселении работ по регулированию выбросов вредных (загрязняющих) веществ в атмосферный воздух в периоды НМУ, в том числе для отдельных источников выбросов вредных (загрязняющих) веществ в атмосферный воздух, предоставляется уполномоченными органами в соответствии с порядком проведения работ по регулированию выбросов вредных (загрязняющих) веществ в атмосферный воздух в периоды НМУ, определяемым органами государственной власти субъектов Российской Федерации в соответствии с </w:t>
      </w:r>
      <w:hyperlink w:history="0" r:id="rId20" w:tooltip="Федеральный закон от 04.05.1999 N 96-ФЗ (ред. от 11.06.2021) &quot;Об охране атмосферного воздуха&quot; {КонсультантПлюс}">
        <w:r>
          <w:rPr>
            <w:sz w:val="20"/>
            <w:color w:val="0000ff"/>
          </w:rPr>
          <w:t xml:space="preserve">пунктом 2 статьи 19</w:t>
        </w:r>
      </w:hyperlink>
      <w:r>
        <w:rPr>
          <w:sz w:val="20"/>
        </w:rPr>
        <w:t xml:space="preserve"> Федерального закона от 4 мая 1999 г. N 96-ФЗ "Об охране атмосферного воздуха" (Собрание законодательства Российской Федерации, 1999, N 18, ст. 2222; 2004, N 35, ст. 3607; 2005, N 19, ст. 1752; 2006, N 1, ст. 10; 2008, N 30, ст. 3616; 2009, N 1, ст. 17, ст. 21; 2011, N 30, ст. 4590, N 30, ст. 4596) и </w:t>
      </w:r>
      <w:hyperlink w:history="0" r:id="rId21" w:tooltip="Постановление Правительства РФ от 15.11.1997 N 1425 (ред. от 28.03.2008, с изм. от 29.09.2021) &quot;Об информационных услугах в области гидрометеорологии и мониторинга загрязнения окружающей природной среды&quot; {КонсультантПлюс}">
        <w:r>
          <w:rPr>
            <w:sz w:val="20"/>
            <w:color w:val="0000ff"/>
          </w:rPr>
          <w:t xml:space="preserve">постановлением</w:t>
        </w:r>
      </w:hyperlink>
      <w:r>
        <w:rPr>
          <w:sz w:val="20"/>
        </w:rPr>
        <w:t xml:space="preserve"> Правительства Российской Федерации от 15 ноября 1997 г. N 1425 "Об информационных услугах в области гидрометеорологии и мониторинга загрязнения окружающей природной среды" (Собрание законодательства Российской Федерации, 1997, N 47, ст. 5410; 2008, N 13, ст. 1314).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w:t>
      </w:r>
      <w:hyperlink w:history="0" r:id="rId22" w:tooltip="Федеральный закон от 19.07.1998 N 113-ФЗ (ред. от 11.06.2021, с изм. от 29.09.2021) &quot;О гидрометеорологической службе&quot; {КонсультантПлюс}">
        <w:r>
          <w:rPr>
            <w:sz w:val="20"/>
            <w:color w:val="0000ff"/>
          </w:rPr>
          <w:t xml:space="preserve">Статья 1</w:t>
        </w:r>
      </w:hyperlink>
      <w:r>
        <w:rPr>
          <w:sz w:val="20"/>
        </w:rPr>
        <w:t xml:space="preserve"> Федерального закона от 19 июля 1998 года N 113-ФЗ "О гидрометеорологической службе" (Собрание законодательства Российской Федерации, 1998, N 30, ст. 3609; 2002, N 26, ст. 2516; 2004, N 35, ст. 3607; 2005, N 23, ст. 2203; 2006, N 6, ст. 638; 2008, N 30, ст. 3616; 2011, N 29, ст. 4291; N 30, ст. 4596; N 45, ст. 6333; N 48, ст. 6732).</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РФ от 17.11.2011 N 899</w:t>
            <w:br/>
            <w:t>"Об утверждении порядка представления информации о неблагоприятных метеорологич...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7202&amp;dst=100295" TargetMode = "External"/>
	<Relationship Id="rId8" Type="http://schemas.openxmlformats.org/officeDocument/2006/relationships/image" Target="media/image2.wmf"/>
	<Relationship Id="rId9" Type="http://schemas.openxmlformats.org/officeDocument/2006/relationships/image" Target="media/image3.wmf"/>
	<Relationship Id="rId10" Type="http://schemas.openxmlformats.org/officeDocument/2006/relationships/image" Target="media/image4.wmf"/>
	<Relationship Id="rId11" Type="http://schemas.openxmlformats.org/officeDocument/2006/relationships/image" Target="media/image5.wmf"/>
	<Relationship Id="rId12" Type="http://schemas.openxmlformats.org/officeDocument/2006/relationships/image" Target="media/image6.wmf"/>
	<Relationship Id="rId13" Type="http://schemas.openxmlformats.org/officeDocument/2006/relationships/image" Target="media/image7.wmf"/>
	<Relationship Id="rId14" Type="http://schemas.openxmlformats.org/officeDocument/2006/relationships/image" Target="media/image8.wmf"/>
	<Relationship Id="rId15" Type="http://schemas.openxmlformats.org/officeDocument/2006/relationships/image" Target="media/image9.wmf"/>
	<Relationship Id="rId16" Type="http://schemas.openxmlformats.org/officeDocument/2006/relationships/image" Target="media/image10.wmf"/>
	<Relationship Id="rId17" Type="http://schemas.openxmlformats.org/officeDocument/2006/relationships/image" Target="media/image11.wmf"/>
	<Relationship Id="rId18" Type="http://schemas.openxmlformats.org/officeDocument/2006/relationships/image" Target="media/image12.wmf"/>
	<Relationship Id="rId19" Type="http://schemas.openxmlformats.org/officeDocument/2006/relationships/image" Target="media/image13.wmf"/>
	<Relationship Id="rId20" Type="http://schemas.openxmlformats.org/officeDocument/2006/relationships/hyperlink" Target="https://login.consultant.ru/link/?req=doc&amp;base=LAW&amp;n=387202&amp;dst=100292" TargetMode = "External"/>
	<Relationship Id="rId21" Type="http://schemas.openxmlformats.org/officeDocument/2006/relationships/hyperlink" Target="https://login.consultant.ru/link/?req=doc&amp;base=LAW&amp;n=75850" TargetMode = "External"/>
	<Relationship Id="rId22" Type="http://schemas.openxmlformats.org/officeDocument/2006/relationships/hyperlink" Target="https://login.consultant.ru/link/?req=doc&amp;base=LAW&amp;n=387213&amp;dst=100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РФ от 17.11.2011 N 899
"Об утверждении порядка представления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
(Зарегистрировано в Минюсте РФ 08.02.2012 N 23173)</dc:title>
  <dcterms:created xsi:type="dcterms:W3CDTF">2023-02-06T01:49:06Z</dcterms:created>
</cp:coreProperties>
</file>