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E" w:rsidRDefault="000A132E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>Порядок обработки, хранения и доступа к персональным данным граждан регулируется Федеральным законом от 27.07.2006 №</w:t>
      </w:r>
      <w:r w:rsidR="003843EA">
        <w:rPr>
          <w:color w:val="000000"/>
          <w:sz w:val="28"/>
          <w:szCs w:val="28"/>
        </w:rPr>
        <w:t xml:space="preserve"> 152-Ф</w:t>
      </w:r>
      <w:r w:rsidR="00351C71">
        <w:rPr>
          <w:color w:val="000000"/>
          <w:sz w:val="28"/>
          <w:szCs w:val="28"/>
        </w:rPr>
        <w:t>З «О персональных данных»</w:t>
      </w:r>
      <w:r w:rsidR="003843EA">
        <w:rPr>
          <w:color w:val="000000"/>
          <w:sz w:val="28"/>
          <w:szCs w:val="28"/>
        </w:rPr>
        <w:t>.</w:t>
      </w:r>
    </w:p>
    <w:p w:rsidR="00A412FC" w:rsidRDefault="000A132E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>Согласно указанному закону под персональными данными понимается любая информация, относящаяся к прямо или косвенно определенному или определяемому физическому лицу.</w:t>
      </w:r>
    </w:p>
    <w:p w:rsidR="000A132E" w:rsidRDefault="000A132E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>В том числе к таким сведениям можно отнести:</w:t>
      </w:r>
    </w:p>
    <w:p w:rsidR="000A132E" w:rsidRDefault="000A132E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</w:t>
      </w:r>
      <w:r w:rsidRPr="000A132E">
        <w:rPr>
          <w:color w:val="000000"/>
          <w:sz w:val="28"/>
          <w:szCs w:val="28"/>
        </w:rPr>
        <w:t>О.;</w:t>
      </w:r>
    </w:p>
    <w:p w:rsidR="000A132E" w:rsidRDefault="000A132E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>адрес проживания;</w:t>
      </w:r>
    </w:p>
    <w:p w:rsidR="000A132E" w:rsidRDefault="000A132E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>паспортные данные;</w:t>
      </w:r>
    </w:p>
    <w:p w:rsidR="000A132E" w:rsidRDefault="00C42BDB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</w:t>
      </w:r>
      <w:r w:rsidR="000A132E" w:rsidRPr="000A132E">
        <w:rPr>
          <w:color w:val="000000"/>
          <w:sz w:val="28"/>
          <w:szCs w:val="28"/>
        </w:rPr>
        <w:t>месте рождения;</w:t>
      </w:r>
    </w:p>
    <w:p w:rsidR="000A132E" w:rsidRDefault="000A132E" w:rsidP="00A41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>прочие данные.</w:t>
      </w:r>
    </w:p>
    <w:p w:rsidR="00A412FC" w:rsidRDefault="003843EA" w:rsidP="00A41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перечень является открытым.</w:t>
      </w:r>
    </w:p>
    <w:p w:rsidR="000A132E" w:rsidRDefault="00351C71" w:rsidP="00A41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A132E" w:rsidRPr="000A132E">
        <w:rPr>
          <w:color w:val="000000"/>
          <w:sz w:val="28"/>
          <w:szCs w:val="28"/>
        </w:rPr>
        <w:t xml:space="preserve">бработка персональных данных осуществляется на основании письменного согласия гражданина – владельца соответствующих сведений, </w:t>
      </w:r>
      <w:proofErr w:type="gramStart"/>
      <w:r w:rsidR="000A132E" w:rsidRPr="000A132E">
        <w:rPr>
          <w:color w:val="000000"/>
          <w:sz w:val="28"/>
          <w:szCs w:val="28"/>
        </w:rPr>
        <w:t>которое</w:t>
      </w:r>
      <w:proofErr w:type="gramEnd"/>
      <w:r w:rsidR="000A132E" w:rsidRPr="000A132E">
        <w:rPr>
          <w:color w:val="000000"/>
          <w:sz w:val="28"/>
          <w:szCs w:val="28"/>
        </w:rPr>
        <w:t xml:space="preserve"> может быть получено и в электронном виде.</w:t>
      </w:r>
    </w:p>
    <w:p w:rsidR="003843EA" w:rsidRDefault="00351C71" w:rsidP="00A41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843EA" w:rsidRPr="003843EA">
        <w:rPr>
          <w:color w:val="000000"/>
          <w:sz w:val="28"/>
          <w:szCs w:val="28"/>
        </w:rPr>
        <w:t>бработка персональных данных должна осуществляться с соблюдением принципов и правил</w:t>
      </w:r>
      <w:r w:rsidR="003843EA">
        <w:rPr>
          <w:color w:val="000000"/>
          <w:sz w:val="28"/>
          <w:szCs w:val="28"/>
        </w:rPr>
        <w:t>, предусмотренных этим законом.</w:t>
      </w:r>
    </w:p>
    <w:p w:rsidR="000A132E" w:rsidRDefault="000A132E" w:rsidP="007F285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32E">
        <w:rPr>
          <w:color w:val="000000"/>
          <w:sz w:val="28"/>
          <w:szCs w:val="28"/>
        </w:rPr>
        <w:t xml:space="preserve">Гражданин имеет право отозвать данное согласие в любое время, после чего оператор (лицо которому дано разрешение </w:t>
      </w:r>
      <w:proofErr w:type="gramStart"/>
      <w:r w:rsidRPr="000A132E">
        <w:rPr>
          <w:color w:val="000000"/>
          <w:sz w:val="28"/>
          <w:szCs w:val="28"/>
        </w:rPr>
        <w:t>использовать</w:t>
      </w:r>
      <w:proofErr w:type="gramEnd"/>
      <w:r w:rsidRPr="000A132E">
        <w:rPr>
          <w:color w:val="000000"/>
          <w:sz w:val="28"/>
          <w:szCs w:val="28"/>
        </w:rPr>
        <w:t xml:space="preserve"> персональные данные) обязан прекратить обработку сведений в течение 30 дней со дня поступления заявления. Подать заявление можно в свободной форме</w:t>
      </w:r>
      <w:r w:rsidR="00AE20F0">
        <w:rPr>
          <w:color w:val="000000"/>
          <w:sz w:val="28"/>
          <w:szCs w:val="28"/>
        </w:rPr>
        <w:t xml:space="preserve"> </w:t>
      </w:r>
      <w:r w:rsidR="00AE7B08" w:rsidRPr="00AE7B08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="00AE7B08" w:rsidRPr="00AE7B08">
        <w:rPr>
          <w:color w:val="000000"/>
          <w:sz w:val="28"/>
          <w:szCs w:val="28"/>
        </w:rPr>
        <w:t>организацию-оператор</w:t>
      </w:r>
      <w:proofErr w:type="spellEnd"/>
      <w:proofErr w:type="gramEnd"/>
      <w:r w:rsidR="00AE7B08" w:rsidRPr="00AE7B08">
        <w:rPr>
          <w:color w:val="000000"/>
          <w:sz w:val="28"/>
          <w:szCs w:val="28"/>
        </w:rPr>
        <w:t>. Сделать это можно в письменно</w:t>
      </w:r>
      <w:r w:rsidR="00AE7B08">
        <w:rPr>
          <w:color w:val="000000"/>
          <w:sz w:val="28"/>
          <w:szCs w:val="28"/>
        </w:rPr>
        <w:t>м виде или по электронной почте</w:t>
      </w:r>
      <w:r w:rsidRPr="000A132E">
        <w:rPr>
          <w:color w:val="000000"/>
          <w:sz w:val="28"/>
          <w:szCs w:val="28"/>
        </w:rPr>
        <w:t xml:space="preserve">. </w:t>
      </w:r>
      <w:r w:rsidR="00AE7B08">
        <w:rPr>
          <w:color w:val="000000"/>
          <w:sz w:val="28"/>
          <w:szCs w:val="28"/>
        </w:rPr>
        <w:t>С</w:t>
      </w:r>
      <w:r w:rsidR="00351C71" w:rsidRPr="00351C71">
        <w:rPr>
          <w:color w:val="000000"/>
          <w:sz w:val="28"/>
          <w:szCs w:val="28"/>
        </w:rPr>
        <w:t>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  <w:r w:rsidR="00351C71">
        <w:rPr>
          <w:color w:val="000000"/>
          <w:sz w:val="28"/>
          <w:szCs w:val="28"/>
        </w:rPr>
        <w:t xml:space="preserve"> </w:t>
      </w:r>
      <w:r w:rsidRPr="000A132E">
        <w:rPr>
          <w:color w:val="000000"/>
          <w:sz w:val="28"/>
          <w:szCs w:val="28"/>
        </w:rPr>
        <w:t>Однако</w:t>
      </w:r>
      <w:proofErr w:type="gramStart"/>
      <w:r w:rsidRPr="000A132E">
        <w:rPr>
          <w:color w:val="000000"/>
          <w:sz w:val="28"/>
          <w:szCs w:val="28"/>
        </w:rPr>
        <w:t>,</w:t>
      </w:r>
      <w:proofErr w:type="gramEnd"/>
      <w:r w:rsidRPr="000A132E">
        <w:rPr>
          <w:color w:val="000000"/>
          <w:sz w:val="28"/>
          <w:szCs w:val="28"/>
        </w:rPr>
        <w:t xml:space="preserve"> законом предусмотрены случаи, когда при отзыве согласия оператор вправе продолжить обработку персональных данных, в частности к таким относится: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суды при участии гражданина в судопроизводстве;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приставы при исполнении судебного акта;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государственные органы при исполнении своих полномочий;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стороны гражданско-правовых договоров, заключенных с субъектом персональных данных;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любые субъекты при необходимости защиты жизни или здоровья носителя персональной информации;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журналисты, если работа с личной информацией связана с их профессиональной деятельностью;</w:t>
      </w:r>
    </w:p>
    <w:p w:rsidR="007F2858" w:rsidRPr="007F2858" w:rsidRDefault="007F2858" w:rsidP="007F285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субъекты, участвующие в реализации международных договоров;</w:t>
      </w:r>
    </w:p>
    <w:p w:rsidR="00C42BDB" w:rsidRPr="00A412FC" w:rsidRDefault="007F2858" w:rsidP="000A132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2858">
        <w:rPr>
          <w:color w:val="000000"/>
          <w:sz w:val="28"/>
          <w:szCs w:val="28"/>
        </w:rPr>
        <w:t>органы статистики, если личные данные обезличиваются.</w:t>
      </w:r>
    </w:p>
    <w:p w:rsidR="00A412FC" w:rsidRDefault="00A412FC" w:rsidP="00A41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вышеизложенного в</w:t>
      </w:r>
      <w:r w:rsidRPr="00A412FC">
        <w:rPr>
          <w:color w:val="000000"/>
          <w:sz w:val="28"/>
          <w:szCs w:val="28"/>
        </w:rPr>
        <w:t>ыполнить требование субъекта персональных данных об отзыве согласия на их обработку не могут банки.</w:t>
      </w:r>
    </w:p>
    <w:p w:rsidR="003843EA" w:rsidRDefault="00A412FC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12FC">
        <w:rPr>
          <w:color w:val="000000"/>
          <w:sz w:val="28"/>
          <w:szCs w:val="28"/>
        </w:rPr>
        <w:t>Так, банковские организации должны сохранять личную информацию о клиентах не менее 5 ле</w:t>
      </w:r>
      <w:r>
        <w:rPr>
          <w:color w:val="000000"/>
          <w:sz w:val="28"/>
          <w:szCs w:val="28"/>
        </w:rPr>
        <w:t>т со дня прекращения отношений.</w:t>
      </w:r>
    </w:p>
    <w:p w:rsidR="008B4618" w:rsidRDefault="008B4618" w:rsidP="008B46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Таким образом, для отзыва согласия на обработку персональных данных необходимо </w:t>
      </w:r>
      <w:r w:rsidRPr="008B4618">
        <w:rPr>
          <w:color w:val="000000"/>
          <w:sz w:val="28"/>
          <w:szCs w:val="28"/>
        </w:rPr>
        <w:t xml:space="preserve">написать заявление в организацию, откуда </w:t>
      </w:r>
      <w:r w:rsidR="00285821">
        <w:rPr>
          <w:color w:val="000000"/>
          <w:sz w:val="28"/>
          <w:szCs w:val="28"/>
        </w:rPr>
        <w:t>необходимо</w:t>
      </w:r>
      <w:r w:rsidRPr="008B4618">
        <w:rPr>
          <w:color w:val="000000"/>
          <w:sz w:val="28"/>
          <w:szCs w:val="28"/>
        </w:rPr>
        <w:t xml:space="preserve"> отозвать персональные данные. Заявление пишется в свободной форме, но в шапке нужно указать:</w:t>
      </w:r>
      <w:r>
        <w:rPr>
          <w:color w:val="000000"/>
          <w:sz w:val="28"/>
          <w:szCs w:val="28"/>
        </w:rPr>
        <w:t xml:space="preserve"> </w:t>
      </w:r>
    </w:p>
    <w:p w:rsidR="008B4618" w:rsidRDefault="008B4618" w:rsidP="008B46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618">
        <w:rPr>
          <w:color w:val="000000"/>
          <w:sz w:val="28"/>
          <w:szCs w:val="28"/>
        </w:rPr>
        <w:t>полное наименование организации, юридический адрес, а также фактический адрес отделения, если речь идёт о банке;</w:t>
      </w:r>
      <w:r>
        <w:rPr>
          <w:color w:val="000000"/>
          <w:sz w:val="28"/>
          <w:szCs w:val="28"/>
        </w:rPr>
        <w:t xml:space="preserve"> </w:t>
      </w:r>
    </w:p>
    <w:p w:rsidR="008B4618" w:rsidRDefault="008B4618" w:rsidP="008B46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618">
        <w:rPr>
          <w:color w:val="000000"/>
          <w:sz w:val="28"/>
          <w:szCs w:val="28"/>
        </w:rPr>
        <w:t>данные заявителя: ФИО, паспортные данные, адрес регистрации;</w:t>
      </w:r>
    </w:p>
    <w:p w:rsidR="008B4618" w:rsidRPr="008B4618" w:rsidRDefault="008B4618" w:rsidP="008B46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618">
        <w:rPr>
          <w:color w:val="000000"/>
          <w:sz w:val="28"/>
          <w:szCs w:val="28"/>
        </w:rPr>
        <w:t>ссылку на законодательные акты (возможность и порядок отзыва согласия на обработку персональных данных описаны 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.2 ст.9</w:t>
      </w:r>
      <w:r w:rsidRPr="008B46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</w:t>
      </w:r>
      <w:r w:rsidRPr="008B4618">
        <w:rPr>
          <w:color w:val="000000"/>
          <w:sz w:val="28"/>
          <w:szCs w:val="28"/>
        </w:rPr>
        <w:t xml:space="preserve"> от 27.07.2006 № 152-ФЗ «О персональных данных»).</w:t>
      </w:r>
    </w:p>
    <w:p w:rsidR="00C42BDB" w:rsidRDefault="00C42BDB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2BDB" w:rsidRDefault="00C42BDB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2BDB" w:rsidRDefault="00C42BDB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2BDB" w:rsidRDefault="00C42BDB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2BDB" w:rsidRDefault="00C42BDB" w:rsidP="000A13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3C87" w:rsidRPr="000A132E" w:rsidRDefault="00463C87" w:rsidP="000A13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63C87" w:rsidRPr="000A132E" w:rsidSect="0046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AFD"/>
    <w:multiLevelType w:val="multilevel"/>
    <w:tmpl w:val="0F7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C48F3"/>
    <w:multiLevelType w:val="multilevel"/>
    <w:tmpl w:val="AECE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F36CE"/>
    <w:multiLevelType w:val="multilevel"/>
    <w:tmpl w:val="960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5D"/>
    <w:rsid w:val="000A132E"/>
    <w:rsid w:val="001B5107"/>
    <w:rsid w:val="00285821"/>
    <w:rsid w:val="002910DB"/>
    <w:rsid w:val="00320C26"/>
    <w:rsid w:val="00351C71"/>
    <w:rsid w:val="003843EA"/>
    <w:rsid w:val="00463C87"/>
    <w:rsid w:val="0062515D"/>
    <w:rsid w:val="007F2858"/>
    <w:rsid w:val="0085567F"/>
    <w:rsid w:val="008B4618"/>
    <w:rsid w:val="00A412FC"/>
    <w:rsid w:val="00AE20F0"/>
    <w:rsid w:val="00AE7B08"/>
    <w:rsid w:val="00BC4B10"/>
    <w:rsid w:val="00C42BDB"/>
    <w:rsid w:val="00CF24EE"/>
    <w:rsid w:val="00ED4B6A"/>
    <w:rsid w:val="00F70ADC"/>
    <w:rsid w:val="00F7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15D"/>
    <w:rPr>
      <w:color w:val="0000FF"/>
      <w:u w:val="single"/>
    </w:rPr>
  </w:style>
  <w:style w:type="character" w:styleId="a5">
    <w:name w:val="Strong"/>
    <w:basedOn w:val="a0"/>
    <w:uiPriority w:val="22"/>
    <w:qFormat/>
    <w:rsid w:val="00625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15</cp:revision>
  <dcterms:created xsi:type="dcterms:W3CDTF">2024-12-06T08:12:00Z</dcterms:created>
  <dcterms:modified xsi:type="dcterms:W3CDTF">2024-12-09T09:58:00Z</dcterms:modified>
</cp:coreProperties>
</file>