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1A" w:rsidRPr="00043833" w:rsidRDefault="005C308B" w:rsidP="006F0C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ДОРАБОТАННЫЙ </w:t>
      </w:r>
      <w:bookmarkStart w:id="0" w:name="_GoBack"/>
      <w:bookmarkEnd w:id="0"/>
      <w:r w:rsidR="006F0C1A" w:rsidRPr="00043833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6F0C1A" w:rsidRPr="006F0C1A" w:rsidRDefault="006F0C1A" w:rsidP="006F0C1A">
      <w:pPr>
        <w:shd w:val="clear" w:color="auto" w:fill="FFFFFF"/>
        <w:spacing w:after="0" w:line="322" w:lineRule="exact"/>
        <w:ind w:right="58"/>
        <w:jc w:val="center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>о проведении оценки регулирующего воздействия постановления</w:t>
      </w:r>
    </w:p>
    <w:p w:rsidR="006F0C1A" w:rsidRPr="006F0C1A" w:rsidRDefault="006F0C1A" w:rsidP="006F0C1A">
      <w:pPr>
        <w:shd w:val="clear" w:color="auto" w:fill="FFFFFF"/>
        <w:spacing w:after="0" w:line="322" w:lineRule="exact"/>
        <w:ind w:right="48"/>
        <w:jc w:val="center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«О применении коэффициента инфляции для расчета</w:t>
      </w:r>
    </w:p>
    <w:p w:rsidR="006F0C1A" w:rsidRDefault="006F0C1A" w:rsidP="006F0C1A">
      <w:pPr>
        <w:shd w:val="clear" w:color="auto" w:fill="FFFFFF"/>
        <w:spacing w:after="0" w:line="322" w:lineRule="exact"/>
        <w:ind w:right="5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>платежей за установку и эксплуатацию рекламных конструкций»</w:t>
      </w:r>
    </w:p>
    <w:p w:rsidR="00D40DAD" w:rsidRPr="006F0C1A" w:rsidRDefault="00D40DAD" w:rsidP="006F0C1A">
      <w:pPr>
        <w:shd w:val="clear" w:color="auto" w:fill="FFFFFF"/>
        <w:spacing w:after="0" w:line="322" w:lineRule="exact"/>
        <w:ind w:right="58"/>
        <w:jc w:val="center"/>
        <w:rPr>
          <w:rFonts w:ascii="Times New Roman" w:hAnsi="Times New Roman" w:cs="Times New Roman"/>
          <w:sz w:val="28"/>
          <w:szCs w:val="28"/>
        </w:rPr>
      </w:pPr>
    </w:p>
    <w:p w:rsidR="006F0C1A" w:rsidRPr="006F0C1A" w:rsidRDefault="006F0C1A" w:rsidP="006F0C1A">
      <w:pPr>
        <w:shd w:val="clear" w:color="auto" w:fill="FFFFFF"/>
        <w:spacing w:before="326" w:after="0" w:line="317" w:lineRule="exact"/>
        <w:ind w:right="38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Разработчиком проекта муниципального нормативного правового акта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комитет по строительству, архитектуре и развитию города Барнаула, </w:t>
      </w:r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ул</w:t>
      </w:r>
      <w:proofErr w:type="gram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.К</w:t>
      </w:r>
      <w:proofErr w:type="gram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ороленко,65, </w:t>
      </w:r>
      <w:proofErr w:type="spell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г.Барнаул</w:t>
      </w:r>
      <w:proofErr w:type="spell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656043, тел.371-401, </w:t>
      </w:r>
      <w:proofErr w:type="spell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archbamaul</w:t>
      </w:r>
      <w:proofErr w:type="spell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@</w:t>
      </w:r>
      <w:proofErr w:type="spell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bamaul</w:t>
      </w:r>
      <w:proofErr w:type="spell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-</w:t>
      </w:r>
      <w:proofErr w:type="spell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adm</w:t>
      </w:r>
      <w:proofErr w:type="spell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  <w:proofErr w:type="spell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ru</w:t>
      </w:r>
      <w:proofErr w:type="spell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(далее - разработчик).</w:t>
      </w:r>
    </w:p>
    <w:p w:rsidR="006F0C1A" w:rsidRDefault="006F0C1A" w:rsidP="006F0C1A">
      <w:pPr>
        <w:shd w:val="clear" w:color="auto" w:fill="FFFFFF"/>
        <w:spacing w:after="0" w:line="317" w:lineRule="exact"/>
        <w:ind w:left="14" w:right="29" w:firstLine="6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Разработчиком было принято решение о разработке проекта муниципального </w:t>
      </w:r>
      <w:r w:rsidRPr="00B56321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постановления администрации города                                        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«О применении коэффициента инфляции для расчета платежей за установку и </w:t>
      </w:r>
      <w:r w:rsidRPr="006F0C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эксплуатацию рекламных конструкций» в целях индексации размера платы за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установку и эксплуатацию рекламных конструкций с учетом уровня инфляции.</w:t>
      </w:r>
    </w:p>
    <w:p w:rsidR="00E645C4" w:rsidRPr="00434A9C" w:rsidRDefault="00E645C4" w:rsidP="00E645C4">
      <w:pPr>
        <w:shd w:val="clear" w:color="auto" w:fill="FFFFFF"/>
        <w:spacing w:after="0" w:line="317" w:lineRule="exact"/>
        <w:ind w:left="14" w:right="29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434A9C">
        <w:rPr>
          <w:rFonts w:ascii="Times New Roman" w:hAnsi="Times New Roman" w:cs="Times New Roman"/>
          <w:sz w:val="28"/>
          <w:szCs w:val="28"/>
        </w:rPr>
        <w:t xml:space="preserve">Проект  муниципального нормативного правового акта направлен на решение следующей проблемы: </w:t>
      </w:r>
      <w:r w:rsidRPr="00434A9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индексация размера платы по договорам за </w:t>
      </w:r>
      <w:r w:rsidRPr="00434A9C">
        <w:rPr>
          <w:rFonts w:ascii="Times New Roman" w:hAnsi="Times New Roman" w:cs="Times New Roman"/>
          <w:color w:val="000000"/>
          <w:sz w:val="28"/>
          <w:szCs w:val="28"/>
        </w:rPr>
        <w:t xml:space="preserve">установку и эксплуатацию рекламных конструкций. </w:t>
      </w:r>
    </w:p>
    <w:p w:rsidR="006F0C1A" w:rsidRPr="00434A9C" w:rsidRDefault="006F0C1A" w:rsidP="006F0C1A">
      <w:pPr>
        <w:shd w:val="clear" w:color="auto" w:fill="FFFFFF"/>
        <w:spacing w:after="0" w:line="317" w:lineRule="exact"/>
        <w:ind w:left="24" w:right="29" w:firstLine="6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A9C">
        <w:rPr>
          <w:rFonts w:ascii="Times New Roman" w:hAnsi="Times New Roman" w:cs="Times New Roman"/>
          <w:color w:val="000000"/>
          <w:sz w:val="28"/>
          <w:szCs w:val="28"/>
        </w:rPr>
        <w:t>Предметом правового регулирования проекта муниципального нормативного правового акта являются правоотношения, возникающие в связи с исполнением договоров на установку и эксплуатацию рекламных конструкций.</w:t>
      </w:r>
    </w:p>
    <w:p w:rsidR="006F0C1A" w:rsidRPr="006F0C1A" w:rsidRDefault="006F0C1A" w:rsidP="006F0C1A">
      <w:pPr>
        <w:shd w:val="clear" w:color="auto" w:fill="FFFFFF"/>
        <w:spacing w:after="0" w:line="317" w:lineRule="exact"/>
        <w:ind w:left="29" w:right="19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34A9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Проект муниципального нормативного правового акта соответствует </w:t>
      </w:r>
      <w:r w:rsidRPr="00434A9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законодательству Российской Федерации, Алтайского края, муниципальным </w:t>
      </w:r>
      <w:r w:rsidRPr="00434A9C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правовым актам города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Барнаула.</w:t>
      </w:r>
    </w:p>
    <w:p w:rsidR="006F0C1A" w:rsidRDefault="006F0C1A" w:rsidP="006F0C1A">
      <w:pPr>
        <w:shd w:val="clear" w:color="auto" w:fill="FFFFFF"/>
        <w:spacing w:after="0" w:line="317" w:lineRule="exact"/>
        <w:ind w:left="43" w:right="10" w:firstLine="691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Pr="00EB623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EB6231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изических лиц, в том числе индивидуальных предпринимателей,</w:t>
      </w:r>
      <w:r w:rsidRPr="00EB6231">
        <w:rPr>
          <w:rFonts w:ascii="Times New Roman" w:hAnsi="Times New Roman" w:cs="Times New Roman"/>
          <w:sz w:val="28"/>
          <w:szCs w:val="28"/>
        </w:rPr>
        <w:t xml:space="preserve"> юридически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B6231">
        <w:rPr>
          <w:rFonts w:ascii="Times New Roman" w:hAnsi="Times New Roman" w:cs="Times New Roman"/>
          <w:sz w:val="28"/>
          <w:szCs w:val="28"/>
        </w:rPr>
        <w:t xml:space="preserve"> лиц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</w:p>
    <w:p w:rsidR="006F0C1A" w:rsidRPr="006F0C1A" w:rsidRDefault="006F0C1A" w:rsidP="006F0C1A">
      <w:pPr>
        <w:shd w:val="clear" w:color="auto" w:fill="FFFFFF"/>
        <w:spacing w:after="0" w:line="317" w:lineRule="exact"/>
        <w:ind w:left="43" w:right="10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проекта муниципального нормативного правового акта не повлечет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изменения полномочий органов местного самоуправления города.</w:t>
      </w:r>
    </w:p>
    <w:p w:rsidR="006F0C1A" w:rsidRPr="006F0C1A" w:rsidRDefault="006F0C1A" w:rsidP="006F0C1A">
      <w:pPr>
        <w:shd w:val="clear" w:color="auto" w:fill="FFFFFF"/>
        <w:spacing w:after="0" w:line="317" w:lineRule="exact"/>
        <w:ind w:left="34" w:right="1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проекта муниципального нормативного правового акта не повлечет изменения прав и обязанностей субъектов предпринимательской и </w:t>
      </w:r>
      <w:r w:rsidR="00771ABC" w:rsidRPr="00771ABC">
        <w:rPr>
          <w:rFonts w:ascii="Times New Roman" w:eastAsia="Calibri" w:hAnsi="Times New Roman" w:cs="Times New Roman"/>
          <w:sz w:val="28"/>
          <w:szCs w:val="28"/>
        </w:rPr>
        <w:t>иной экономической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деятельности</w:t>
      </w:r>
      <w:r w:rsidR="009E5084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6F0C1A" w:rsidRDefault="009E5084" w:rsidP="006F0C1A">
      <w:pPr>
        <w:shd w:val="clear" w:color="auto" w:fill="FFFFFF"/>
        <w:spacing w:after="0" w:line="317" w:lineRule="exact"/>
        <w:ind w:left="43" w:right="5" w:firstLine="69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43833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</w:t>
      </w:r>
      <w:r w:rsidR="006F0C1A"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 повлечет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увеличение расходов </w:t>
      </w:r>
      <w:r w:rsidR="006F0C1A" w:rsidRPr="006F0C1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субъектов предпринимательской и </w:t>
      </w:r>
      <w:r w:rsidR="004B4C82" w:rsidRPr="004B4C82">
        <w:rPr>
          <w:rFonts w:ascii="Times New Roman" w:eastAsia="Calibri" w:hAnsi="Times New Roman" w:cs="Times New Roman"/>
          <w:sz w:val="28"/>
          <w:szCs w:val="28"/>
        </w:rPr>
        <w:t>иной экономической</w:t>
      </w:r>
      <w:r w:rsidR="006F0C1A" w:rsidRPr="006F0C1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0C1A" w:rsidRPr="006F0C1A">
        <w:rPr>
          <w:rFonts w:ascii="Times New Roman" w:hAnsi="Times New Roman" w:cs="Times New Roman"/>
          <w:color w:val="000000"/>
          <w:spacing w:val="-3"/>
          <w:sz w:val="28"/>
          <w:szCs w:val="28"/>
        </w:rPr>
        <w:t>деятельности</w:t>
      </w:r>
      <w:r w:rsidR="00686DB8"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: в части увеличения платы по договору на установку и эксплуатацию рекламной конструкции.</w:t>
      </w:r>
    </w:p>
    <w:p w:rsidR="00325F53" w:rsidRDefault="00325F53" w:rsidP="00325F53">
      <w:pPr>
        <w:shd w:val="clear" w:color="auto" w:fill="FFFFFF"/>
        <w:spacing w:after="0" w:line="317" w:lineRule="exact"/>
        <w:ind w:left="43" w:right="5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проекта муниципального нормативного правового акта </w:t>
      </w:r>
      <w:r>
        <w:rPr>
          <w:rFonts w:ascii="Times New Roman" w:hAnsi="Times New Roman"/>
          <w:sz w:val="28"/>
          <w:szCs w:val="28"/>
        </w:rPr>
        <w:br/>
        <w:t xml:space="preserve">не повлечет увеличение (уменьшение) расходов органов местного самоуправления города.  </w:t>
      </w:r>
    </w:p>
    <w:p w:rsidR="006F0C1A" w:rsidRPr="006F0C1A" w:rsidRDefault="006F0C1A" w:rsidP="006F0C1A">
      <w:pPr>
        <w:shd w:val="clear" w:color="auto" w:fill="FFFFFF"/>
        <w:spacing w:before="10" w:after="0" w:line="317" w:lineRule="exact"/>
        <w:ind w:left="43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Принятие проекта муниципального правового акта не повлечет возникновение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рисков негативных последствий решения проблемы предложенным способом </w:t>
      </w:r>
      <w:r w:rsidRPr="006F0C1A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регулирования.</w:t>
      </w:r>
    </w:p>
    <w:p w:rsidR="006F0C1A" w:rsidRPr="006F0C1A" w:rsidRDefault="006F0C1A" w:rsidP="006F0C1A">
      <w:pPr>
        <w:shd w:val="clear" w:color="auto" w:fill="FFFFFF"/>
        <w:spacing w:after="0" w:line="317" w:lineRule="exact"/>
        <w:ind w:left="48" w:right="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Предполагаемая дата вступления в силу муниципального нормативного </w:t>
      </w:r>
      <w:r w:rsidR="004F4102">
        <w:rPr>
          <w:rFonts w:ascii="Times New Roman" w:hAnsi="Times New Roman" w:cs="Times New Roman"/>
          <w:color w:val="000000"/>
          <w:sz w:val="28"/>
          <w:szCs w:val="28"/>
        </w:rPr>
        <w:t>правового акта с 01.01.202</w:t>
      </w:r>
      <w:r w:rsidR="0005417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0C1A" w:rsidRPr="006F0C1A" w:rsidRDefault="006F0C1A" w:rsidP="006F0C1A">
      <w:pPr>
        <w:shd w:val="clear" w:color="auto" w:fill="FFFFFF"/>
        <w:spacing w:after="0" w:line="317" w:lineRule="exact"/>
        <w:ind w:left="744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>Необходимость установления переходного периода отсутствует.</w:t>
      </w:r>
    </w:p>
    <w:p w:rsidR="006F0C1A" w:rsidRPr="006F0C1A" w:rsidRDefault="006F0C1A" w:rsidP="006F0C1A">
      <w:pPr>
        <w:shd w:val="clear" w:color="auto" w:fill="FFFFFF"/>
        <w:spacing w:before="5" w:after="0" w:line="317" w:lineRule="exact"/>
        <w:ind w:left="58" w:right="10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Необходимость установления отсрочки вступления в силу муниципального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нормативного правового акта отсутствует.</w:t>
      </w:r>
    </w:p>
    <w:p w:rsidR="006F0C1A" w:rsidRPr="006F0C1A" w:rsidRDefault="006F0C1A" w:rsidP="006F0C1A">
      <w:pPr>
        <w:shd w:val="clear" w:color="auto" w:fill="FFFFFF"/>
        <w:spacing w:before="19" w:after="0" w:line="312" w:lineRule="exact"/>
        <w:ind w:left="53" w:right="1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Необходимость распространения предлагаемого регулирования на ранее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возникшие отношения отсутствует.</w:t>
      </w:r>
    </w:p>
    <w:p w:rsidR="006F0C1A" w:rsidRDefault="006F0C1A" w:rsidP="00A42588">
      <w:pPr>
        <w:shd w:val="clear" w:color="auto" w:fill="FFFFFF"/>
        <w:spacing w:after="0" w:line="312" w:lineRule="exact"/>
        <w:ind w:left="53" w:right="5" w:firstLine="6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Необходимыми для достижения заявленных целей регулирования являются </w:t>
      </w:r>
      <w:r w:rsidRPr="006F0C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следующие организационно-технические, методологические, информационные и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иные мероприятия: обнародование принятого нормативного правового акта.</w:t>
      </w:r>
    </w:p>
    <w:p w:rsidR="00A42588" w:rsidRDefault="00A42588" w:rsidP="00A4258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092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092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092">
        <w:rPr>
          <w:rFonts w:ascii="Times New Roman" w:hAnsi="Times New Roman" w:cs="Times New Roman"/>
          <w:sz w:val="28"/>
          <w:szCs w:val="28"/>
        </w:rPr>
        <w:t>публичного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092">
        <w:rPr>
          <w:rFonts w:ascii="Times New Roman" w:hAnsi="Times New Roman" w:cs="Times New Roman"/>
          <w:sz w:val="28"/>
          <w:szCs w:val="28"/>
        </w:rPr>
        <w:t>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092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092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 и сводный отчет о проведении оценки регулирующего воздействия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092">
        <w:rPr>
          <w:rFonts w:ascii="Times New Roman" w:hAnsi="Times New Roman" w:cs="Times New Roman"/>
          <w:sz w:val="28"/>
          <w:szCs w:val="28"/>
        </w:rPr>
        <w:t>размещены на официальном Интернет-сайте города Барнаула (barnaul.org) в разделе «Власть/Правов</w:t>
      </w:r>
      <w:r w:rsidR="00F13F1D">
        <w:rPr>
          <w:rFonts w:ascii="Times New Roman" w:hAnsi="Times New Roman" w:cs="Times New Roman"/>
          <w:sz w:val="28"/>
          <w:szCs w:val="28"/>
        </w:rPr>
        <w:t>ая</w:t>
      </w:r>
      <w:r w:rsidRPr="00D06092">
        <w:rPr>
          <w:rFonts w:ascii="Times New Roman" w:hAnsi="Times New Roman" w:cs="Times New Roman"/>
          <w:sz w:val="28"/>
          <w:szCs w:val="28"/>
        </w:rPr>
        <w:t xml:space="preserve"> </w:t>
      </w:r>
      <w:r w:rsidR="00F13F1D">
        <w:rPr>
          <w:rFonts w:ascii="Times New Roman" w:hAnsi="Times New Roman" w:cs="Times New Roman"/>
          <w:sz w:val="28"/>
          <w:szCs w:val="28"/>
        </w:rPr>
        <w:t>информация</w:t>
      </w:r>
      <w:r w:rsidRPr="00D06092">
        <w:rPr>
          <w:rFonts w:ascii="Times New Roman" w:hAnsi="Times New Roman" w:cs="Times New Roman"/>
          <w:sz w:val="28"/>
          <w:szCs w:val="28"/>
        </w:rPr>
        <w:t>/Оценка регулирующего воздействия/Публичные обсуждения».</w:t>
      </w:r>
    </w:p>
    <w:p w:rsidR="00A42588" w:rsidRDefault="00A42588" w:rsidP="00A4258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092">
        <w:rPr>
          <w:rFonts w:ascii="Times New Roman" w:hAnsi="Times New Roman" w:cs="Times New Roman"/>
          <w:sz w:val="28"/>
          <w:szCs w:val="28"/>
        </w:rPr>
        <w:t xml:space="preserve">Публичное обсуждение проекта муниципального нормативного правового акта и сводного отчёта о проведении оценки регулирующего воздействия проводилось в период </w:t>
      </w:r>
      <w:r w:rsidRPr="00F769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176">
        <w:rPr>
          <w:rFonts w:ascii="Times New Roman" w:hAnsi="Times New Roman" w:cs="Times New Roman"/>
          <w:sz w:val="28"/>
          <w:szCs w:val="28"/>
          <w:lang w:eastAsia="en-US"/>
        </w:rPr>
        <w:t>16</w:t>
      </w:r>
      <w:r>
        <w:rPr>
          <w:rFonts w:ascii="Times New Roman" w:hAnsi="Times New Roman" w:cs="Times New Roman"/>
          <w:sz w:val="28"/>
          <w:szCs w:val="28"/>
          <w:lang w:eastAsia="en-US"/>
        </w:rPr>
        <w:t>.1</w:t>
      </w:r>
      <w:r w:rsidR="00054176">
        <w:rPr>
          <w:rFonts w:ascii="Times New Roman" w:hAnsi="Times New Roman" w:cs="Times New Roman"/>
          <w:sz w:val="28"/>
          <w:szCs w:val="28"/>
          <w:lang w:eastAsia="en-US"/>
        </w:rPr>
        <w:t>0</w:t>
      </w:r>
      <w:r>
        <w:rPr>
          <w:rFonts w:ascii="Times New Roman" w:hAnsi="Times New Roman" w:cs="Times New Roman"/>
          <w:sz w:val="28"/>
          <w:szCs w:val="28"/>
          <w:lang w:eastAsia="en-US"/>
        </w:rPr>
        <w:t>.202</w:t>
      </w:r>
      <w:r w:rsidR="00054176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A958F2">
        <w:rPr>
          <w:rFonts w:ascii="Times New Roman" w:hAnsi="Times New Roman" w:cs="Times New Roman"/>
          <w:sz w:val="28"/>
          <w:szCs w:val="28"/>
          <w:lang w:eastAsia="en-US"/>
        </w:rPr>
        <w:t xml:space="preserve"> по </w:t>
      </w:r>
      <w:r w:rsidR="00054176">
        <w:rPr>
          <w:rFonts w:ascii="Times New Roman" w:hAnsi="Times New Roman" w:cs="Times New Roman"/>
          <w:sz w:val="28"/>
          <w:szCs w:val="28"/>
          <w:lang w:eastAsia="en-US"/>
        </w:rPr>
        <w:t>08</w:t>
      </w:r>
      <w:r w:rsidRPr="00A958F2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054176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A958F2">
        <w:rPr>
          <w:rFonts w:ascii="Times New Roman" w:hAnsi="Times New Roman" w:cs="Times New Roman"/>
          <w:sz w:val="28"/>
          <w:szCs w:val="28"/>
          <w:lang w:eastAsia="en-US"/>
        </w:rPr>
        <w:t>.20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054176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D06092">
        <w:rPr>
          <w:rFonts w:ascii="Times New Roman" w:hAnsi="Times New Roman" w:cs="Times New Roman"/>
          <w:sz w:val="28"/>
          <w:szCs w:val="28"/>
        </w:rPr>
        <w:t>.</w:t>
      </w:r>
    </w:p>
    <w:p w:rsidR="00A42588" w:rsidRDefault="00A42588" w:rsidP="00A42588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9A8">
        <w:rPr>
          <w:rFonts w:ascii="Times New Roman" w:hAnsi="Times New Roman" w:cs="Times New Roman"/>
          <w:sz w:val="28"/>
          <w:szCs w:val="28"/>
        </w:rPr>
        <w:t>Извещения о начале публичного обсуждения в соответствии с частью 3</w:t>
      </w:r>
      <w:r w:rsidRPr="00545BAE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45BAE">
        <w:rPr>
          <w:rFonts w:ascii="Times New Roman" w:hAnsi="Times New Roman" w:cs="Times New Roman"/>
          <w:sz w:val="28"/>
          <w:szCs w:val="28"/>
        </w:rPr>
        <w:t xml:space="preserve"> закона Алтай</w:t>
      </w:r>
      <w:r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Pr="00463A89">
        <w:rPr>
          <w:rFonts w:ascii="Times New Roman" w:hAnsi="Times New Roman" w:cs="Times New Roman"/>
          <w:sz w:val="28"/>
          <w:szCs w:val="28"/>
        </w:rPr>
        <w:t xml:space="preserve">от 10.11.2014 №90-ЗС были направлены в: администрации районов города Барнаула; комитет по финансам, налоговой и кредитной политике города Барнаула. </w:t>
      </w:r>
      <w:r w:rsidR="00054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176" w:rsidRPr="00054176" w:rsidRDefault="00054176" w:rsidP="00054176">
      <w:pPr>
        <w:pStyle w:val="ConsPlusNonformat"/>
        <w:spacing w:line="233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276906">
        <w:rPr>
          <w:rFonts w:ascii="Times New Roman" w:eastAsiaTheme="minorHAnsi" w:hAnsi="Times New Roman" w:cs="Times New Roman"/>
          <w:bCs/>
          <w:sz w:val="28"/>
          <w:szCs w:val="28"/>
        </w:rPr>
        <w:t>В течение срока, предусмотренного для принятия  разработчиком предложений в связи с проведением   публичного обсуждения проекта муниципального  нормативного правового акта и сводного отчета  о проведении оценки регулирующего  воздействия, в адрес разработчика предложения не поступали.</w:t>
      </w:r>
    </w:p>
    <w:p w:rsidR="00DC1C3C" w:rsidRPr="00DC1C3C" w:rsidRDefault="00DC1C3C" w:rsidP="00DC1C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C3C">
        <w:rPr>
          <w:rFonts w:ascii="Times New Roman" w:hAnsi="Times New Roman" w:cs="Times New Roman"/>
          <w:sz w:val="28"/>
          <w:szCs w:val="28"/>
        </w:rPr>
        <w:t>По результатам проведения публичного обсуждения принято решение о доработке сводного отчета о проведении оценки регулирующего воздействия, в который дополнительно включаются сведения о проведении публичного обсуждения проекта муниципального нормативного правового акта и сводного отчета о проведении оценки регулирующего воздействия, сроках его проведения, сводка предложений, поступивших в связи с проведением публичного обсуждения, и доработке проекта муниципального нормативного правового акта, их направлении ответственному</w:t>
      </w:r>
      <w:proofErr w:type="gramEnd"/>
      <w:r w:rsidRPr="00DC1C3C">
        <w:rPr>
          <w:rFonts w:ascii="Times New Roman" w:hAnsi="Times New Roman" w:cs="Times New Roman"/>
          <w:sz w:val="28"/>
          <w:szCs w:val="28"/>
        </w:rPr>
        <w:t xml:space="preserve"> за подготовку заключения.</w:t>
      </w:r>
    </w:p>
    <w:p w:rsidR="00716062" w:rsidRDefault="00716062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E1" w:rsidRDefault="00F769A8" w:rsidP="00F769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16062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>комитета</w:t>
      </w:r>
      <w:r w:rsidR="00FC1DDD" w:rsidRPr="00FC1DDD">
        <w:rPr>
          <w:rFonts w:ascii="Times New Roman" w:hAnsi="Times New Roman" w:cs="Times New Roman"/>
          <w:sz w:val="28"/>
          <w:szCs w:val="28"/>
        </w:rPr>
        <w:t xml:space="preserve"> по строительству,</w:t>
      </w:r>
    </w:p>
    <w:p w:rsidR="00111990" w:rsidRDefault="00FC1DDD" w:rsidP="000C7DD9">
      <w:pPr>
        <w:pStyle w:val="ConsPlusNonformat"/>
        <w:jc w:val="both"/>
        <w:rPr>
          <w:rFonts w:ascii="Calibri" w:hAnsi="Calibri" w:cs="Calibri"/>
        </w:rPr>
      </w:pPr>
      <w:r w:rsidRPr="00FC1DDD">
        <w:rPr>
          <w:rFonts w:ascii="Times New Roman" w:hAnsi="Times New Roman" w:cs="Times New Roman"/>
          <w:sz w:val="28"/>
          <w:szCs w:val="28"/>
        </w:rPr>
        <w:t>архитектуре и</w:t>
      </w:r>
      <w:r w:rsidR="00283EE1">
        <w:rPr>
          <w:rFonts w:ascii="Times New Roman" w:hAnsi="Times New Roman" w:cs="Times New Roman"/>
          <w:sz w:val="28"/>
          <w:szCs w:val="28"/>
        </w:rPr>
        <w:t xml:space="preserve"> </w:t>
      </w:r>
      <w:r w:rsidRPr="00FC1DDD">
        <w:rPr>
          <w:rFonts w:ascii="Times New Roman" w:hAnsi="Times New Roman" w:cs="Times New Roman"/>
          <w:sz w:val="28"/>
          <w:szCs w:val="28"/>
        </w:rPr>
        <w:t>развитию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0A15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716062">
        <w:rPr>
          <w:rFonts w:ascii="Times New Roman" w:hAnsi="Times New Roman" w:cs="Times New Roman"/>
          <w:sz w:val="28"/>
          <w:szCs w:val="28"/>
        </w:rPr>
        <w:t xml:space="preserve">  </w:t>
      </w:r>
      <w:r w:rsidR="003166B3">
        <w:rPr>
          <w:rFonts w:ascii="Times New Roman" w:hAnsi="Times New Roman" w:cs="Times New Roman"/>
          <w:sz w:val="28"/>
          <w:szCs w:val="28"/>
        </w:rPr>
        <w:t xml:space="preserve">  </w:t>
      </w:r>
      <w:r w:rsidR="00D40DAD">
        <w:rPr>
          <w:rFonts w:ascii="Times New Roman" w:hAnsi="Times New Roman" w:cs="Times New Roman"/>
          <w:sz w:val="28"/>
          <w:szCs w:val="28"/>
        </w:rPr>
        <w:t xml:space="preserve">   </w:t>
      </w:r>
      <w:r w:rsidR="003166B3">
        <w:rPr>
          <w:rFonts w:ascii="Times New Roman" w:hAnsi="Times New Roman" w:cs="Times New Roman"/>
          <w:sz w:val="28"/>
          <w:szCs w:val="28"/>
        </w:rPr>
        <w:t>А</w:t>
      </w:r>
      <w:r w:rsidR="00716062">
        <w:rPr>
          <w:rFonts w:ascii="Times New Roman" w:hAnsi="Times New Roman" w:cs="Times New Roman"/>
          <w:sz w:val="28"/>
          <w:szCs w:val="28"/>
        </w:rPr>
        <w:t>.</w:t>
      </w:r>
      <w:r w:rsidR="003166B3">
        <w:rPr>
          <w:rFonts w:ascii="Times New Roman" w:hAnsi="Times New Roman" w:cs="Times New Roman"/>
          <w:sz w:val="28"/>
          <w:szCs w:val="28"/>
        </w:rPr>
        <w:t>А</w:t>
      </w:r>
      <w:r w:rsidR="00716062">
        <w:rPr>
          <w:rFonts w:ascii="Times New Roman" w:hAnsi="Times New Roman" w:cs="Times New Roman"/>
          <w:sz w:val="28"/>
          <w:szCs w:val="28"/>
        </w:rPr>
        <w:t>.</w:t>
      </w:r>
      <w:r w:rsidR="00D51386">
        <w:rPr>
          <w:rFonts w:ascii="Times New Roman" w:hAnsi="Times New Roman" w:cs="Times New Roman"/>
          <w:sz w:val="28"/>
          <w:szCs w:val="28"/>
        </w:rPr>
        <w:t xml:space="preserve"> </w:t>
      </w:r>
      <w:r w:rsidR="003166B3">
        <w:rPr>
          <w:rFonts w:ascii="Times New Roman" w:hAnsi="Times New Roman" w:cs="Times New Roman"/>
          <w:sz w:val="28"/>
          <w:szCs w:val="28"/>
        </w:rPr>
        <w:t>Воробьев</w:t>
      </w:r>
      <w:r w:rsidR="00F769A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1990" w:rsidSect="00D40DAD">
      <w:pgSz w:w="11905" w:h="16838"/>
      <w:pgMar w:top="1191" w:right="624" w:bottom="1191" w:left="119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F21" w:rsidRDefault="00C55F21" w:rsidP="00E61310">
      <w:pPr>
        <w:spacing w:after="0" w:line="240" w:lineRule="auto"/>
      </w:pPr>
      <w:r>
        <w:separator/>
      </w:r>
    </w:p>
  </w:endnote>
  <w:endnote w:type="continuationSeparator" w:id="0">
    <w:p w:rsidR="00C55F21" w:rsidRDefault="00C55F21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F21" w:rsidRDefault="00C55F21" w:rsidP="00E61310">
      <w:pPr>
        <w:spacing w:after="0" w:line="240" w:lineRule="auto"/>
      </w:pPr>
      <w:r>
        <w:separator/>
      </w:r>
    </w:p>
  </w:footnote>
  <w:footnote w:type="continuationSeparator" w:id="0">
    <w:p w:rsidR="00C55F21" w:rsidRDefault="00C55F21" w:rsidP="00E6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48"/>
    <w:rsid w:val="00010A6D"/>
    <w:rsid w:val="000118ED"/>
    <w:rsid w:val="00017686"/>
    <w:rsid w:val="00036545"/>
    <w:rsid w:val="00043833"/>
    <w:rsid w:val="0004393B"/>
    <w:rsid w:val="000523DB"/>
    <w:rsid w:val="00054176"/>
    <w:rsid w:val="0005423E"/>
    <w:rsid w:val="0006283E"/>
    <w:rsid w:val="000943BC"/>
    <w:rsid w:val="000944A9"/>
    <w:rsid w:val="00095905"/>
    <w:rsid w:val="000A1563"/>
    <w:rsid w:val="000A5B59"/>
    <w:rsid w:val="000B1007"/>
    <w:rsid w:val="000C04BA"/>
    <w:rsid w:val="000C4F7F"/>
    <w:rsid w:val="000C7DD9"/>
    <w:rsid w:val="000D7E3B"/>
    <w:rsid w:val="000E47D6"/>
    <w:rsid w:val="00111990"/>
    <w:rsid w:val="0013663A"/>
    <w:rsid w:val="00167E2A"/>
    <w:rsid w:val="00186A0F"/>
    <w:rsid w:val="00191D53"/>
    <w:rsid w:val="001F012D"/>
    <w:rsid w:val="0022215E"/>
    <w:rsid w:val="00230500"/>
    <w:rsid w:val="00231C80"/>
    <w:rsid w:val="00276906"/>
    <w:rsid w:val="00283EE1"/>
    <w:rsid w:val="002B0D47"/>
    <w:rsid w:val="002C4D55"/>
    <w:rsid w:val="002D04D2"/>
    <w:rsid w:val="00305765"/>
    <w:rsid w:val="003103AE"/>
    <w:rsid w:val="003166B3"/>
    <w:rsid w:val="00323E02"/>
    <w:rsid w:val="00325F53"/>
    <w:rsid w:val="0034770C"/>
    <w:rsid w:val="00347914"/>
    <w:rsid w:val="0036028F"/>
    <w:rsid w:val="003A3FDB"/>
    <w:rsid w:val="003C6A45"/>
    <w:rsid w:val="003C7032"/>
    <w:rsid w:val="003D20A9"/>
    <w:rsid w:val="00403541"/>
    <w:rsid w:val="00434A9C"/>
    <w:rsid w:val="0045075D"/>
    <w:rsid w:val="00453E63"/>
    <w:rsid w:val="00465B91"/>
    <w:rsid w:val="004B0324"/>
    <w:rsid w:val="004B4C82"/>
    <w:rsid w:val="004F2D93"/>
    <w:rsid w:val="004F4102"/>
    <w:rsid w:val="00502375"/>
    <w:rsid w:val="00557DBB"/>
    <w:rsid w:val="0057777B"/>
    <w:rsid w:val="005975B8"/>
    <w:rsid w:val="005C308B"/>
    <w:rsid w:val="005D4329"/>
    <w:rsid w:val="0060338F"/>
    <w:rsid w:val="00636E15"/>
    <w:rsid w:val="006373EC"/>
    <w:rsid w:val="00653FE5"/>
    <w:rsid w:val="00665AFB"/>
    <w:rsid w:val="006822AE"/>
    <w:rsid w:val="00686DB8"/>
    <w:rsid w:val="006B6818"/>
    <w:rsid w:val="006E6989"/>
    <w:rsid w:val="006F0C1A"/>
    <w:rsid w:val="00716062"/>
    <w:rsid w:val="0072608A"/>
    <w:rsid w:val="00733061"/>
    <w:rsid w:val="00742BDB"/>
    <w:rsid w:val="0076776C"/>
    <w:rsid w:val="00771ABC"/>
    <w:rsid w:val="00806284"/>
    <w:rsid w:val="0082207C"/>
    <w:rsid w:val="00844C05"/>
    <w:rsid w:val="0086208A"/>
    <w:rsid w:val="008655D3"/>
    <w:rsid w:val="008765C6"/>
    <w:rsid w:val="008C58E2"/>
    <w:rsid w:val="008D618B"/>
    <w:rsid w:val="009038FA"/>
    <w:rsid w:val="00904C2A"/>
    <w:rsid w:val="00914E11"/>
    <w:rsid w:val="00915569"/>
    <w:rsid w:val="00940657"/>
    <w:rsid w:val="00957C34"/>
    <w:rsid w:val="00963F2C"/>
    <w:rsid w:val="009806EA"/>
    <w:rsid w:val="00986653"/>
    <w:rsid w:val="009E5084"/>
    <w:rsid w:val="00A23E3C"/>
    <w:rsid w:val="00A42588"/>
    <w:rsid w:val="00A82A71"/>
    <w:rsid w:val="00A94D74"/>
    <w:rsid w:val="00AB5B9E"/>
    <w:rsid w:val="00AF1F51"/>
    <w:rsid w:val="00B012D5"/>
    <w:rsid w:val="00B4001F"/>
    <w:rsid w:val="00B56321"/>
    <w:rsid w:val="00B660A3"/>
    <w:rsid w:val="00B73973"/>
    <w:rsid w:val="00BA50EB"/>
    <w:rsid w:val="00C3051A"/>
    <w:rsid w:val="00C32A9C"/>
    <w:rsid w:val="00C46D0F"/>
    <w:rsid w:val="00C55F21"/>
    <w:rsid w:val="00CA2117"/>
    <w:rsid w:val="00CC26D2"/>
    <w:rsid w:val="00CC4FB4"/>
    <w:rsid w:val="00CD50D4"/>
    <w:rsid w:val="00CF7AB9"/>
    <w:rsid w:val="00D05ADC"/>
    <w:rsid w:val="00D15FF1"/>
    <w:rsid w:val="00D1743F"/>
    <w:rsid w:val="00D253AC"/>
    <w:rsid w:val="00D25A95"/>
    <w:rsid w:val="00D40DAD"/>
    <w:rsid w:val="00D51386"/>
    <w:rsid w:val="00D8238D"/>
    <w:rsid w:val="00DA7AF0"/>
    <w:rsid w:val="00DC1C3C"/>
    <w:rsid w:val="00E43F59"/>
    <w:rsid w:val="00E50D7D"/>
    <w:rsid w:val="00E61310"/>
    <w:rsid w:val="00E645C4"/>
    <w:rsid w:val="00E72D75"/>
    <w:rsid w:val="00E75009"/>
    <w:rsid w:val="00EB6231"/>
    <w:rsid w:val="00ED6848"/>
    <w:rsid w:val="00EE6F3D"/>
    <w:rsid w:val="00F004C9"/>
    <w:rsid w:val="00F13F1D"/>
    <w:rsid w:val="00F22DF8"/>
    <w:rsid w:val="00F769A8"/>
    <w:rsid w:val="00FC1DDD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D50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D50D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D50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D50D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CC73F-7D36-4C52-A9BF-98090DEA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Надежда Пестрецова</cp:lastModifiedBy>
  <cp:revision>8</cp:revision>
  <cp:lastPrinted>2022-12-14T09:26:00Z</cp:lastPrinted>
  <dcterms:created xsi:type="dcterms:W3CDTF">2022-12-14T09:26:00Z</dcterms:created>
  <dcterms:modified xsi:type="dcterms:W3CDTF">2023-11-09T01:47:00Z</dcterms:modified>
</cp:coreProperties>
</file>