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5 октября 2018 г. N 186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И ДОПОЛНЕНИЯ В РЕШЕНИЕ ГОРОДСКОЙ ДУМЫ</w:t>
      </w:r>
    </w:p>
    <w:p>
      <w:pPr>
        <w:pStyle w:val="2"/>
        <w:jc w:val="center"/>
      </w:pPr>
      <w:r>
        <w:rPr>
          <w:sz w:val="20"/>
        </w:rPr>
        <w:t xml:space="preserve">ОТ 02.10.2009 N 182 "ОБ УТВЕРЖДЕНИИ ПОЛОЖЕНИЯ ОБ ОРГАНИЗАЦИИ</w:t>
      </w:r>
    </w:p>
    <w:p>
      <w:pPr>
        <w:pStyle w:val="2"/>
        <w:jc w:val="center"/>
      </w:pPr>
      <w:r>
        <w:rPr>
          <w:sz w:val="20"/>
        </w:rPr>
        <w:t xml:space="preserve">МЕРОПРИЯТИЙ ПО ОХРАНЕ ОКРУЖАЮЩЕЙ СРЕДЫ В ГРАНИЦАХ</w:t>
      </w:r>
    </w:p>
    <w:p>
      <w:pPr>
        <w:pStyle w:val="2"/>
        <w:jc w:val="center"/>
      </w:pPr>
      <w:r>
        <w:rPr>
          <w:sz w:val="20"/>
        </w:rPr>
        <w:t xml:space="preserve">ГОРОДА БАРНАУЛА" (В РЕД. РЕШЕНИЯ ОТ 05.06.2015 N 473)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в соответствие с федеральными законами от 10.01.2002 </w:t>
      </w:r>
      <w:hyperlink w:history="0" r:id="rId6" w:tooltip="Федеральный закон от 10.01.2002 N 7-ФЗ (ред. от 31.12.2017) &quot;Об охране окружающей среды&quot; ------------ Недействующая редакция {КонсультантПлюс}">
        <w:r>
          <w:rPr>
            <w:sz w:val="20"/>
            <w:color w:val="0000ff"/>
          </w:rPr>
          <w:t xml:space="preserve">N 7-ФЗ</w:t>
        </w:r>
      </w:hyperlink>
      <w:r>
        <w:rPr>
          <w:sz w:val="20"/>
        </w:rPr>
        <w:t xml:space="preserve"> "Об охране окружающей среды", от 06.10.2003 </w:t>
      </w:r>
      <w:hyperlink w:history="0" r:id="rId7" w:tooltip="Федеральный закон от 06.10.2003 N 131-ФЗ (ред. от 03.08.2018) &quot;Об общих принципах организации местного самоуправления в Российской Федерации&quot; (с изм. и доп., вступ. в силу с 19.08.2018)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</w:t>
      </w:r>
      <w:hyperlink w:history="0" r:id="rId8" w:tooltip="Закон Алтайского края от 01.02.2007 N 3-ЗС (ред. от 05.07.2017) &quot;Об охране окружающей среды в Алтайском крае&quot; (принят Постановлением АКСНД от 30.01.2007 N 25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01.02.2007 N 3-ЗС "Об охране окружающей среды в Алтайском крае", </w:t>
      </w:r>
      <w:hyperlink w:history="0" r:id="rId9" w:tooltip="&quot;Устав городского округа - города Барнаула Алтайского края&quot; (принят Решением Барнаульской городской Думы от 28.02.2018 N 71) (Зарегистрировано в Управлении Минюста России по Алтайскому краю 15.03.2018 N RU223020002018067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- города Барнаула Алтайского края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следующие изменения и дополнение в </w:t>
      </w:r>
      <w:hyperlink w:history="0" r:id="rId10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05.06.2015 N 473):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1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преамбуле</w:t>
        </w:r>
      </w:hyperlink>
      <w:r>
        <w:rPr>
          <w:sz w:val="20"/>
        </w:rPr>
        <w:t xml:space="preserve"> решения слова "ст. 55 Устава городского округа - города Барнаула Алтайского края" заменить словами "</w:t>
      </w:r>
      <w:hyperlink w:history="0" r:id="rId12" w:tooltip="&quot;Устав городского округа - города Барнаула Алтайского края&quot; (принят Решением Барнаульской городской Думы от 28.02.2018 N 71) (Зарегистрировано в Управлении Минюста России по Алтайскому краю 15.03.2018 N RU223020002018067) ------------ Недействующая редакция {КонсультантПлюс}">
        <w:r>
          <w:rPr>
            <w:sz w:val="20"/>
            <w:color w:val="0000ff"/>
          </w:rPr>
          <w:t xml:space="preserve">статьей 53</w:t>
        </w:r>
      </w:hyperlink>
      <w:r>
        <w:rPr>
          <w:sz w:val="20"/>
        </w:rPr>
        <w:t xml:space="preserve"> Устава городского округа - города Барнаула Алтайского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3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об организации мероприятий по охране окружающей среды в границах города Барнаула: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</w:t>
      </w:r>
      <w:hyperlink w:history="0" r:id="rId14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1.1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"1.1. Настоящее Положение об организации мероприятий по охране окружающей среды в границах города Барнаула (далее - Положение) определяет основные направления деятельности органов местного самоуправления города Барнаула в области охраны окружающей среды в границах городского округа города Барнаула - Алтайского края (далее - город, город Барнаул).";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</w:t>
      </w:r>
      <w:hyperlink w:history="0" r:id="rId15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2 пункта 2.1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организацию благоустройства территории города Барнаула;";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В </w:t>
      </w:r>
      <w:hyperlink w:history="0" r:id="rId16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3 пункта 2.1</w:t>
        </w:r>
      </w:hyperlink>
      <w:r>
        <w:rPr>
          <w:sz w:val="20"/>
        </w:rPr>
        <w:t xml:space="preserve">, </w:t>
      </w:r>
      <w:hyperlink w:history="0" r:id="rId17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и </w:t>
      </w:r>
      <w:hyperlink w:history="0" r:id="rId18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6 пункта 3.1</w:t>
        </w:r>
      </w:hyperlink>
      <w:r>
        <w:rPr>
          <w:sz w:val="20"/>
        </w:rPr>
        <w:t xml:space="preserve"> слова "городского округа" заменить словами "города Барнаула";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</w:t>
      </w:r>
      <w:hyperlink w:history="0" r:id="rId19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6 пункта 2.1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1.2.5. </w:t>
      </w:r>
      <w:hyperlink w:history="0" r:id="rId20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3 пункта 3.1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утверждает в составе стратегии социально-экономического развития Барнаула меры по улучшению экологической обстановки в городе;";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1.2.6. </w:t>
      </w:r>
      <w:hyperlink w:history="0" r:id="rId21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5 пункта 3.1</w:t>
        </w:r>
      </w:hyperlink>
      <w:r>
        <w:rPr>
          <w:sz w:val="20"/>
        </w:rPr>
        <w:t xml:space="preserve">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1.2.7. </w:t>
      </w:r>
      <w:hyperlink w:history="0" r:id="rId22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4 пункта 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1.2.8. </w:t>
      </w:r>
      <w:hyperlink w:history="0" r:id="rId23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5 пункта 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информации о состоянии окружающей среды и мерах по ее охране на территории города Барнаула;";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1.2.9. </w:t>
      </w:r>
      <w:hyperlink w:history="0" r:id="rId24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3.2</w:t>
        </w:r>
      </w:hyperlink>
      <w:r>
        <w:rPr>
          <w:sz w:val="20"/>
        </w:rPr>
        <w:t xml:space="preserve"> дополнить абзацем 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организует общественное обсуждение, проведение опросов, референдумов среди населения о намечаемой хозяйственной и иной деятельности, которая подлежит экологической экспертизе, и организует по требованию населения общественные экологические экспертизы;";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1.2.10. В </w:t>
      </w:r>
      <w:hyperlink w:history="0" r:id="rId25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2 пункта 3.4</w:t>
        </w:r>
      </w:hyperlink>
      <w:r>
        <w:rPr>
          <w:sz w:val="20"/>
        </w:rPr>
        <w:t xml:space="preserve"> слова ", об образовании и размещении отходов производства и потребления и наличии договоров со специализированными организациями по сбору и вывозу отходов, их утилизации и переработке"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1.2.11. </w:t>
      </w:r>
      <w:hyperlink w:history="0" r:id="rId26" w:tooltip="Решение Барнаульской городской Думы от 02.10.2009 N 182 (ред. от 05.06.2015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4.1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 Финансовое обеспечение организации мероприятий по охране окружающей среды в границах города является расходным обязательством города Барнаула.".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городскому хозяйству (Гросс А.А.).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Г.А.БУЕВИЧ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С.И.ДУГИН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05.10.2018 N 186</w:t>
            <w:br/>
            <w:t>"О внесении изменений и дополнения в решение городской Думы от 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05.10.2018 N 186 "О внесении изменений и дополнения в решение городской Думы от 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87111" TargetMode = "External"/>
	<Relationship Id="rId7" Type="http://schemas.openxmlformats.org/officeDocument/2006/relationships/hyperlink" Target="https://login.consultant.ru/link/?req=doc&amp;base=LAW&amp;n=291279" TargetMode = "External"/>
	<Relationship Id="rId8" Type="http://schemas.openxmlformats.org/officeDocument/2006/relationships/hyperlink" Target="https://login.consultant.ru/link/?req=doc&amp;base=RLAW016&amp;n=70832" TargetMode = "External"/>
	<Relationship Id="rId9" Type="http://schemas.openxmlformats.org/officeDocument/2006/relationships/hyperlink" Target="https://login.consultant.ru/link/?req=doc&amp;base=RLAW016&amp;n=76609" TargetMode = "External"/>
	<Relationship Id="rId10" Type="http://schemas.openxmlformats.org/officeDocument/2006/relationships/hyperlink" Target="https://login.consultant.ru/link/?req=doc&amp;base=RLAW016&amp;n=54342" TargetMode = "External"/>
	<Relationship Id="rId11" Type="http://schemas.openxmlformats.org/officeDocument/2006/relationships/hyperlink" Target="https://login.consultant.ru/link/?req=doc&amp;base=RLAW016&amp;n=54342&amp;dst=100005" TargetMode = "External"/>
	<Relationship Id="rId12" Type="http://schemas.openxmlformats.org/officeDocument/2006/relationships/hyperlink" Target="https://login.consultant.ru/link/?req=doc&amp;base=RLAW016&amp;n=76609&amp;dst=100581" TargetMode = "External"/>
	<Relationship Id="rId13" Type="http://schemas.openxmlformats.org/officeDocument/2006/relationships/hyperlink" Target="https://login.consultant.ru/link/?req=doc&amp;base=RLAW016&amp;n=54342&amp;dst=100012" TargetMode = "External"/>
	<Relationship Id="rId14" Type="http://schemas.openxmlformats.org/officeDocument/2006/relationships/hyperlink" Target="https://login.consultant.ru/link/?req=doc&amp;base=RLAW016&amp;n=54342&amp;dst=100014" TargetMode = "External"/>
	<Relationship Id="rId15" Type="http://schemas.openxmlformats.org/officeDocument/2006/relationships/hyperlink" Target="https://login.consultant.ru/link/?req=doc&amp;base=RLAW016&amp;n=54342&amp;dst=100032" TargetMode = "External"/>
	<Relationship Id="rId16" Type="http://schemas.openxmlformats.org/officeDocument/2006/relationships/hyperlink" Target="https://login.consultant.ru/link/?req=doc&amp;base=RLAW016&amp;n=54342&amp;dst=100033" TargetMode = "External"/>
	<Relationship Id="rId17" Type="http://schemas.openxmlformats.org/officeDocument/2006/relationships/hyperlink" Target="https://login.consultant.ru/link/?req=doc&amp;base=RLAW016&amp;n=54342&amp;dst=100052" TargetMode = "External"/>
	<Relationship Id="rId18" Type="http://schemas.openxmlformats.org/officeDocument/2006/relationships/hyperlink" Target="https://login.consultant.ru/link/?req=doc&amp;base=RLAW016&amp;n=54342&amp;dst=100056" TargetMode = "External"/>
	<Relationship Id="rId19" Type="http://schemas.openxmlformats.org/officeDocument/2006/relationships/hyperlink" Target="https://login.consultant.ru/link/?req=doc&amp;base=RLAW016&amp;n=54342&amp;dst=100036" TargetMode = "External"/>
	<Relationship Id="rId20" Type="http://schemas.openxmlformats.org/officeDocument/2006/relationships/hyperlink" Target="https://login.consultant.ru/link/?req=doc&amp;base=RLAW016&amp;n=54342&amp;dst=100053" TargetMode = "External"/>
	<Relationship Id="rId21" Type="http://schemas.openxmlformats.org/officeDocument/2006/relationships/hyperlink" Target="https://login.consultant.ru/link/?req=doc&amp;base=RLAW016&amp;n=54342&amp;dst=100055" TargetMode = "External"/>
	<Relationship Id="rId22" Type="http://schemas.openxmlformats.org/officeDocument/2006/relationships/hyperlink" Target="https://login.consultant.ru/link/?req=doc&amp;base=RLAW016&amp;n=54342&amp;dst=100085" TargetMode = "External"/>
	<Relationship Id="rId23" Type="http://schemas.openxmlformats.org/officeDocument/2006/relationships/hyperlink" Target="https://login.consultant.ru/link/?req=doc&amp;base=RLAW016&amp;n=54342&amp;dst=100061" TargetMode = "External"/>
	<Relationship Id="rId24" Type="http://schemas.openxmlformats.org/officeDocument/2006/relationships/hyperlink" Target="https://login.consultant.ru/link/?req=doc&amp;base=RLAW016&amp;n=54342&amp;dst=100057" TargetMode = "External"/>
	<Relationship Id="rId25" Type="http://schemas.openxmlformats.org/officeDocument/2006/relationships/hyperlink" Target="https://login.consultant.ru/link/?req=doc&amp;base=RLAW016&amp;n=54342&amp;dst=100086" TargetMode = "External"/>
	<Relationship Id="rId26" Type="http://schemas.openxmlformats.org/officeDocument/2006/relationships/hyperlink" Target="https://login.consultant.ru/link/?req=doc&amp;base=RLAW016&amp;n=54342&amp;dst=1000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05.10.2018 N 186
"О внесении изменений и дополнения в решение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05.06.2015 N 473)"</dc:title>
  <dcterms:created xsi:type="dcterms:W3CDTF">2023-02-03T08:49:11Z</dcterms:created>
</cp:coreProperties>
</file>