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A2" w:rsidRDefault="00D443A2">
      <w:pPr>
        <w:pStyle w:val="ConsPlusTitlePage"/>
      </w:pPr>
    </w:p>
    <w:p w:rsidR="00D443A2" w:rsidRDefault="00D443A2">
      <w:pPr>
        <w:pStyle w:val="ConsPlusNormal"/>
        <w:jc w:val="both"/>
        <w:outlineLvl w:val="0"/>
      </w:pPr>
    </w:p>
    <w:p w:rsidR="00D443A2" w:rsidRPr="00D443A2" w:rsidRDefault="00D443A2">
      <w:pPr>
        <w:pStyle w:val="ConsPlusNormal"/>
        <w:jc w:val="right"/>
        <w:outlineLvl w:val="0"/>
        <w:rPr>
          <w:rFonts w:ascii="Times New Roman" w:hAnsi="Times New Roman" w:cs="Times New Roman"/>
          <w:sz w:val="24"/>
        </w:rPr>
      </w:pPr>
      <w:r w:rsidRPr="00D443A2">
        <w:rPr>
          <w:rFonts w:ascii="Times New Roman" w:hAnsi="Times New Roman" w:cs="Times New Roman"/>
          <w:sz w:val="24"/>
        </w:rPr>
        <w:t>Приложение 2</w:t>
      </w:r>
    </w:p>
    <w:p w:rsidR="00D443A2" w:rsidRPr="00D443A2" w:rsidRDefault="00D443A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443A2">
        <w:rPr>
          <w:rFonts w:ascii="Times New Roman" w:hAnsi="Times New Roman" w:cs="Times New Roman"/>
          <w:sz w:val="24"/>
        </w:rPr>
        <w:t>к Решению</w:t>
      </w:r>
    </w:p>
    <w:p w:rsidR="00D443A2" w:rsidRPr="00D443A2" w:rsidRDefault="00D443A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443A2">
        <w:rPr>
          <w:rFonts w:ascii="Times New Roman" w:hAnsi="Times New Roman" w:cs="Times New Roman"/>
          <w:sz w:val="24"/>
        </w:rPr>
        <w:t>городской Думы</w:t>
      </w:r>
    </w:p>
    <w:p w:rsidR="00D443A2" w:rsidRPr="00D443A2" w:rsidRDefault="00D443A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D443A2">
        <w:rPr>
          <w:rFonts w:ascii="Times New Roman" w:hAnsi="Times New Roman" w:cs="Times New Roman"/>
          <w:sz w:val="24"/>
        </w:rPr>
        <w:t>от 29 октября 2021 г. N 775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D443A2" w:rsidRPr="00D443A2" w:rsidRDefault="00D443A2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341"/>
      <w:bookmarkEnd w:id="0"/>
      <w:r w:rsidRPr="00D443A2">
        <w:rPr>
          <w:rFonts w:ascii="Times New Roman" w:hAnsi="Times New Roman" w:cs="Times New Roman"/>
          <w:sz w:val="24"/>
        </w:rPr>
        <w:t>ПОЛОЖЕНИЕ</w:t>
      </w:r>
    </w:p>
    <w:p w:rsidR="00D443A2" w:rsidRPr="00D443A2" w:rsidRDefault="00D443A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443A2">
        <w:rPr>
          <w:rFonts w:ascii="Times New Roman" w:hAnsi="Times New Roman" w:cs="Times New Roman"/>
          <w:sz w:val="24"/>
        </w:rPr>
        <w:t>ОБ ИНДУСТРИАЛЬНОМ РАЙОНЕ ГОРОДА БАРНАУЛА И АДМИНИСТРАЦИИ</w:t>
      </w:r>
    </w:p>
    <w:p w:rsidR="00D443A2" w:rsidRPr="00D443A2" w:rsidRDefault="00D443A2">
      <w:pPr>
        <w:pStyle w:val="ConsPlusTitle"/>
        <w:jc w:val="center"/>
        <w:rPr>
          <w:rFonts w:ascii="Times New Roman" w:hAnsi="Times New Roman" w:cs="Times New Roman"/>
          <w:sz w:val="24"/>
        </w:rPr>
      </w:pPr>
      <w:r w:rsidRPr="00D443A2">
        <w:rPr>
          <w:rFonts w:ascii="Times New Roman" w:hAnsi="Times New Roman" w:cs="Times New Roman"/>
          <w:sz w:val="24"/>
        </w:rPr>
        <w:t>ИНДУСТРИАЛЬНОГО РАЙОНА ГОРОДА БАРНАУЛА</w:t>
      </w:r>
    </w:p>
    <w:p w:rsidR="00D443A2" w:rsidRPr="00D443A2" w:rsidRDefault="00D443A2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443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3A2" w:rsidRDefault="00D443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3A2" w:rsidRDefault="00D443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43A2" w:rsidRPr="00D443A2" w:rsidRDefault="00D4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>Список изменяющих документов</w:t>
            </w:r>
          </w:p>
          <w:p w:rsidR="00D443A2" w:rsidRPr="00D443A2" w:rsidRDefault="00D4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>(в ред. Решений Барнаульской городской Думы</w:t>
            </w:r>
            <w:proofErr w:type="gramEnd"/>
          </w:p>
          <w:p w:rsidR="00D443A2" w:rsidRPr="00D443A2" w:rsidRDefault="00D443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 xml:space="preserve">от 17.06.2022 </w:t>
            </w:r>
            <w:hyperlink r:id="rId4">
              <w:r w:rsidRPr="00D443A2">
                <w:rPr>
                  <w:rFonts w:ascii="Times New Roman" w:hAnsi="Times New Roman" w:cs="Times New Roman"/>
                  <w:color w:val="0000FF"/>
                  <w:sz w:val="24"/>
                </w:rPr>
                <w:t>N 927</w:t>
              </w:r>
            </w:hyperlink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 xml:space="preserve">, от 17.03.2023 </w:t>
            </w:r>
            <w:hyperlink r:id="rId5">
              <w:r w:rsidRPr="00D443A2">
                <w:rPr>
                  <w:rFonts w:ascii="Times New Roman" w:hAnsi="Times New Roman" w:cs="Times New Roman"/>
                  <w:color w:val="0000FF"/>
                  <w:sz w:val="24"/>
                </w:rPr>
                <w:t>N 113</w:t>
              </w:r>
            </w:hyperlink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 xml:space="preserve">, от 25.08.2023 </w:t>
            </w:r>
            <w:hyperlink r:id="rId6">
              <w:r w:rsidRPr="00D443A2">
                <w:rPr>
                  <w:rFonts w:ascii="Times New Roman" w:hAnsi="Times New Roman" w:cs="Times New Roman"/>
                  <w:color w:val="0000FF"/>
                  <w:sz w:val="24"/>
                </w:rPr>
                <w:t>N 205</w:t>
              </w:r>
            </w:hyperlink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>,</w:t>
            </w:r>
          </w:p>
          <w:p w:rsidR="00D443A2" w:rsidRDefault="00D443A2">
            <w:pPr>
              <w:pStyle w:val="ConsPlusNormal"/>
              <w:jc w:val="center"/>
            </w:pPr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 xml:space="preserve">от 01.12.2023 </w:t>
            </w:r>
            <w:hyperlink r:id="rId7">
              <w:r w:rsidRPr="00D443A2">
                <w:rPr>
                  <w:rFonts w:ascii="Times New Roman" w:hAnsi="Times New Roman" w:cs="Times New Roman"/>
                  <w:color w:val="0000FF"/>
                  <w:sz w:val="24"/>
                </w:rPr>
                <w:t>N 270</w:t>
              </w:r>
            </w:hyperlink>
            <w:r w:rsidRPr="00D443A2">
              <w:rPr>
                <w:rFonts w:ascii="Times New Roman" w:hAnsi="Times New Roman" w:cs="Times New Roman"/>
                <w:color w:val="392C69"/>
                <w:sz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3A2" w:rsidRDefault="00D443A2">
            <w:pPr>
              <w:pStyle w:val="ConsPlusNormal"/>
            </w:pPr>
          </w:p>
        </w:tc>
      </w:tr>
    </w:tbl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1. Предмет регулирования Положения об Индустриальном районе города Барнаула и администрации Индустриального района города Барнаула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Предметом регулирования Положения об Индустриальном районе города Барнаула и администрации Индустриального района города Барнаула (далее - Положение) является статус Индустриального района в городе Барнауле, организация деятельности и компетенция администрации Индустриального района города Барнаула, взаимоотношения данного органа местного самоуправления с населением и юридическими лицами, действующими на территории района, а также иные отношения, складывающиеся по поводу осуществления местного самоуправления в Индустриальном районе города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Барнаула.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2. Принятие Положения, внесение в него изменений и дополнений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Принятие Положения, внесение в него изменений и дополнений являются компетенцией Барнаульской городской Думы (далее - городская Дума).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II. Индустриальный район в городе Барнауле и его территория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3. Индустриальный район в городе Барнауле и его статус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1. Индустриальный район города Барнаула (далее - район) -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Район образован 5 апреля 1978 года Указом Президиума Верховного Совета РСФСР.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В районе образована и действует сельская администрация.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4. Территория района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1. Решение об образовании, упразднении, объединении и установлении границ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территории района в городе принимается городской Думой в соответствии с законодательством Алтайского края.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Описание границ района устанавливается решением городской Думы.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3. Район граничит с Железнодорожным, Ленинским, Центральным районами города Барнаула, </w:t>
      </w:r>
      <w:proofErr w:type="spellStart"/>
      <w:r w:rsidRPr="00D443A2">
        <w:rPr>
          <w:rFonts w:ascii="Times New Roman" w:hAnsi="Times New Roman" w:cs="Times New Roman"/>
          <w:sz w:val="24"/>
          <w:szCs w:val="24"/>
        </w:rPr>
        <w:t>Калманским</w:t>
      </w:r>
      <w:proofErr w:type="spellEnd"/>
      <w:r w:rsidRPr="00D443A2">
        <w:rPr>
          <w:rFonts w:ascii="Times New Roman" w:hAnsi="Times New Roman" w:cs="Times New Roman"/>
          <w:sz w:val="24"/>
          <w:szCs w:val="24"/>
        </w:rPr>
        <w:t xml:space="preserve"> и Павловским муниципальными районами Алтайского края.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5. Сельские населенные пункты и поселки в составе района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1. На территории района расположены поселки - Лесной, Новомихайловка,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Пригородный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и сельские населенные пункты - село Власиха, станция Власиха.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2. Правовой статус сельских населенных пунктов и поселков, расположенных на территории района, определяется </w:t>
      </w:r>
      <w:hyperlink r:id="rId8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 и регулируется отдельным Положением, утверждаемым городской Думой.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III. Глава администрации Индустриального района города</w:t>
      </w:r>
    </w:p>
    <w:p w:rsidR="00D443A2" w:rsidRPr="00D443A2" w:rsidRDefault="00D443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Барнаула. Администрация Индустриального района города</w:t>
      </w:r>
    </w:p>
    <w:p w:rsidR="00D443A2" w:rsidRPr="00D443A2" w:rsidRDefault="00D443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Барнаула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6. Глава администрации Индустриального района города Барнаула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1. Глава администрации Индустриального района города Барнаула (далее - глава администрации района) назначается на должность с согласия городской Думы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городской Думы. Глава администрации района при назначении на должность главой города Барнаула должен соответствовать типовым квалификационным требованиям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необходимыми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для замещения высших должностей муниципальной службы. Глава администрации района освобождается от должности главой города Барнаула по основаниям, предусмотренным Трудовым </w:t>
      </w:r>
      <w:hyperlink r:id="rId9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Глава администрации района руководит администрацией Индустриального района города Барнаула (далее - администрация района) на принципах единоначалия.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3. Глава администрации района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в своей деятельности главе города Барнаула и ответственен перед ним.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4. Глава администрации района без доверенности действует от имени администрации района, в том числе представляет ее интересы и совершает сделки.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7. Полномочия главы администрации района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1. Глава администрации района обладает следующими полномочиями: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представляет район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 Алтайского края (далее - городской округ);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lastRenderedPageBreak/>
        <w:t>2) осуществляет общее руководство администрацией района, органами администрации района, определяет перспективные направления ее деятельности;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утверждает структуру администрации района, представляет на утверждение главе города Барнаула штатное расписание администрации района, органов администрации района, являющихся юридическими лицами;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назначает на должность и освобождает от нее заместителей главы администрации района, руководителей органов администрации района и иных муниципальных служащих, а также технических работников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применяет меры поощрения и дисциплинарного взыскания к муниципальным служащим и техническим работникам в соответствии с законодательством;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6) организует работу с кадрами администрации района, их аттестацию, принимает меры по повышению их квалификации;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согласовывает проекты правовых актов Барнаульской городской Думы, администрации города Барнаула по вопросам, входящим в компетенцию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8) вносит на рассмотрение городской Думы проекты муниципальных правовых актов города Барнаула по вопросам, входящим в компетенцию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9) организует работу администрации района по подготовке проектов решений городской Думы, постановлений администрации города Барнаула по вопросам компетенции администрации района и обеспечивает соблюдение сроков их подготовки;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10) заключает предусмотренные законодательством договоры, соглашения, контракты;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11) распоряжается переданными району средствами бюджета города, открывает и закрывает лицевые счета в органах Федерального казначейства, подписывает соответствующие финансовые документы, организует бухгалтерский учет и отчетность;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12) организует прием граждан, рассматривает обращения, предложения, заявления и жалобы граждан, принимает по ним решения;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13) проводит ежегодно отчет о деятельности администрации района и обеспечивает его размещение на официальном Интернет-сайте города Барнаула;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14) организует, осуществляет и обеспечивает проведение мероприятий по гражданской обороне в районе, защите жителей района и территории района от чрезвычайных ситуаций природного и техногенного характера, а также выполнение первичных мер пожарной безопасности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15) осуществляет оперативное взаимодействие с соответствующими организациями по вопросам организации и развития </w:t>
      </w:r>
      <w:proofErr w:type="spellStart"/>
      <w:r w:rsidRPr="00D443A2">
        <w:rPr>
          <w:rFonts w:ascii="Times New Roman" w:hAnsi="Times New Roman" w:cs="Times New Roman"/>
          <w:sz w:val="24"/>
          <w:szCs w:val="24"/>
        </w:rPr>
        <w:t>электр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443A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3A2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D443A2">
        <w:rPr>
          <w:rFonts w:ascii="Times New Roman" w:hAnsi="Times New Roman" w:cs="Times New Roman"/>
          <w:sz w:val="24"/>
          <w:szCs w:val="24"/>
        </w:rPr>
        <w:t>-, тепло-, водоснабжения и водоотведения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16) принимает решения о награждении наградами, учреждаемыми администрацией района, поощрении лиц в порядке и на основаниях, установленных постановлением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17) в соответствии с действующим законодательством получает от организаций,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расположенных на территории района,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18) обеспечивает и несет персональную ответственность за организацию исполнения администрацией района государственных полномочий, переданных органам местного самоуправления в установленном законом порядке;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19) организует систему внутреннего обеспечения соответствия требованиям антимонопольного законодательства (антимонопольного </w:t>
      </w:r>
      <w:proofErr w:type="spellStart"/>
      <w:r w:rsidRPr="00D443A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D443A2">
        <w:rPr>
          <w:rFonts w:ascii="Times New Roman" w:hAnsi="Times New Roman" w:cs="Times New Roman"/>
          <w:sz w:val="24"/>
          <w:szCs w:val="24"/>
        </w:rPr>
        <w:t>) деятельности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20) обеспечивает исполнение порядка установления и оценки применения обязательных требований, устанавливаемых в муниципальных нормативных правовых актах города Барнаула, разработчиком которых является администрация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21) осуществляет взаимодействие с органами государственной власти, органами местного самоуправления, органами администрации города Барнаула по вопросам, относящимся к компетенции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22) осуществляет иные полномочия в соответствии с законодательством и муниципальными правовыми актами города Барнаула.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Глава администрации района имеет право передавать выполнение отдельных полномочий своим заместителям, давать им отдельные поручения, за выполнение которых последние несут перед ним персональную ответственность.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3. В случае отсутствия главы администрации района (отпуска, болезни, командировки, а также наличия вакантной должности главы администрации района) его полномочия на основании распоряжения администрации города Барнаула временно исполняет первый заместитель главы администрации района или иное должностное лицо, определенное главой города Барнаула.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8. Администрация района и ее структура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1. Администрация района является территориальным органом местного самоуправления, обладающим собственными полномочиями по решению вопросов местного значения городского округа и осуществляющим исполнительно-распорядительные функции на соответствующей территории.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Администрация района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администрация Индустриального района города Барнаула. Сокращенное наименование юридического лица - администрация района.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Администрация района может от своего имени приобретать и осуществлять гражданские права и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нести гражданские обязанности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, выступать в суде в рамках своей компетенции, установленной </w:t>
      </w:r>
      <w:hyperlink r:id="rId10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 и муниципальными правовыми актами города Барнаула.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3. Место нахождения администрации района в городе Барнауле: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656057, Алтайский край, город Барнаул, ул. 50 лет СССР, 12.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 xml:space="preserve">Администрация района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11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власти, </w:t>
      </w:r>
      <w:hyperlink r:id="rId12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(Основным Законом) Алтайского края, законами и иными нормативными правовыми актами Алтайского края, </w:t>
      </w:r>
      <w:hyperlink r:id="rId13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  <w:proofErr w:type="gramEnd"/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города Барнаула, в том числе настоящим Положением.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5. Структура администрации района утверждается главой администрации района.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6. Органы администрации района могут наделяться правами юридического лица. Основанием для государственной регистрации органов администрации района в качестве юридических лиц являются положения об этих органах, утвержденные администрацией района.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Руководители органов администрации района, являющихся юридическими лицами, в целях осуществления своих полномочий вправе издавать приказы.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7. Муниципальные служащие администрации района при исполнении возложенных на них обязанностей руководствуются должностными инструкциями.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8. Реорганизация и ликвидация администрации района осуществляется городской Думой в соответствии с действующим законодательством.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9. Коллегиальные, совещательные и координационные органы администрации района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1. Администрация района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 города Барнаула.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3. Рабочие органы создаются в форме комиссий, советов, рабочих групп, коллегий, штабов, организационных комитетов.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4. Администрация района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10. Правовые акты администрации района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1. Глава администрации района издает постановления администрации района по вопросам, отнесенным к ее компетенции, а также распоряжения администрации района по вопросам организации работы администрации района.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lastRenderedPageBreak/>
        <w:t>2. Глава администрации района имеет право отменять приказы руководителей органов администрации района, являющихся юридическими лицами, в случае противоречия их действующему законодательству.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3. Правовые акты администрации района, изданные в пределах ее компетенции, вступают в силу с момента их подписания, если иное не предусмотрено в самом правовом акте.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4. Правовые акты администрации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городской округ, вступают в силу после их официального опубликования.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4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25.08.2023 N 205)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района могут быть отменены или их действие может быть приостановлено администрацией района, в случае упразднения администрации района либо изменения перечня ее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администрации района отнесено принятие (издание) соответствующего правового акта, а также судом.</w:t>
      </w:r>
      <w:proofErr w:type="gramEnd"/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6. Муниципальные нормативные правовые акты администрации района могут быть признаны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11. Полномочия администрации района в области обеспечения социально-экономического развития района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1) исключен. - </w:t>
      </w:r>
      <w:hyperlink r:id="rId15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обеспечивает выполнение индикативного плана социально-экономического развития района с целью повышения уровня и качества жизни населения;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3) исключен. - </w:t>
      </w:r>
      <w:hyperlink r:id="rId16">
        <w:proofErr w:type="gramStart"/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  <w:proofErr w:type="gramEnd"/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нужд, заключает и исполняет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осуществляет регистрацию трудовых договоров работников с работодателями - физическими лицами, не являющимися индивидуальными предпринимателями;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6) исключен. - </w:t>
      </w:r>
      <w:hyperlink r:id="rId17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готовит предложения по включению инвестиционных проектов, планируемых к реализации на территории района, в проект адресной инвестиционной программы города и направляет их в администрацию города Барнаула;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lastRenderedPageBreak/>
        <w:t>8)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12. Полномочия администрации района в области бюджета, финансов и учета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участвует в подготовке проекта бюджета города и его исполнении в соответствии с решением городской Думы о бюджете города на очередной финансовый год (очередной финансовый год и плановый период);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является главным распорядителем, главным администратором источников внутреннего финансирования дефицита бюджета, главным администратором доходов; распоряжается средствами, переданными администрации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взаимодействует с органами государственной статистики по обмену статистическими данными;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4) осуществляет внутренний финансовый аудит в соответствии с Бюджетным </w:t>
      </w:r>
      <w:hyperlink r:id="rId18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осуществляет составление, утверждение и ведение бюджетной росписи;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13. Полномочия администрации района в области управления муниципальным имуществом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реализует полномочия собственника муниципального имущества, находящегося на территории района, в пределах, определенных муниципальными правовыми актами города Барнаула;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2) осуществляет полномочия балансодержателя детских игровых площадок, объектов спорта, игрового и спортивного оборудования, памятников монументального искусства, имеющих особое значение для истории и культуры города (монументы, бюсты, ансамбли, памятные знаки), расположенных на территориях общего пользования района и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3) осуществляет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использованием нежилых помещений муниципальной собственности, находящихся на территории района и переданных в оперативное управление администрации района, обращается в суд в случаях, установленных законодательством, с исками об истребовании имущества из чужого незаконного владения и (или) об устранении препятствий в пользовании данным имуществом;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14. Полномочия администрации района в области использования земли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1) распоряжается земельными участками, расположенными на подведомственной территории, для размещения индивидуальных погребов и хозяйственных построек, объектов общественного питания, бытового обслуживания, право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на которые не подлежит государственной регистрации в установленном законом порядке, а также земельных участков, предоставляемых юридическим лицам для размещения гаражей, являющихся некапитальными сооружениями;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2) выдает разрешение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в целях, указанных в </w:t>
      </w:r>
      <w:hyperlink r:id="rId19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0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9 пункта 1 статьи 39.33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принимает решения о согласовании гражданам места размещения гаражей, являющихся некапитальными сооружениями либо для стоянки технических или других средств передвижения инвалидов вблизи их места жительства;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обращается в суд с требованием об изъятии земельных участков, используемых с нарушением законодательства Российской Федерации в границах города Барнаула, в пределах полномочий, определенных решением городской Думы;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15. Полномочия администрации района в области охраны окружающей среды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бюджете города на эти цели;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организует работу по ликвидации несанкционированных свалок на территории района, осуществляет мероприятия, направленные на предотвращение появления несанкционированных свалок;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утверждает планы мероприятий в сфере охраны окружающей среды, обеспечивает их реализацию;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3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24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информирует население о законодательстве в области охраны окружающей среды, принимает участие в распространении экологических знаний об экологической безопасности и мерах по охране окружающей среды на территории района;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4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25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взаимодействует в вопросах охраны окружающей среды и обеспечения экологической безопасности с государственными органами исполнительной власти, осуществляющими государственное управление в сфере охраны окружающей среды;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5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26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6) содействует развитию предпринимательства в области охраны окружающей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среды;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6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27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28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D443A2">
        <w:rPr>
          <w:rFonts w:ascii="Times New Roman" w:hAnsi="Times New Roman" w:cs="Times New Roman"/>
          <w:sz w:val="24"/>
          <w:szCs w:val="24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16. Полномочия администрации района в области архитектуры и строительства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участвует в подготовке документов градостроительного зонирования и территориального планирования и документации по планировке территории в границах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осуществляет мониторинг застройки на территории района, архитектурно-художественного и технического состояния зданий, сооружений, остановочных павильонов и малых архитектурных форм;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вносит предложения в соответствующие органы о приостановлении строительства или эксплуатации объектов в случае нарушения экологических, санитарных и строительных норм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подготавливает и выдает градостроительные планы земельных участков для архитектурно-строительного проектирования, строительства, реконструкции индивидуальных жилых домов, садовых домов, домов блокированной застройки;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 xml:space="preserve">5) осуществляет выдачу разрешений на строительство (реконструкцию) и ввод в эксплуатацию домов блокированной застройки,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30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а также согласование строительства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, реконструкции объектов индивидуального жилищного строительства, садовых домов на земельных участках, расположенных на территории района, в порядке, установленном Градостроительным </w:t>
      </w:r>
      <w:hyperlink r:id="rId31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6) выявляет и обращается в суд с исками о сносе самовольных построек - садовых домов, индивидуальных жилых домов, домов блокированной застройки, а также строений, сооружений, не являющихся объектами капитального строительства,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необходимых разрешений или с нарушением градостроительных и строительных норм и правил;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Решений Барнаульской городской Думы от 17.06.2022 </w:t>
      </w:r>
      <w:hyperlink r:id="rId33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N 927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, от 17.03.2023 </w:t>
      </w:r>
      <w:hyperlink r:id="rId34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N 113</w:t>
        </w:r>
      </w:hyperlink>
      <w:r w:rsidRPr="00D443A2">
        <w:rPr>
          <w:rFonts w:ascii="Times New Roman" w:hAnsi="Times New Roman" w:cs="Times New Roman"/>
          <w:sz w:val="24"/>
          <w:szCs w:val="24"/>
        </w:rPr>
        <w:t>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подготавливает и выдает документы, подтверждающие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8) направляет в орган, осуществляющий государственный кадастровый учет и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государственную регистрацию прав, заявления о государственном кадастровом учете и государственной регистрации прав на объект индивидуального жилищного строительства или садовый дом в случаях и порядке, установленных законодательством;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9) оказывает содействие в организации и проведении общественных обсуждений по вопросам градостроительной деятельности;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10)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17. Полномочия администрации района в области благоустройства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1) организует благоустройство территории района в соответствии с </w:t>
      </w:r>
      <w:hyperlink r:id="rId35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благоустройства территории городского округа - города Барнаула Алтайского края (далее - Правила благоустройства города Барнаула);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2) осуществляет муниципальный контроль в сфере благоустройства, предметом которого является соблюдение </w:t>
      </w:r>
      <w:hyperlink r:id="rId36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благоустройства города Барнаула,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выдает разрешение (ордер) на проведение земляных работ;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выдает разрешения физическим лицам на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5) выявляет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комитет по благоустройству города Барнаула в порядке, определенном постановлением администрации города Барнаула;</w:t>
      </w:r>
      <w:proofErr w:type="gramEnd"/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01.12.2023 N 270)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6) организует праздничное оформление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18. Полномочия администрации района в области жилищно-коммунального хозяйства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1) осуществляет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использованием и сохранностью муниципального жилищного фонда, расположенного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участвует в пределах полномочий, установленных муниципальными правовыми актами города Барнаула, в переселении граждан из жилых помещений, признанных непригодными для проживания, многоквартирных домов - аварийными и подлежащими сносу или реконструкции, в том числе: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lastRenderedPageBreak/>
        <w:t>организует мониторинг технического состояния многоквартирных домов, признанных аварийными и подлежащими сносу или реконструкции, для оценки их текущего технического состояния в порядке, предусмотренном постановлением администрации города, в случае признания многоквартирного дома аварийным и подлежащим сносу - до фактического сноса, в случае признания многоквартирного дома аварийным и подлежащим реконструкции - до начала работ по реконструкции;</w:t>
      </w:r>
      <w:proofErr w:type="gramEnd"/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организует обеспечение сохранности имущества жителей многоквартирного дома, признанного аварийным и подлежащим сносу или реконструкции, в случае принятия решения о проведении эвакуационных мероприятий с территории, на которой существует угроза возникновения чрезвычайной ситуации, или из зоны чрезвычайной ситуации;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принимает иные меры по предупреждению и ликвидации чрезвычайных ситуаций в связи с признанием многоквартирного дома аварийным и подлежащим сносу или реконструкции;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38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принимает решения о переводе жилых помещений в нежилые помещения и нежилых помещений в жилые помещения, о признании садового дома жилым домом и жилого дома садовым домом;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согласовывает переустройство и (или) перепланировку помещений в многоквартирном доме;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предоставляет информацию о порядке предоставления жилищно-коммунальных услуг населению;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6) представляет интересы собственника муниципальных жилых помещений - города Барнаула по вопросам управления многоквартирным домом и содержания общего имущества многоквартирного дома, в котором расположены муниципальные жилые помещения, взаимодействия с управляющими организациями, товариществами собственниками жилья, жилищными кооперативами, иными специализированными потребительскими кооперативами, лицами, осуществляющими деятельность по оказанию услуг по содержанию и (или) выполнению работ по ремонту общего имущества в многоквартирном доме, в порядке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39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участвует в организации проведения ремонта, реконструкции объектов жилищно-коммунального хозяйства в порядке, определенном муниципальными правовыми актами города Барнаула;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8) содействует в информировании населения о планируемых мероприятиях по ремонту, реконструкции объектов жилищно-коммунального хозяйства;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9) участвует в подготовке жилищного фонда и социальных объектов к отопительному сезону;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10) осуществляет взаимодействие с организациями, осуществляющими управление многоквартирными домами, и жителями, выбравшими непосредственный способ управления многоквартирными домами;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11) информирует жителей и содействует их участию в мероприятиях, реализуемых в рамках национальных и региональных проектов, муниципальных программ;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lastRenderedPageBreak/>
        <w:t>12) осуществляет предупреждение собственников помещений о необходимости устранения нарушений при использовании помещений не по назначению, систематическом нарушении прав и интересов соседей или бесхозяйственном содержании помещения, с назначением соразмерного срока для ремонта помещений в случае, если такие нарушения влекут разрушение помещения, а также обращается в суд с иском в случае, если собственники помещений после предупреждения продолжают нарушать права и интересы соседей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или использовать помещения не по назначению либо без уважительных причин не производят необходимый ремонт;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12 в ред. </w:t>
      </w:r>
      <w:hyperlink r:id="rId40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12.1) осуществляет предупреждение нанимателей жилых помещений о необходимости устранения нарушений при использовании жилых помещений не по назначению, систематическом нарушении прав и законных интересов соседей или бесхозяйственном обращении с жилыми помещениями, с назначением разумного срока для устранения этих нарушений в случае, если такие нарушения влекут разрушение жилого помещения, а также обращается в суд с иском о выселении без предоставления другого жилого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помещения в случае, если наниматели жилых помещений и (или) проживающие совместно с ним члены его семьи после предупреждения не устранят эти нарушения;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12.1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41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13) координирует на территории района работу по накоплению (в том числе раздельному накоплению), сбору, транспортированию твердых коммунальных отходов;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14) реализует установленные муниципальными правовыми актами города Барнаула полномочия в отношении мест (площадок) накопления твердых коммунальных отходов;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15)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19. Полномочия администрации района в области дорожного хозяйства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организует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на эти цели;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вносит предложения по организации дорожного движения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осуществляет муниципальный контроль на автомобильном транспорте, городском наземном электрическом транспорте и в дорожном хозяйстве в границах городского округа в пределах полномочий, установленных муниципальными правовыми актами города Барнаула;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20. Полномочия администрации района в области рекламы и информационных конструкций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1) участвует в пределах полномочий, установленных муниципальными правовыми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актами города Барнаула, в размещении рекламных конструкций, осуществляет мониторинг соблюдения требований, предъявляемых к размещению и эксплуатации рекламных конструкций;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согласовывает комплексные проекты рекламного оформления зданий;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согласовывает проекты размещения информационных конструкций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21. Полномочия администрации района по вопросам развития малого и среднего предпринимательства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реализует меры, направленные на создание благоприятных условий для осуществления предпринимательской деятельности на территории района, в том числе: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вносит предложения в администрацию города Барнаула по формам оказания поддержки субъектов малого и среднего предпринимательства;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осуществляет информационно-консультационную работу с субъектами малого и среднего предпринимательства об участии в выставочно-ярмарочных мероприятиях, конкурсах, конференциях, круглых столах, тренингах, семинарах по вопросам предпринимательской деятельности, организуемых органами местного самоуправления и органами государственной власти;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2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43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в рамках своей компетенции оказывает информационно-консультационную поддержку субъектам малого и среднего предпринимательства, в том числе предприятиям потребительского рынка, а также некоммерческим организациям, выражающим интересы субъектов малого и среднего предпринимательства;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22. Полномочия администрации района в области общественного питания, торговли и бытового обслуживания населения</w:t>
      </w: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01.12.2023 N 270)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анализирует состояние, структуру и обеспечение населения услугами общественного питания, торговли и бытового обслуживания;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организует и проводит специализированные продовольственные ярмарки выходного дня;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3) решает в соответствии с муниципальными правовыми актами города Барнаула вопросы, связанные с размещением нестационарных торговых объектов сферы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общественного питания, торговли и бытовых услуг;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23. Полномочия администрации района в области культуры, молодежной политики, физической культуры и спорта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участвует в организации досуга и обеспечения жителей городского округа услугами организаций культуры;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2) осуществляет взаимодействие с организациями культуры, физической культуры и спорта;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организует проведение районных мероприятий в области культуры, физкультурно-спортивной работы по месту жительства и месту отдыха граждан;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6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17.03.2023 N 113)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оказывает в пределах своих полномочий консультационную и методическую помощь организациям физической культуры и массового спорта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организует работу среди молодежи по пропаганде занятий физической культурой и спортом, формированию здорового образа жизни;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создает условия для массового отдыха жителей района и организует обустройство мест массового отдыха населения в пределах средств, предусмотренных в бюджете города на эти цели;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8) осуществляет сбор, обработку статистических сведений от организаций, независимо от их организационно-правовых форм, форм собственности и видов экономической деятельности, оказывающих услуги, создающих условия, осуществляющих деятельность по физической культуре, и направление их в комитет по физической культуре и спорту города Барнаула в соответствии с порядком, установленным постановлением администрации города Барнаула;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(п. 8 </w:t>
      </w:r>
      <w:proofErr w:type="gramStart"/>
      <w:r w:rsidRPr="00D443A2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</w:t>
      </w:r>
      <w:hyperlink r:id="rId47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17.06.2022 N 927)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48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9</w:t>
        </w:r>
      </w:hyperlink>
      <w:r w:rsidRPr="00D443A2">
        <w:rPr>
          <w:rFonts w:ascii="Times New Roman" w:hAnsi="Times New Roman" w:cs="Times New Roman"/>
          <w:sz w:val="24"/>
          <w:szCs w:val="24"/>
        </w:rPr>
        <w:t>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24. Полномочия администрации района в области обеспечения правопорядка, охраны прав и свобод граждан</w:t>
      </w: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9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Барнаульской городской Думы от 01.12.2023 N 270)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Администрация района: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1) принимает меры по обеспечению на территории района соблюдения законов и других нормативных правовых актов по охране прав и свобод граждан;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 xml:space="preserve">2) обращается в суд или арбитражный суд в случаях, предусмотренных законодательством, в целях защиты прав и законных интересов граждан, проживающих на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территории района, а также публичных интересов органов местного самоуправления с требованиями об оспаривании решений, действий (бездействия) органа государственной власти, органа местного самоуправления, иного органа, организации, наделенных отдельными государственными или иными публичными полномочиями, должностного лица, государственного или муниципального служащего, а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также с требованиями о признании не действующими полностью или в части нормативных правовых актов;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3) принимает предусмотренные законодательством меры, связанные с подготовкой и проведением общероссийского голосования, избирательных кампаний, Всероссийской переписи населения, референдумов, организацией спортивных, зрелищных и других массовых мероприятий на территории района;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4) оказывает консультационную и методическую поддержку гражданам и их объединениям, участвующим в охране общественного порядка, осуществляет взаимодействие с народными дружинами;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5) организует работу административной комиссии при администрации города Барнаула по Индустриальному району города Барнаула, комиссии по делам несовершеннолетних и защите их прав;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6) организует работу по профилактике безнадзорности и предупреждению правонарушений среди несовершеннолетних на территории района в пределах переданных органам местного самоуправления полномочий;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7) осуществляет реализацию переданных государственных полномочий по опеке и попечительству в пределах, установленных нормативными правовыми актами;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8) выдает разрешение на вступление в брак лицам, достигшим возраста шестнадцати лет, но не достигшим возраста восемнадцати лет;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района, в том числе вносит в антитеррористическую комиссию города Барнаула и межведомственную комиссию города Барнаула по противодействию экстремизму предложения по профилактике терроризма и экстремизма, устранению причин и условий, способствующих их проявлениям, обеспечению защищенности потенциальных объектов террористических посягательств;</w:t>
      </w:r>
      <w:proofErr w:type="gramEnd"/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>10)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 w:rsidRPr="00D443A2">
        <w:rPr>
          <w:rFonts w:ascii="Times New Roman" w:hAnsi="Times New Roman" w:cs="Times New Roman"/>
          <w:sz w:val="24"/>
          <w:szCs w:val="24"/>
        </w:rP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 xml:space="preserve">11) организует и осуществляет предусмотренные действующим законодательством и муниципальными правовыми актами города Барнаула мероприятия по гражданской </w:t>
      </w:r>
      <w:r w:rsidRPr="00D443A2">
        <w:rPr>
          <w:rFonts w:ascii="Times New Roman" w:hAnsi="Times New Roman" w:cs="Times New Roman"/>
          <w:sz w:val="24"/>
          <w:szCs w:val="24"/>
        </w:rPr>
        <w:lastRenderedPageBreak/>
        <w:t>обороне, защите населения и территории района от чрезвычайных ситуаций природного и техногенного характера, обеспечению первичных мер пожарной безопасности;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12) участвует в формировании списков кандидатов в присяжные заседатели судов общей юрисдикции;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13) по согласованию с уголовно-исполнительными инспекциями определяет виды обязательных работ и объекты, на которых они отбываются лицами, осужденными к обязательным работам; места отбывания наказания в виде исправительных работ, назначенных осужденному, не имеющему основного места работы, в районе места жительства осужденного;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14)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15) ведет учет граждан, испытывающих потребность в древесине для собственных нужд в порядке, установленном постановлением администрации города Барнаула;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16) содействует развитию территориального общественного самоуправления в пределах полномочий, установленных решением городской Думы;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43A2">
        <w:rPr>
          <w:rFonts w:ascii="Times New Roman" w:hAnsi="Times New Roman" w:cs="Times New Roman"/>
          <w:sz w:val="24"/>
          <w:szCs w:val="24"/>
        </w:rPr>
        <w:t xml:space="preserve">17) осуществляет полномочия, отнесенные к компетенции органов местного самоуправления в соответствии с Федеральным </w:t>
      </w:r>
      <w:hyperlink r:id="rId50">
        <w:r w:rsidRPr="00D443A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443A2">
        <w:rPr>
          <w:rFonts w:ascii="Times New Roman" w:hAnsi="Times New Roman" w:cs="Times New Roman"/>
          <w:sz w:val="24"/>
          <w:szCs w:val="24"/>
        </w:rP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садоводств, находящихся в границах населенных пунктов, расположенных на территории, подведомственной сельской (поселковой) администрации;</w:t>
      </w:r>
      <w:proofErr w:type="gramEnd"/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18) устанавливает при ликвидации чрезвычайных ситуаций на территории района факт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нарушение условий их жизнедеятельности и утраты ими имущества в результате чрезвычайной ситуации;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19) осуществляет иные полномочия, отнесенные муниципальными правовыми актами города Барнаула к компетенции администрации района.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Статья 25. Экономическая основа местного самоуправления в районе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1. Экономическую основу местного самоуправления в районе составляют находящиеся в муниципальной собственности имущество, средства бюджета города, а также имущественные права городского округа, переданные администрации района для осуществления исполнительно-распорядительных функций.</w:t>
      </w:r>
    </w:p>
    <w:p w:rsidR="00D443A2" w:rsidRPr="00D443A2" w:rsidRDefault="00D443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3A2">
        <w:rPr>
          <w:rFonts w:ascii="Times New Roman" w:hAnsi="Times New Roman" w:cs="Times New Roman"/>
          <w:sz w:val="24"/>
          <w:szCs w:val="24"/>
        </w:rPr>
        <w:t>2. Имущество, являющееся муниципальной собственностью, предназначенное для обеспечения деятельности администрации района, закрепляется за ней на праве оперативного управления.</w:t>
      </w: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Pr="00D443A2" w:rsidRDefault="00D443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3A2" w:rsidRDefault="00D443A2">
      <w:pPr>
        <w:pStyle w:val="ConsPlusNormal"/>
        <w:jc w:val="both"/>
      </w:pPr>
    </w:p>
    <w:sectPr w:rsidR="00D443A2" w:rsidSect="00B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43A2"/>
    <w:rsid w:val="004A0066"/>
    <w:rsid w:val="005B27C4"/>
    <w:rsid w:val="006625E9"/>
    <w:rsid w:val="00795B51"/>
    <w:rsid w:val="00AA5A01"/>
    <w:rsid w:val="00D168A1"/>
    <w:rsid w:val="00D443A2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43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4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43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4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43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43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43A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119942" TargetMode="External"/><Relationship Id="rId18" Type="http://schemas.openxmlformats.org/officeDocument/2006/relationships/hyperlink" Target="https://login.consultant.ru/link/?req=doc&amp;base=LAW&amp;n=470713" TargetMode="External"/><Relationship Id="rId26" Type="http://schemas.openxmlformats.org/officeDocument/2006/relationships/hyperlink" Target="https://login.consultant.ru/link/?req=doc&amp;base=RLAW016&amp;n=106608&amp;dst=100012" TargetMode="External"/><Relationship Id="rId39" Type="http://schemas.openxmlformats.org/officeDocument/2006/relationships/hyperlink" Target="https://login.consultant.ru/link/?req=doc&amp;base=RLAW016&amp;n=113097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4812&amp;dst=2282" TargetMode="External"/><Relationship Id="rId34" Type="http://schemas.openxmlformats.org/officeDocument/2006/relationships/hyperlink" Target="https://login.consultant.ru/link/?req=doc&amp;base=RLAW016&amp;n=113097&amp;dst=100008" TargetMode="External"/><Relationship Id="rId42" Type="http://schemas.openxmlformats.org/officeDocument/2006/relationships/hyperlink" Target="https://login.consultant.ru/link/?req=doc&amp;base=RLAW016&amp;n=113097&amp;dst=100020" TargetMode="External"/><Relationship Id="rId47" Type="http://schemas.openxmlformats.org/officeDocument/2006/relationships/hyperlink" Target="https://login.consultant.ru/link/?req=doc&amp;base=RLAW016&amp;n=106608&amp;dst=100017" TargetMode="External"/><Relationship Id="rId50" Type="http://schemas.openxmlformats.org/officeDocument/2006/relationships/hyperlink" Target="https://login.consultant.ru/link/?req=doc&amp;base=LAW&amp;n=452778" TargetMode="External"/><Relationship Id="rId7" Type="http://schemas.openxmlformats.org/officeDocument/2006/relationships/hyperlink" Target="https://login.consultant.ru/link/?req=doc&amp;base=RLAW016&amp;n=119470&amp;dst=100007" TargetMode="External"/><Relationship Id="rId12" Type="http://schemas.openxmlformats.org/officeDocument/2006/relationships/hyperlink" Target="https://login.consultant.ru/link/?req=doc&amp;base=RLAW016&amp;n=106908" TargetMode="External"/><Relationship Id="rId17" Type="http://schemas.openxmlformats.org/officeDocument/2006/relationships/hyperlink" Target="https://login.consultant.ru/link/?req=doc&amp;base=RLAW016&amp;n=113097&amp;dst=100007" TargetMode="External"/><Relationship Id="rId25" Type="http://schemas.openxmlformats.org/officeDocument/2006/relationships/hyperlink" Target="https://login.consultant.ru/link/?req=doc&amp;base=RLAW016&amp;n=106608&amp;dst=100011" TargetMode="External"/><Relationship Id="rId33" Type="http://schemas.openxmlformats.org/officeDocument/2006/relationships/hyperlink" Target="https://login.consultant.ru/link/?req=doc&amp;base=RLAW016&amp;n=106608&amp;dst=100014" TargetMode="External"/><Relationship Id="rId38" Type="http://schemas.openxmlformats.org/officeDocument/2006/relationships/hyperlink" Target="https://login.consultant.ru/link/?req=doc&amp;base=RLAW016&amp;n=113097&amp;dst=100009" TargetMode="External"/><Relationship Id="rId46" Type="http://schemas.openxmlformats.org/officeDocument/2006/relationships/hyperlink" Target="https://login.consultant.ru/link/?req=doc&amp;base=RLAW016&amp;n=113097&amp;dst=100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13097&amp;dst=100007" TargetMode="External"/><Relationship Id="rId20" Type="http://schemas.openxmlformats.org/officeDocument/2006/relationships/hyperlink" Target="https://login.consultant.ru/link/?req=doc&amp;base=LAW&amp;n=454812&amp;dst=1734" TargetMode="External"/><Relationship Id="rId29" Type="http://schemas.openxmlformats.org/officeDocument/2006/relationships/hyperlink" Target="https://login.consultant.ru/link/?req=doc&amp;base=RLAW016&amp;n=106608&amp;dst=100014" TargetMode="External"/><Relationship Id="rId41" Type="http://schemas.openxmlformats.org/officeDocument/2006/relationships/hyperlink" Target="https://login.consultant.ru/link/?req=doc&amp;base=RLAW016&amp;n=113097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7091&amp;dst=100007" TargetMode="External"/><Relationship Id="rId11" Type="http://schemas.openxmlformats.org/officeDocument/2006/relationships/hyperlink" Target="https://login.consultant.ru/link/?req=doc&amp;base=LAW&amp;n=2875" TargetMode="External"/><Relationship Id="rId24" Type="http://schemas.openxmlformats.org/officeDocument/2006/relationships/hyperlink" Target="https://login.consultant.ru/link/?req=doc&amp;base=RLAW016&amp;n=106608&amp;dst=100009" TargetMode="External"/><Relationship Id="rId32" Type="http://schemas.openxmlformats.org/officeDocument/2006/relationships/hyperlink" Target="https://login.consultant.ru/link/?req=doc&amp;base=RLAW016&amp;n=106608&amp;dst=100014" TargetMode="External"/><Relationship Id="rId37" Type="http://schemas.openxmlformats.org/officeDocument/2006/relationships/hyperlink" Target="https://login.consultant.ru/link/?req=doc&amp;base=RLAW016&amp;n=119470&amp;dst=100007" TargetMode="External"/><Relationship Id="rId40" Type="http://schemas.openxmlformats.org/officeDocument/2006/relationships/hyperlink" Target="https://login.consultant.ru/link/?req=doc&amp;base=RLAW016&amp;n=113097&amp;dst=100016" TargetMode="External"/><Relationship Id="rId45" Type="http://schemas.openxmlformats.org/officeDocument/2006/relationships/hyperlink" Target="https://login.consultant.ru/link/?req=doc&amp;base=RLAW016&amp;n=119470&amp;dst=100015" TargetMode="External"/><Relationship Id="rId5" Type="http://schemas.openxmlformats.org/officeDocument/2006/relationships/hyperlink" Target="https://login.consultant.ru/link/?req=doc&amp;base=RLAW016&amp;n=113097&amp;dst=100007" TargetMode="External"/><Relationship Id="rId15" Type="http://schemas.openxmlformats.org/officeDocument/2006/relationships/hyperlink" Target="https://login.consultant.ru/link/?req=doc&amp;base=RLAW016&amp;n=113097&amp;dst=100007" TargetMode="External"/><Relationship Id="rId23" Type="http://schemas.openxmlformats.org/officeDocument/2006/relationships/hyperlink" Target="https://login.consultant.ru/link/?req=doc&amp;base=RLAW016&amp;n=106608&amp;dst=100007" TargetMode="External"/><Relationship Id="rId28" Type="http://schemas.openxmlformats.org/officeDocument/2006/relationships/hyperlink" Target="https://login.consultant.ru/link/?req=doc&amp;base=RLAW016&amp;n=106608&amp;dst=100008" TargetMode="External"/><Relationship Id="rId36" Type="http://schemas.openxmlformats.org/officeDocument/2006/relationships/hyperlink" Target="https://login.consultant.ru/link/?req=doc&amp;base=RLAW016&amp;n=121450&amp;dst=100016" TargetMode="External"/><Relationship Id="rId49" Type="http://schemas.openxmlformats.org/officeDocument/2006/relationships/hyperlink" Target="https://login.consultant.ru/link/?req=doc&amp;base=RLAW016&amp;n=119470&amp;dst=100025" TargetMode="External"/><Relationship Id="rId10" Type="http://schemas.openxmlformats.org/officeDocument/2006/relationships/hyperlink" Target="https://login.consultant.ru/link/?req=doc&amp;base=RLAW016&amp;n=119942" TargetMode="External"/><Relationship Id="rId19" Type="http://schemas.openxmlformats.org/officeDocument/2006/relationships/hyperlink" Target="https://login.consultant.ru/link/?req=doc&amp;base=LAW&amp;n=454812&amp;dst=1074" TargetMode="External"/><Relationship Id="rId31" Type="http://schemas.openxmlformats.org/officeDocument/2006/relationships/hyperlink" Target="https://login.consultant.ru/link/?req=doc&amp;base=LAW&amp;n=454388" TargetMode="External"/><Relationship Id="rId44" Type="http://schemas.openxmlformats.org/officeDocument/2006/relationships/hyperlink" Target="https://login.consultant.ru/link/?req=doc&amp;base=RLAW016&amp;n=113097&amp;dst=100023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16&amp;n=106608&amp;dst=100007" TargetMode="External"/><Relationship Id="rId9" Type="http://schemas.openxmlformats.org/officeDocument/2006/relationships/hyperlink" Target="https://login.consultant.ru/link/?req=doc&amp;base=LAW&amp;n=469771" TargetMode="External"/><Relationship Id="rId14" Type="http://schemas.openxmlformats.org/officeDocument/2006/relationships/hyperlink" Target="https://login.consultant.ru/link/?req=doc&amp;base=RLAW016&amp;n=117091&amp;dst=100007" TargetMode="External"/><Relationship Id="rId22" Type="http://schemas.openxmlformats.org/officeDocument/2006/relationships/hyperlink" Target="https://login.consultant.ru/link/?req=doc&amp;base=LAW&amp;n=454812&amp;dst=2378" TargetMode="External"/><Relationship Id="rId27" Type="http://schemas.openxmlformats.org/officeDocument/2006/relationships/hyperlink" Target="https://login.consultant.ru/link/?req=doc&amp;base=RLAW016&amp;n=106608&amp;dst=100013" TargetMode="External"/><Relationship Id="rId30" Type="http://schemas.openxmlformats.org/officeDocument/2006/relationships/hyperlink" Target="https://login.consultant.ru/link/?req=doc&amp;base=LAW&amp;n=469789" TargetMode="External"/><Relationship Id="rId35" Type="http://schemas.openxmlformats.org/officeDocument/2006/relationships/hyperlink" Target="https://login.consultant.ru/link/?req=doc&amp;base=RLAW016&amp;n=121450&amp;dst=100016" TargetMode="External"/><Relationship Id="rId43" Type="http://schemas.openxmlformats.org/officeDocument/2006/relationships/hyperlink" Target="https://login.consultant.ru/link/?req=doc&amp;base=RLAW016&amp;n=113097&amp;dst=100022" TargetMode="External"/><Relationship Id="rId48" Type="http://schemas.openxmlformats.org/officeDocument/2006/relationships/hyperlink" Target="https://login.consultant.ru/link/?req=doc&amp;base=RLAW016&amp;n=106608&amp;dst=100016" TargetMode="External"/><Relationship Id="rId8" Type="http://schemas.openxmlformats.org/officeDocument/2006/relationships/hyperlink" Target="https://login.consultant.ru/link/?req=doc&amp;base=RLAW016&amp;n=119942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6874</Words>
  <Characters>39187</Characters>
  <Application>Microsoft Office Word</Application>
  <DocSecurity>0</DocSecurity>
  <Lines>326</Lines>
  <Paragraphs>91</Paragraphs>
  <ScaleCrop>false</ScaleCrop>
  <Company/>
  <LinksUpToDate>false</LinksUpToDate>
  <CharactersWithSpaces>45970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2024-04-08T03:25:00Z</dcterms:created>
  <dcterms:modified xsi:type="dcterms:W3CDTF">2024-04-08T03:27:00Z</dcterms:modified>
</cp:coreProperties>
</file>