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Житель краевой столицы осужден за использование заведомо подложного документа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Приговором Железнодорожного районного суда города Барнаула осужден местный житель по части 3 статьи 327 УК РФ за использование поддельного документа.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Установлено, что мужчина в июле 2024 года предъявил сотрудникам дорожно-патрульной службы при проверке документов ранее приобретенное в сети «Интернет» поддельное водительское удостоверение.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Виновному назначено наказание в виде 4 месяцев ограничения свободы.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Приговор не вступил в законную силу.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/>
        <w:ind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2025-06-23T04:44:24Z</dcterms:modified>
</cp:coreProperties>
</file>