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5A" w:rsidRDefault="00A27A5A" w:rsidP="006E6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C2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Pr="006E65C2">
        <w:rPr>
          <w:rFonts w:ascii="Times New Roman" w:hAnsi="Times New Roman" w:cs="Times New Roman"/>
          <w:b/>
          <w:sz w:val="28"/>
          <w:szCs w:val="28"/>
        </w:rPr>
        <w:t>представляет из себя</w:t>
      </w:r>
      <w:proofErr w:type="gramEnd"/>
      <w:r w:rsidRPr="006E65C2">
        <w:rPr>
          <w:rFonts w:ascii="Times New Roman" w:hAnsi="Times New Roman" w:cs="Times New Roman"/>
          <w:b/>
          <w:sz w:val="28"/>
          <w:szCs w:val="28"/>
        </w:rPr>
        <w:t xml:space="preserve"> территориальное общественное самоуправление? </w:t>
      </w:r>
    </w:p>
    <w:p w:rsidR="006E65C2" w:rsidRPr="006E65C2" w:rsidRDefault="006E65C2" w:rsidP="006E6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5A" w:rsidRDefault="00A27A5A" w:rsidP="006E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статье 27 Федерального закона от 06.10.2003 №131-ФЗ «</w:t>
      </w:r>
      <w:r w:rsidRPr="00A27A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свою ответственность осуществления собственных инициатив по вопросам местного значения.</w:t>
      </w:r>
    </w:p>
    <w:p w:rsidR="00A27A5A" w:rsidRDefault="00A27A5A" w:rsidP="006E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A27A5A" w:rsidRDefault="00A27A5A" w:rsidP="006E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A27A5A" w:rsidRDefault="00A27A5A" w:rsidP="006E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A27A5A" w:rsidRDefault="00A27A5A" w:rsidP="006E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24 Устава </w:t>
      </w:r>
      <w:r w:rsidRPr="00A27A5A">
        <w:rPr>
          <w:rFonts w:ascii="Times New Roman" w:hAnsi="Times New Roman" w:cs="Times New Roman"/>
          <w:sz w:val="28"/>
          <w:szCs w:val="28"/>
        </w:rPr>
        <w:t>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принятого решением </w:t>
      </w:r>
      <w:proofErr w:type="spellStart"/>
      <w:r w:rsidRPr="00A27A5A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A27A5A">
        <w:rPr>
          <w:rFonts w:ascii="Times New Roman" w:hAnsi="Times New Roman" w:cs="Times New Roman"/>
          <w:sz w:val="28"/>
          <w:szCs w:val="28"/>
        </w:rPr>
        <w:t xml:space="preserve"> городской Думы от 28.02.2018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A5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города определяются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03.06.2011 №</w:t>
      </w:r>
      <w:r w:rsidRPr="00A27A5A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74DE" w:rsidRPr="00A27A5A" w:rsidRDefault="009F74DE" w:rsidP="009F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Индустриального района города Барнаула образовано 20 территориальных общественных самоуправлений. </w:t>
      </w:r>
    </w:p>
    <w:sectPr w:rsidR="009F74DE" w:rsidRPr="00A27A5A" w:rsidSect="00F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A5A"/>
    <w:rsid w:val="006E65C2"/>
    <w:rsid w:val="009F74DE"/>
    <w:rsid w:val="00A27A5A"/>
    <w:rsid w:val="00F3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6&amp;n=3366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cp:lastPrinted>2024-02-26T02:26:00Z</cp:lastPrinted>
  <dcterms:created xsi:type="dcterms:W3CDTF">2024-02-26T02:16:00Z</dcterms:created>
  <dcterms:modified xsi:type="dcterms:W3CDTF">2024-02-26T03:26:00Z</dcterms:modified>
</cp:coreProperties>
</file>