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CF" w:rsidRDefault="00556CCF" w:rsidP="004B1067">
      <w:pPr>
        <w:widowControl w:val="0"/>
        <w:tabs>
          <w:tab w:val="left" w:pos="-7230"/>
        </w:tabs>
        <w:spacing w:after="0" w:line="240" w:lineRule="auto"/>
        <w:ind w:left="1701" w:right="567"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B99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6CCF" w:rsidRDefault="00556CCF" w:rsidP="00556CCF">
      <w:pPr>
        <w:widowControl w:val="0"/>
        <w:tabs>
          <w:tab w:val="left" w:pos="-7230"/>
        </w:tabs>
        <w:spacing w:after="0" w:line="240" w:lineRule="auto"/>
        <w:ind w:left="6804" w:hanging="28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A3B9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4A3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</w:p>
    <w:p w:rsidR="00556CCF" w:rsidRDefault="00556CCF" w:rsidP="00556CCF">
      <w:pPr>
        <w:widowControl w:val="0"/>
        <w:tabs>
          <w:tab w:val="left" w:pos="-7230"/>
        </w:tabs>
        <w:spacing w:after="0" w:line="240" w:lineRule="auto"/>
        <w:ind w:left="6804" w:hanging="28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4A3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556CCF" w:rsidRPr="004A3B99" w:rsidRDefault="00556CCF" w:rsidP="00556CCF">
      <w:pPr>
        <w:widowControl w:val="0"/>
        <w:tabs>
          <w:tab w:val="left" w:pos="520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  <w:r w:rsidRPr="004A3B9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bookmarkStart w:id="0" w:name="bookmark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</w:p>
    <w:p w:rsidR="00556CCF" w:rsidRDefault="00556CCF" w:rsidP="00556CCF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AA640A" w:rsidRDefault="00AA640A" w:rsidP="00556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4990" w:rsidRPr="00BC6DFE" w:rsidRDefault="00564990" w:rsidP="00556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CCF" w:rsidRPr="00BC6DFE" w:rsidRDefault="00556CCF" w:rsidP="00556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53"/>
      <w:bookmarkEnd w:id="1"/>
      <w:r w:rsidRPr="00BC6DFE"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556CCF" w:rsidRPr="00523133" w:rsidRDefault="00556CCF" w:rsidP="007A28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lang w:val="ru-RU" w:eastAsia="ru-RU"/>
        </w:rPr>
      </w:pPr>
      <w:r w:rsidRPr="00523133">
        <w:rPr>
          <w:rFonts w:ascii="Times New Roman" w:hAnsi="Times New Roman"/>
          <w:b w:val="0"/>
          <w:color w:val="auto"/>
          <w:lang w:eastAsia="ru-RU"/>
        </w:rPr>
        <w:t xml:space="preserve">учета </w:t>
      </w:r>
      <w:r w:rsidR="00AA640A" w:rsidRPr="00523133">
        <w:rPr>
          <w:rFonts w:ascii="Times New Roman" w:hAnsi="Times New Roman"/>
          <w:b w:val="0"/>
          <w:bCs w:val="0"/>
          <w:color w:val="auto"/>
          <w:lang w:val="ru-RU" w:eastAsia="ru-RU"/>
        </w:rPr>
        <w:t>объявленных предостережений</w:t>
      </w:r>
    </w:p>
    <w:p w:rsidR="00523133" w:rsidRPr="00523133" w:rsidRDefault="00523133" w:rsidP="007A287B">
      <w:pPr>
        <w:spacing w:line="240" w:lineRule="auto"/>
        <w:jc w:val="center"/>
        <w:rPr>
          <w:rFonts w:ascii="Times New Roman" w:hAnsi="Times New Roman"/>
          <w:lang w:eastAsia="ru-RU"/>
        </w:rPr>
      </w:pPr>
      <w:proofErr w:type="gramStart"/>
      <w:r w:rsidRPr="0052313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523133">
        <w:rPr>
          <w:rFonts w:ascii="Times New Roman" w:hAnsi="Times New Roman"/>
          <w:sz w:val="28"/>
          <w:szCs w:val="28"/>
        </w:rPr>
        <w:t xml:space="preserve">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/</w:t>
      </w:r>
      <w:r w:rsidRPr="00523133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</w:p>
    <w:p w:rsidR="00556CCF" w:rsidRPr="006B511D" w:rsidRDefault="00556CCF" w:rsidP="00556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x-none" w:eastAsia="ru-RU"/>
        </w:rPr>
      </w:pPr>
    </w:p>
    <w:p w:rsidR="00556CCF" w:rsidRDefault="00556CCF" w:rsidP="00556CCF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</w:t>
      </w:r>
    </w:p>
    <w:p w:rsidR="00556CCF" w:rsidRPr="0083620D" w:rsidRDefault="00556CCF" w:rsidP="00556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наименование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органа администрации Железнодорожного района города Барнаула)</w:t>
      </w:r>
    </w:p>
    <w:p w:rsidR="00556CCF" w:rsidRPr="00BC6DFE" w:rsidRDefault="00556CCF" w:rsidP="00556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6" w:type="dxa"/>
        <w:tblInd w:w="-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"/>
        <w:gridCol w:w="1135"/>
        <w:gridCol w:w="1701"/>
        <w:gridCol w:w="1843"/>
        <w:gridCol w:w="1559"/>
        <w:gridCol w:w="1701"/>
        <w:gridCol w:w="1701"/>
      </w:tblGrid>
      <w:tr w:rsidR="003A7F83" w:rsidRPr="00BC6DFE" w:rsidTr="003A7F83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9264FE" w:rsidP="006A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9264FE" w:rsidP="006A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9264FE" w:rsidP="006A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объявленного предостережения/номер выданного предостережения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9264FE" w:rsidP="006A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9264FE" w:rsidP="006A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Информация о лице, которому адресовано предостережение (фамилия, имя, </w:t>
            </w:r>
            <w:r w:rsidR="00660415">
              <w:rPr>
                <w:rFonts w:ascii="Times New Roman" w:hAnsi="Times New Roman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(при наличии)</w:t>
            </w:r>
            <w:r w:rsidR="00660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муниципального контроля)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660415" w:rsidP="006A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Суть указанных в предостережении предложений о принятии мер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обеспечению  соблюдения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102BAC" w:rsidP="006A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Ф.И.О. должностного лица, подготовившего предостережение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недопустимости  нарушения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обязательных требований</w:t>
            </w:r>
          </w:p>
        </w:tc>
      </w:tr>
      <w:tr w:rsidR="003A7F83" w:rsidRPr="00BC6DFE" w:rsidTr="003A7F83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9264FE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9264FE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9264FE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9264FE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9264FE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9264FE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FE" w:rsidRPr="00BC6DFE" w:rsidRDefault="009264FE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531B" w:rsidRDefault="0014531B" w:rsidP="00145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-567" w:hanging="284"/>
        <w:jc w:val="both"/>
        <w:rPr>
          <w:rFonts w:ascii="Times New Roman" w:hAnsi="Times New Roman"/>
          <w:b w:val="0"/>
          <w:color w:val="auto"/>
          <w:lang w:val="ru-RU"/>
        </w:rPr>
      </w:pPr>
      <w:r>
        <w:rPr>
          <w:rFonts w:ascii="Times New Roman" w:hAnsi="Times New Roman"/>
          <w:b w:val="0"/>
          <w:color w:val="auto"/>
          <w:lang w:val="ru-RU"/>
        </w:rPr>
        <w:t xml:space="preserve">        </w:t>
      </w:r>
    </w:p>
    <w:p w:rsidR="00E2075F" w:rsidRDefault="00E2075F" w:rsidP="00145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-567" w:firstLine="567"/>
        <w:jc w:val="both"/>
        <w:rPr>
          <w:rFonts w:ascii="Times New Roman" w:hAnsi="Times New Roman"/>
          <w:b w:val="0"/>
          <w:color w:val="auto"/>
        </w:rPr>
      </w:pPr>
      <w:r w:rsidRPr="0014531B">
        <w:rPr>
          <w:rFonts w:ascii="Times New Roman" w:hAnsi="Times New Roman"/>
          <w:b w:val="0"/>
          <w:color w:val="auto"/>
        </w:rPr>
        <w:t xml:space="preserve">Ведение журнала </w:t>
      </w:r>
      <w:r w:rsidR="0014531B" w:rsidRPr="0014531B">
        <w:rPr>
          <w:rFonts w:ascii="Times New Roman" w:hAnsi="Times New Roman"/>
          <w:b w:val="0"/>
          <w:color w:val="auto"/>
          <w:lang w:eastAsia="ru-RU"/>
        </w:rPr>
        <w:t xml:space="preserve">учета </w:t>
      </w:r>
      <w:r w:rsidR="0014531B" w:rsidRPr="0014531B">
        <w:rPr>
          <w:rFonts w:ascii="Times New Roman" w:hAnsi="Times New Roman"/>
          <w:b w:val="0"/>
          <w:bCs w:val="0"/>
          <w:color w:val="auto"/>
          <w:lang w:val="ru-RU" w:eastAsia="ru-RU"/>
        </w:rPr>
        <w:t>объявленных предостережений</w:t>
      </w:r>
      <w:r w:rsidR="0014531B" w:rsidRPr="0014531B">
        <w:rPr>
          <w:rFonts w:ascii="Times New Roman" w:hAnsi="Times New Roman"/>
          <w:b w:val="0"/>
          <w:bCs w:val="0"/>
          <w:color w:val="auto"/>
          <w:lang w:val="ru-RU" w:eastAsia="ru-RU"/>
        </w:rPr>
        <w:t xml:space="preserve"> </w:t>
      </w:r>
      <w:r w:rsidR="0014531B" w:rsidRPr="0014531B">
        <w:rPr>
          <w:rFonts w:ascii="Times New Roman" w:hAnsi="Times New Roman"/>
          <w:b w:val="0"/>
          <w:color w:val="auto"/>
        </w:rPr>
        <w:t xml:space="preserve">муниципального </w:t>
      </w:r>
      <w:r w:rsidR="0014531B" w:rsidRPr="0014531B">
        <w:rPr>
          <w:rFonts w:ascii="Times New Roman" w:hAnsi="Times New Roman"/>
          <w:b w:val="0"/>
          <w:color w:val="auto"/>
        </w:rPr>
        <w:t>контроля в сфере благоустройства / муниципального контроля на автомобильном транспорте, городском наземном электрическом транспорте и в дорожном хозяйстве</w:t>
      </w:r>
      <w:r w:rsidR="0014531B" w:rsidRPr="0014531B">
        <w:rPr>
          <w:rFonts w:ascii="Times New Roman" w:hAnsi="Times New Roman"/>
          <w:b w:val="0"/>
          <w:color w:val="auto"/>
          <w:lang w:eastAsia="ru-RU"/>
        </w:rPr>
        <w:t xml:space="preserve"> </w:t>
      </w:r>
      <w:r w:rsidRPr="0014531B">
        <w:rPr>
          <w:rFonts w:ascii="Times New Roman" w:hAnsi="Times New Roman"/>
          <w:b w:val="0"/>
          <w:color w:val="auto"/>
        </w:rPr>
        <w:t>возможно на бумажном носителе либо в электронном виде по форме</w:t>
      </w:r>
      <w:r w:rsidR="00997C12">
        <w:rPr>
          <w:rFonts w:ascii="Times New Roman" w:hAnsi="Times New Roman"/>
          <w:b w:val="0"/>
          <w:color w:val="auto"/>
          <w:lang w:val="ru-RU"/>
        </w:rPr>
        <w:t>,</w:t>
      </w:r>
      <w:r w:rsidRPr="0014531B">
        <w:rPr>
          <w:rFonts w:ascii="Times New Roman" w:hAnsi="Times New Roman"/>
          <w:b w:val="0"/>
          <w:color w:val="auto"/>
        </w:rPr>
        <w:t xml:space="preserve"> обеспечивающий учет информации.</w:t>
      </w:r>
    </w:p>
    <w:p w:rsidR="0014531B" w:rsidRPr="0014531B" w:rsidRDefault="0014531B" w:rsidP="0014531B">
      <w:pPr>
        <w:rPr>
          <w:lang w:val="x-none" w:eastAsia="x-none"/>
        </w:rPr>
      </w:pPr>
    </w:p>
    <w:p w:rsidR="00564990" w:rsidRPr="00BC6DFE" w:rsidRDefault="00564990" w:rsidP="0056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6DFE">
        <w:rPr>
          <w:rFonts w:ascii="Times New Roman" w:hAnsi="Times New Roman"/>
          <w:sz w:val="28"/>
          <w:szCs w:val="28"/>
          <w:lang w:eastAsia="ru-RU"/>
        </w:rPr>
        <w:lastRenderedPageBreak/>
        <w:t>ЖУРНАЛ</w:t>
      </w:r>
    </w:p>
    <w:p w:rsidR="00564990" w:rsidRDefault="00564990" w:rsidP="007A28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lang w:val="ru-RU" w:eastAsia="ru-RU"/>
        </w:rPr>
      </w:pPr>
      <w:r w:rsidRPr="006B511D">
        <w:rPr>
          <w:rFonts w:ascii="Times New Roman" w:hAnsi="Times New Roman"/>
          <w:b w:val="0"/>
          <w:color w:val="auto"/>
          <w:lang w:eastAsia="ru-RU"/>
        </w:rPr>
        <w:t>учета</w:t>
      </w:r>
      <w:r>
        <w:rPr>
          <w:rFonts w:ascii="Times New Roman" w:hAnsi="Times New Roman"/>
          <w:b w:val="0"/>
          <w:bCs w:val="0"/>
          <w:color w:val="auto"/>
          <w:lang w:val="ru-RU" w:eastAsia="ru-RU"/>
        </w:rPr>
        <w:t xml:space="preserve"> консультирований</w:t>
      </w:r>
    </w:p>
    <w:p w:rsidR="00523133" w:rsidRPr="00523133" w:rsidRDefault="00523133" w:rsidP="007A287B">
      <w:pPr>
        <w:spacing w:line="240" w:lineRule="auto"/>
        <w:jc w:val="center"/>
        <w:rPr>
          <w:rFonts w:ascii="Times New Roman" w:hAnsi="Times New Roman"/>
          <w:lang w:eastAsia="ru-RU"/>
        </w:rPr>
      </w:pPr>
      <w:proofErr w:type="gramStart"/>
      <w:r w:rsidRPr="0052313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523133">
        <w:rPr>
          <w:rFonts w:ascii="Times New Roman" w:hAnsi="Times New Roman"/>
          <w:sz w:val="28"/>
          <w:szCs w:val="28"/>
        </w:rPr>
        <w:t xml:space="preserve">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/</w:t>
      </w:r>
      <w:r w:rsidRPr="00523133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</w:p>
    <w:p w:rsidR="00523133" w:rsidRPr="00523133" w:rsidRDefault="00523133" w:rsidP="00523133">
      <w:pPr>
        <w:rPr>
          <w:lang w:eastAsia="ru-RU"/>
        </w:rPr>
      </w:pPr>
    </w:p>
    <w:p w:rsidR="00564990" w:rsidRPr="006B511D" w:rsidRDefault="00564990" w:rsidP="0056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x-none" w:eastAsia="ru-RU"/>
        </w:rPr>
      </w:pPr>
    </w:p>
    <w:p w:rsidR="00564990" w:rsidRDefault="00564990" w:rsidP="00564990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</w:t>
      </w:r>
    </w:p>
    <w:p w:rsidR="00564990" w:rsidRPr="0083620D" w:rsidRDefault="00564990" w:rsidP="0056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наименование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органа администрации Железнодорожного района города Барнаула)</w:t>
      </w:r>
    </w:p>
    <w:p w:rsidR="00564990" w:rsidRPr="00BC6DFE" w:rsidRDefault="00564990" w:rsidP="0056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6" w:type="dxa"/>
        <w:tblInd w:w="-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"/>
        <w:gridCol w:w="1135"/>
        <w:gridCol w:w="1134"/>
        <w:gridCol w:w="2126"/>
        <w:gridCol w:w="2126"/>
        <w:gridCol w:w="1701"/>
        <w:gridCol w:w="1418"/>
      </w:tblGrid>
      <w:tr w:rsidR="00564990" w:rsidRPr="00BC6DFE" w:rsidTr="00C43516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564990" w:rsidP="006A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564990" w:rsidP="006A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564990" w:rsidP="009D7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  <w:r w:rsidR="009D7091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9D7091" w:rsidP="00C4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контролируемом л</w:t>
            </w:r>
            <w:r w:rsidR="002E00A1">
              <w:rPr>
                <w:rFonts w:ascii="Times New Roman" w:hAnsi="Times New Roman"/>
                <w:sz w:val="20"/>
                <w:szCs w:val="20"/>
                <w:lang w:eastAsia="ru-RU"/>
              </w:rPr>
              <w:t>ице, запросившем консультацию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обязательным указанием индивидуального номера налогоплательщика контролируемого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9D7091" w:rsidP="00C4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Способ осуществления консультирования (по телефону, посредством видео-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связи, на личном приеме либо в ходе проведени</w:t>
            </w:r>
            <w:r w:rsidR="00C43516">
              <w:rPr>
                <w:rFonts w:ascii="Times New Roman" w:hAnsi="Times New Roman"/>
                <w:sz w:val="20"/>
                <w:szCs w:val="20"/>
                <w:lang w:eastAsia="ru-RU"/>
              </w:rPr>
              <w:t>я профилактического мероприятия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C435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контрольного </w:t>
            </w:r>
            <w:r w:rsidR="002E00A1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на собраниях.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C43516" w:rsidP="00C4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Вопрос(ы), по которому(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 осуществлялось консультирование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564990" w:rsidP="00C4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Ф.И.О. должностного лица, </w:t>
            </w:r>
            <w:r w:rsidR="00C4351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осуществлявшего консультирование</w:t>
            </w:r>
          </w:p>
        </w:tc>
      </w:tr>
      <w:tr w:rsidR="00564990" w:rsidRPr="00BC6DFE" w:rsidTr="00C43516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564990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564990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564990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564990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564990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564990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0" w:rsidRPr="00BC6DFE" w:rsidRDefault="00564990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AB5" w:rsidRDefault="00E42AB5" w:rsidP="00E42AB5">
      <w:pPr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14531B" w:rsidRDefault="0014531B" w:rsidP="00145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-567" w:firstLine="567"/>
        <w:jc w:val="both"/>
        <w:rPr>
          <w:rFonts w:ascii="Times New Roman" w:hAnsi="Times New Roman"/>
          <w:b w:val="0"/>
          <w:color w:val="auto"/>
        </w:rPr>
      </w:pPr>
      <w:r w:rsidRPr="0014531B">
        <w:rPr>
          <w:rFonts w:ascii="Times New Roman" w:hAnsi="Times New Roman"/>
          <w:b w:val="0"/>
          <w:color w:val="auto"/>
        </w:rPr>
        <w:t xml:space="preserve">Ведение журнала </w:t>
      </w:r>
      <w:r w:rsidRPr="0014531B">
        <w:rPr>
          <w:rFonts w:ascii="Times New Roman" w:hAnsi="Times New Roman"/>
          <w:b w:val="0"/>
          <w:color w:val="auto"/>
          <w:lang w:eastAsia="ru-RU"/>
        </w:rPr>
        <w:t xml:space="preserve">учета </w:t>
      </w:r>
      <w:r>
        <w:rPr>
          <w:rFonts w:ascii="Times New Roman" w:hAnsi="Times New Roman"/>
          <w:b w:val="0"/>
          <w:bCs w:val="0"/>
          <w:color w:val="auto"/>
          <w:lang w:val="ru-RU" w:eastAsia="ru-RU"/>
        </w:rPr>
        <w:t>консультирований</w:t>
      </w:r>
      <w:r w:rsidRPr="0014531B">
        <w:rPr>
          <w:rFonts w:ascii="Times New Roman" w:hAnsi="Times New Roman"/>
          <w:b w:val="0"/>
          <w:color w:val="auto"/>
        </w:rPr>
        <w:t xml:space="preserve"> </w:t>
      </w:r>
      <w:r w:rsidRPr="0014531B">
        <w:rPr>
          <w:rFonts w:ascii="Times New Roman" w:hAnsi="Times New Roman"/>
          <w:b w:val="0"/>
          <w:color w:val="auto"/>
        </w:rPr>
        <w:t>муниципального контроля в сфере благоустройства / муниципального контроля на автомобильном транспорте, городском наземном электрическом транспорте и в дорожном хозяйстве</w:t>
      </w:r>
      <w:r w:rsidRPr="0014531B">
        <w:rPr>
          <w:rFonts w:ascii="Times New Roman" w:hAnsi="Times New Roman"/>
          <w:b w:val="0"/>
          <w:color w:val="auto"/>
          <w:lang w:eastAsia="ru-RU"/>
        </w:rPr>
        <w:t xml:space="preserve"> </w:t>
      </w:r>
      <w:r w:rsidRPr="0014531B">
        <w:rPr>
          <w:rFonts w:ascii="Times New Roman" w:hAnsi="Times New Roman"/>
          <w:b w:val="0"/>
          <w:color w:val="auto"/>
        </w:rPr>
        <w:t>возможно на бумажном носителе либо в электронном виде по форме</w:t>
      </w:r>
      <w:r w:rsidR="00997C12">
        <w:rPr>
          <w:rFonts w:ascii="Times New Roman" w:hAnsi="Times New Roman"/>
          <w:b w:val="0"/>
          <w:color w:val="auto"/>
          <w:lang w:val="ru-RU"/>
        </w:rPr>
        <w:t>,</w:t>
      </w:r>
      <w:r w:rsidRPr="0014531B">
        <w:rPr>
          <w:rFonts w:ascii="Times New Roman" w:hAnsi="Times New Roman"/>
          <w:b w:val="0"/>
          <w:color w:val="auto"/>
        </w:rPr>
        <w:t xml:space="preserve"> обеспечивающий учет информации.</w:t>
      </w:r>
    </w:p>
    <w:p w:rsidR="00564990" w:rsidRPr="0014531B" w:rsidRDefault="00564990" w:rsidP="0056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564990" w:rsidRDefault="00564990" w:rsidP="00564990"/>
    <w:p w:rsidR="00F053DC" w:rsidRDefault="00F053DC" w:rsidP="00564990">
      <w:pPr>
        <w:tabs>
          <w:tab w:val="left" w:pos="7830"/>
        </w:tabs>
      </w:pPr>
    </w:p>
    <w:p w:rsidR="00F053DC" w:rsidRDefault="00F053DC" w:rsidP="00564990">
      <w:pPr>
        <w:tabs>
          <w:tab w:val="left" w:pos="7830"/>
        </w:tabs>
      </w:pPr>
    </w:p>
    <w:p w:rsidR="00F053DC" w:rsidRDefault="00F053DC" w:rsidP="00564990">
      <w:pPr>
        <w:tabs>
          <w:tab w:val="left" w:pos="7830"/>
        </w:tabs>
      </w:pPr>
    </w:p>
    <w:p w:rsidR="00F053DC" w:rsidRDefault="00F053DC" w:rsidP="00564990">
      <w:pPr>
        <w:tabs>
          <w:tab w:val="left" w:pos="7830"/>
        </w:tabs>
      </w:pPr>
    </w:p>
    <w:p w:rsidR="00F053DC" w:rsidRDefault="00F053DC" w:rsidP="00564990">
      <w:pPr>
        <w:tabs>
          <w:tab w:val="left" w:pos="7830"/>
        </w:tabs>
      </w:pPr>
    </w:p>
    <w:p w:rsidR="00F053DC" w:rsidRDefault="00F053DC" w:rsidP="00564990">
      <w:pPr>
        <w:tabs>
          <w:tab w:val="left" w:pos="7830"/>
        </w:tabs>
      </w:pPr>
    </w:p>
    <w:p w:rsidR="00F053DC" w:rsidRDefault="00F053DC" w:rsidP="00564990">
      <w:pPr>
        <w:tabs>
          <w:tab w:val="left" w:pos="7830"/>
        </w:tabs>
      </w:pPr>
    </w:p>
    <w:p w:rsidR="00F053DC" w:rsidRDefault="00F053DC" w:rsidP="00564990">
      <w:pPr>
        <w:tabs>
          <w:tab w:val="left" w:pos="7830"/>
        </w:tabs>
      </w:pPr>
    </w:p>
    <w:p w:rsidR="00951ABA" w:rsidRDefault="00951ABA" w:rsidP="000B0C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053DC" w:rsidRPr="00BC6DFE" w:rsidRDefault="00F053DC" w:rsidP="00F05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6DFE">
        <w:rPr>
          <w:rFonts w:ascii="Times New Roman" w:hAnsi="Times New Roman"/>
          <w:sz w:val="28"/>
          <w:szCs w:val="28"/>
          <w:lang w:eastAsia="ru-RU"/>
        </w:rPr>
        <w:lastRenderedPageBreak/>
        <w:t>ЖУРНАЛ</w:t>
      </w:r>
    </w:p>
    <w:p w:rsidR="00F053DC" w:rsidRDefault="00F053DC" w:rsidP="0052313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lang w:val="ru-RU" w:eastAsia="ru-RU"/>
        </w:rPr>
      </w:pPr>
      <w:r w:rsidRPr="006B511D">
        <w:rPr>
          <w:rFonts w:ascii="Times New Roman" w:hAnsi="Times New Roman"/>
          <w:b w:val="0"/>
          <w:color w:val="auto"/>
          <w:lang w:eastAsia="ru-RU"/>
        </w:rPr>
        <w:t xml:space="preserve">учета </w:t>
      </w:r>
      <w:r>
        <w:rPr>
          <w:rFonts w:ascii="Times New Roman" w:hAnsi="Times New Roman"/>
          <w:b w:val="0"/>
          <w:bCs w:val="0"/>
          <w:color w:val="auto"/>
          <w:lang w:val="ru-RU" w:eastAsia="ru-RU"/>
        </w:rPr>
        <w:t>профилактических визитов</w:t>
      </w:r>
    </w:p>
    <w:p w:rsidR="00523133" w:rsidRPr="00523133" w:rsidRDefault="00523133" w:rsidP="00523133">
      <w:pPr>
        <w:spacing w:line="240" w:lineRule="auto"/>
        <w:jc w:val="center"/>
        <w:rPr>
          <w:rFonts w:ascii="Times New Roman" w:hAnsi="Times New Roman"/>
          <w:lang w:eastAsia="ru-RU"/>
        </w:rPr>
      </w:pPr>
      <w:proofErr w:type="gramStart"/>
      <w:r w:rsidRPr="0052313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523133">
        <w:rPr>
          <w:rFonts w:ascii="Times New Roman" w:hAnsi="Times New Roman"/>
          <w:sz w:val="28"/>
          <w:szCs w:val="28"/>
        </w:rPr>
        <w:t xml:space="preserve">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/</w:t>
      </w:r>
      <w:r w:rsidRPr="00523133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</w:p>
    <w:p w:rsidR="00523133" w:rsidRPr="00523133" w:rsidRDefault="00523133" w:rsidP="00523133">
      <w:pPr>
        <w:rPr>
          <w:lang w:eastAsia="ru-RU"/>
        </w:rPr>
      </w:pPr>
    </w:p>
    <w:p w:rsidR="00F053DC" w:rsidRPr="006B511D" w:rsidRDefault="00F053DC" w:rsidP="00F05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x-none" w:eastAsia="ru-RU"/>
        </w:rPr>
      </w:pPr>
    </w:p>
    <w:p w:rsidR="00F053DC" w:rsidRDefault="00F053DC" w:rsidP="00F053DC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</w:t>
      </w:r>
    </w:p>
    <w:p w:rsidR="00F053DC" w:rsidRPr="0083620D" w:rsidRDefault="00F053DC" w:rsidP="00F05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наименование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органа администрации Железнодорожного района города Барнаула)</w:t>
      </w:r>
    </w:p>
    <w:p w:rsidR="00F053DC" w:rsidRPr="00BC6DFE" w:rsidRDefault="00F053DC" w:rsidP="00F0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6" w:type="dxa"/>
        <w:tblInd w:w="-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"/>
        <w:gridCol w:w="1135"/>
        <w:gridCol w:w="1134"/>
        <w:gridCol w:w="2126"/>
        <w:gridCol w:w="2126"/>
        <w:gridCol w:w="1701"/>
        <w:gridCol w:w="1418"/>
      </w:tblGrid>
      <w:tr w:rsidR="00F053DC" w:rsidRPr="00BC6DFE" w:rsidTr="006A745B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F053DC" w:rsidP="006A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F053DC" w:rsidP="006A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F053DC" w:rsidP="00F05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 профилактического визита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F053DC" w:rsidP="006A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проведения профилактического визита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9C114B" w:rsidP="009C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контролируемом лице, в отношении которого осуществлен профилактический визит (с обязательным указанием индивидуального номера налогоплательщика контролируемого 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9C114B" w:rsidP="006A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Формы профилактического визита (беседа/ видео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="00325F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325F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связь)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F053DC" w:rsidP="009C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Ф.И.О. должностного лица, осуществлявшего </w:t>
            </w:r>
            <w:r w:rsidR="009C114B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</w:tr>
      <w:tr w:rsidR="00F053DC" w:rsidRPr="00BC6DFE" w:rsidTr="006A745B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F053DC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F053DC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F053DC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F053DC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F053DC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F053DC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C" w:rsidRPr="00BC6DFE" w:rsidRDefault="00F053DC" w:rsidP="006A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053DC" w:rsidRPr="00CE01D9" w:rsidRDefault="00F053DC" w:rsidP="00F0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CB4" w:rsidRDefault="000B0CB4" w:rsidP="000B0CB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-567" w:firstLine="567"/>
        <w:jc w:val="both"/>
        <w:rPr>
          <w:rFonts w:ascii="Times New Roman" w:hAnsi="Times New Roman"/>
          <w:b w:val="0"/>
          <w:color w:val="auto"/>
        </w:rPr>
      </w:pPr>
      <w:r w:rsidRPr="0014531B">
        <w:rPr>
          <w:rFonts w:ascii="Times New Roman" w:hAnsi="Times New Roman"/>
          <w:b w:val="0"/>
          <w:color w:val="auto"/>
        </w:rPr>
        <w:t xml:space="preserve">Ведение журнала </w:t>
      </w:r>
      <w:r w:rsidRPr="0014531B">
        <w:rPr>
          <w:rFonts w:ascii="Times New Roman" w:hAnsi="Times New Roman"/>
          <w:b w:val="0"/>
          <w:color w:val="auto"/>
          <w:lang w:eastAsia="ru-RU"/>
        </w:rPr>
        <w:t xml:space="preserve">учета </w:t>
      </w:r>
      <w:r>
        <w:rPr>
          <w:rFonts w:ascii="Times New Roman" w:hAnsi="Times New Roman"/>
          <w:b w:val="0"/>
          <w:bCs w:val="0"/>
          <w:color w:val="auto"/>
          <w:lang w:val="ru-RU" w:eastAsia="ru-RU"/>
        </w:rPr>
        <w:t>профилактических визитов</w:t>
      </w:r>
      <w:r w:rsidRPr="0014531B">
        <w:rPr>
          <w:rFonts w:ascii="Times New Roman" w:hAnsi="Times New Roman"/>
          <w:b w:val="0"/>
          <w:color w:val="auto"/>
        </w:rPr>
        <w:t xml:space="preserve"> муниципального контроля в сфере благоустройства / муниципального контроля на автомобильном транспорте, городском наземном электрическом транспорте и в дорожном хозяйстве</w:t>
      </w:r>
      <w:r w:rsidRPr="0014531B">
        <w:rPr>
          <w:rFonts w:ascii="Times New Roman" w:hAnsi="Times New Roman"/>
          <w:b w:val="0"/>
          <w:color w:val="auto"/>
          <w:lang w:eastAsia="ru-RU"/>
        </w:rPr>
        <w:t xml:space="preserve"> </w:t>
      </w:r>
      <w:r w:rsidRPr="0014531B">
        <w:rPr>
          <w:rFonts w:ascii="Times New Roman" w:hAnsi="Times New Roman"/>
          <w:b w:val="0"/>
          <w:color w:val="auto"/>
        </w:rPr>
        <w:t>возможно на бумажном носителе либо в электронном виде по форме</w:t>
      </w:r>
      <w:r w:rsidR="00997C12">
        <w:rPr>
          <w:rFonts w:ascii="Times New Roman" w:hAnsi="Times New Roman"/>
          <w:b w:val="0"/>
          <w:color w:val="auto"/>
          <w:lang w:val="ru-RU"/>
        </w:rPr>
        <w:t>,</w:t>
      </w:r>
      <w:bookmarkStart w:id="2" w:name="_GoBack"/>
      <w:bookmarkEnd w:id="2"/>
      <w:r w:rsidRPr="0014531B">
        <w:rPr>
          <w:rFonts w:ascii="Times New Roman" w:hAnsi="Times New Roman"/>
          <w:b w:val="0"/>
          <w:color w:val="auto"/>
        </w:rPr>
        <w:t xml:space="preserve"> обеспечивающий учет информации.</w:t>
      </w:r>
    </w:p>
    <w:p w:rsidR="00F053DC" w:rsidRPr="000B0CB4" w:rsidRDefault="00F053DC" w:rsidP="00F053DC">
      <w:pPr>
        <w:rPr>
          <w:lang w:val="x-none"/>
        </w:rPr>
      </w:pPr>
    </w:p>
    <w:p w:rsidR="00275660" w:rsidRPr="009264FE" w:rsidRDefault="009264FE" w:rsidP="009264FE">
      <w:pPr>
        <w:tabs>
          <w:tab w:val="left" w:pos="7830"/>
        </w:tabs>
      </w:pPr>
      <w:r>
        <w:tab/>
      </w:r>
    </w:p>
    <w:sectPr w:rsidR="00275660" w:rsidRPr="009264FE" w:rsidSect="00A57B8A">
      <w:headerReference w:type="default" r:id="rId6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EB" w:rsidRDefault="00FB66EB">
      <w:pPr>
        <w:spacing w:after="0" w:line="240" w:lineRule="auto"/>
      </w:pPr>
      <w:r>
        <w:separator/>
      </w:r>
    </w:p>
  </w:endnote>
  <w:endnote w:type="continuationSeparator" w:id="0">
    <w:p w:rsidR="00FB66EB" w:rsidRDefault="00FB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EB" w:rsidRDefault="00FB66EB">
      <w:pPr>
        <w:spacing w:after="0" w:line="240" w:lineRule="auto"/>
      </w:pPr>
      <w:r>
        <w:separator/>
      </w:r>
    </w:p>
  </w:footnote>
  <w:footnote w:type="continuationSeparator" w:id="0">
    <w:p w:rsidR="00FB66EB" w:rsidRDefault="00FB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C98" w:rsidRDefault="00A57B8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7C12">
      <w:rPr>
        <w:noProof/>
      </w:rPr>
      <w:t>3</w:t>
    </w:r>
    <w:r>
      <w:fldChar w:fldCharType="end"/>
    </w:r>
  </w:p>
  <w:p w:rsidR="00C25C98" w:rsidRDefault="00FB66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90"/>
    <w:rsid w:val="00015CAD"/>
    <w:rsid w:val="000B0CB4"/>
    <w:rsid w:val="00102BAC"/>
    <w:rsid w:val="0014531B"/>
    <w:rsid w:val="0026723B"/>
    <w:rsid w:val="00275660"/>
    <w:rsid w:val="002E00A1"/>
    <w:rsid w:val="00325F3C"/>
    <w:rsid w:val="00336668"/>
    <w:rsid w:val="003A7F83"/>
    <w:rsid w:val="004B1067"/>
    <w:rsid w:val="00523133"/>
    <w:rsid w:val="00556CCF"/>
    <w:rsid w:val="00564990"/>
    <w:rsid w:val="005B2F87"/>
    <w:rsid w:val="00660415"/>
    <w:rsid w:val="00790390"/>
    <w:rsid w:val="007A287B"/>
    <w:rsid w:val="009264FE"/>
    <w:rsid w:val="00951ABA"/>
    <w:rsid w:val="00997C12"/>
    <w:rsid w:val="009C114B"/>
    <w:rsid w:val="009D7091"/>
    <w:rsid w:val="00A57B8A"/>
    <w:rsid w:val="00AA640A"/>
    <w:rsid w:val="00AB58A7"/>
    <w:rsid w:val="00C43516"/>
    <w:rsid w:val="00E2075F"/>
    <w:rsid w:val="00E42AB5"/>
    <w:rsid w:val="00E925B6"/>
    <w:rsid w:val="00F053DC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6B6A9-567A-4E85-A5BD-9F5A55E5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C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56CC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CCF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rsid w:val="00556C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56CC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5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B8A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3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Бавыкин Александр</dc:creator>
  <cp:keywords/>
  <dc:description/>
  <cp:lastModifiedBy>Бавыкин Александр</cp:lastModifiedBy>
  <cp:revision>22</cp:revision>
  <cp:lastPrinted>2022-03-02T03:49:00Z</cp:lastPrinted>
  <dcterms:created xsi:type="dcterms:W3CDTF">2022-03-02T02:42:00Z</dcterms:created>
  <dcterms:modified xsi:type="dcterms:W3CDTF">2022-03-03T00:39:00Z</dcterms:modified>
</cp:coreProperties>
</file>