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FA4FB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3E5758" w:rsidRPr="00FA4FB0">
        <w:rPr>
          <w:rFonts w:ascii="Times New Roman" w:hAnsi="Times New Roman" w:cs="Times New Roman"/>
          <w:sz w:val="28"/>
          <w:szCs w:val="28"/>
        </w:rPr>
        <w:t xml:space="preserve"> города «Об утверждении коэффициента при расчете арендной платы за пользование объектами инженерной инфраструктуры»</w:t>
      </w:r>
    </w:p>
    <w:p w:rsidR="003E5758" w:rsidRPr="00FA4FB0" w:rsidRDefault="003E5758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 w:rsidRPr="00FA4F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 w:rsidRPr="00FA4FB0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 w:rsidRPr="00FA4FB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 w:rsidRPr="00FA4FB0">
        <w:rPr>
          <w:rFonts w:ascii="Times New Roman" w:hAnsi="Times New Roman" w:cs="Times New Roman"/>
          <w:sz w:val="28"/>
          <w:szCs w:val="28"/>
        </w:rPr>
        <w:t>, 48, каб.54</w:t>
      </w:r>
      <w:r w:rsidR="00ED6722" w:rsidRPr="00FA4FB0">
        <w:rPr>
          <w:rFonts w:ascii="Times New Roman" w:hAnsi="Times New Roman" w:cs="Times New Roman"/>
          <w:sz w:val="28"/>
          <w:szCs w:val="28"/>
        </w:rPr>
        <w:t>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3E5758" w:rsidRPr="00FA4FB0">
        <w:rPr>
          <w:rFonts w:ascii="Times New Roman" w:hAnsi="Times New Roman" w:cs="Times New Roman"/>
          <w:sz w:val="28"/>
          <w:szCs w:val="28"/>
        </w:rPr>
        <w:t>499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filatova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75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3E5758" w:rsidRPr="00FA4FB0" w:rsidRDefault="003E5758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B0">
        <w:rPr>
          <w:rFonts w:ascii="Times New Roman" w:hAnsi="Times New Roman" w:cs="Times New Roman"/>
          <w:sz w:val="28"/>
          <w:szCs w:val="28"/>
        </w:rPr>
        <w:t>В соо</w:t>
      </w:r>
      <w:r w:rsidR="00AF7E5F" w:rsidRPr="00FA4FB0">
        <w:rPr>
          <w:rFonts w:ascii="Times New Roman" w:hAnsi="Times New Roman" w:cs="Times New Roman"/>
          <w:sz w:val="28"/>
          <w:szCs w:val="28"/>
        </w:rPr>
        <w:t>тветствии с п.7.3 решения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р</w:t>
      </w:r>
      <w:r w:rsidRPr="00FA4FB0">
        <w:rPr>
          <w:rFonts w:ascii="Times New Roman" w:hAnsi="Times New Roman" w:cs="Times New Roman"/>
          <w:sz w:val="28"/>
          <w:szCs w:val="28"/>
        </w:rPr>
        <w:t>азмер арендных платежей в отношении объектов инженерной инфраструктуры подлежит ежегодной индексации с учетом коэффициента.</w:t>
      </w:r>
      <w:proofErr w:type="gramEnd"/>
      <w:r w:rsidRPr="00FA4FB0">
        <w:rPr>
          <w:rFonts w:ascii="Times New Roman" w:hAnsi="Times New Roman" w:cs="Times New Roman"/>
          <w:sz w:val="28"/>
          <w:szCs w:val="28"/>
        </w:rPr>
        <w:t xml:space="preserve"> Коэффициент утверждается постановлением администрации города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до конца текущего года на следующий календарный год на основании данных о размере индексации совокупного платежа граждан за коммунальные услуги</w:t>
      </w:r>
      <w:proofErr w:type="gramEnd"/>
      <w:r w:rsidRPr="00FA4FB0">
        <w:rPr>
          <w:rFonts w:ascii="Times New Roman" w:hAnsi="Times New Roman" w:cs="Times New Roman"/>
          <w:sz w:val="28"/>
          <w:szCs w:val="28"/>
        </w:rPr>
        <w:t>, размещенных на официальном сайте Министерства экономического развития Российской Федерации в Прогнозе социально-экономического развития Российской Федерации.</w:t>
      </w:r>
    </w:p>
    <w:p w:rsidR="0045311A" w:rsidRPr="00FA4FB0" w:rsidRDefault="007858F4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FA4FB0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>: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FA4FB0">
        <w:rPr>
          <w:rFonts w:ascii="Times New Roman" w:hAnsi="Times New Roman" w:cs="Times New Roman"/>
          <w:sz w:val="28"/>
          <w:szCs w:val="28"/>
        </w:rPr>
        <w:t>ежегодной индексации размера арендной платы за пользование муниципальным</w:t>
      </w:r>
      <w:r w:rsidR="008E76C4" w:rsidRPr="00FA4FB0">
        <w:rPr>
          <w:rFonts w:ascii="Times New Roman" w:hAnsi="Times New Roman" w:cs="Times New Roman"/>
          <w:sz w:val="28"/>
          <w:szCs w:val="28"/>
        </w:rPr>
        <w:t>и объе</w:t>
      </w:r>
      <w:r w:rsidR="00E82002">
        <w:rPr>
          <w:rFonts w:ascii="Times New Roman" w:hAnsi="Times New Roman" w:cs="Times New Roman"/>
          <w:sz w:val="28"/>
          <w:szCs w:val="28"/>
        </w:rPr>
        <w:t>ктами инженерной инфраструктуры</w:t>
      </w:r>
      <w:bookmarkStart w:id="0" w:name="_GoBack"/>
      <w:bookmarkEnd w:id="0"/>
      <w:r w:rsidR="0045311A" w:rsidRPr="00FA4FB0">
        <w:rPr>
          <w:rFonts w:ascii="Times New Roman" w:hAnsi="Times New Roman" w:cs="Times New Roman"/>
          <w:sz w:val="28"/>
          <w:szCs w:val="28"/>
        </w:rPr>
        <w:t>.</w:t>
      </w:r>
    </w:p>
    <w:p w:rsidR="00CF2E94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в аренду 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муниципальных объектов инженерной инфраструктуры,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 w:rsidR="00FA4FB0" w:rsidRPr="00FA4FB0">
        <w:rPr>
          <w:rFonts w:ascii="Times New Roman" w:hAnsi="Times New Roman" w:cs="Times New Roman"/>
          <w:sz w:val="28"/>
          <w:szCs w:val="28"/>
        </w:rPr>
        <w:t>муниципальных объектов инженерной инфраструктуры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FA4FB0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B0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4FB0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FA4FB0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FA4FB0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Д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 w:rsidRPr="00FA4FB0">
        <w:rPr>
          <w:rFonts w:ascii="Times New Roman" w:hAnsi="Times New Roman" w:cs="Times New Roman"/>
          <w:sz w:val="28"/>
          <w:szCs w:val="28"/>
        </w:rPr>
        <w:t>с 01.01.2020.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 w:rsidRPr="00FA4FB0"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FA4FB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ab/>
      </w:r>
      <w:r w:rsidR="00A34FA6" w:rsidRPr="00FA4F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 w:rsidRPr="00FA4FB0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FA4FB0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2C4B45"/>
    <w:rsid w:val="00366BED"/>
    <w:rsid w:val="003E3E78"/>
    <w:rsid w:val="003E5758"/>
    <w:rsid w:val="0045311A"/>
    <w:rsid w:val="00454D6C"/>
    <w:rsid w:val="00491BCE"/>
    <w:rsid w:val="004C780F"/>
    <w:rsid w:val="00501EBB"/>
    <w:rsid w:val="00545BDF"/>
    <w:rsid w:val="005C2128"/>
    <w:rsid w:val="00642701"/>
    <w:rsid w:val="00667E2E"/>
    <w:rsid w:val="006F4F06"/>
    <w:rsid w:val="00703232"/>
    <w:rsid w:val="007858F4"/>
    <w:rsid w:val="007F2B10"/>
    <w:rsid w:val="008A5E67"/>
    <w:rsid w:val="008E76C4"/>
    <w:rsid w:val="00A34FA6"/>
    <w:rsid w:val="00A4249A"/>
    <w:rsid w:val="00AA12CC"/>
    <w:rsid w:val="00AA477F"/>
    <w:rsid w:val="00AF7E5F"/>
    <w:rsid w:val="00B604F9"/>
    <w:rsid w:val="00BD021F"/>
    <w:rsid w:val="00BF2577"/>
    <w:rsid w:val="00CF2E94"/>
    <w:rsid w:val="00D7714C"/>
    <w:rsid w:val="00E56A48"/>
    <w:rsid w:val="00E82002"/>
    <w:rsid w:val="00ED6722"/>
    <w:rsid w:val="00F518D3"/>
    <w:rsid w:val="00FA1A89"/>
    <w:rsid w:val="00FA4FB0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968F-CEB3-41ED-9D74-ED9CA79E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Ирина Николаевна Филатова</cp:lastModifiedBy>
  <cp:revision>10</cp:revision>
  <cp:lastPrinted>2019-11-26T08:32:00Z</cp:lastPrinted>
  <dcterms:created xsi:type="dcterms:W3CDTF">2019-07-26T08:19:00Z</dcterms:created>
  <dcterms:modified xsi:type="dcterms:W3CDTF">2019-11-26T08:33:00Z</dcterms:modified>
</cp:coreProperties>
</file>