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39" w:rsidRDefault="00003B11" w:rsidP="00003B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B3739" w:rsidRPr="0000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B3739" w:rsidRPr="0000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30.12.2001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0B3739" w:rsidRPr="0000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195-ФЗ (ред. от 16.02.2022)</w:t>
      </w:r>
    </w:p>
    <w:p w:rsidR="00003B11" w:rsidRPr="00003B11" w:rsidRDefault="00003B11" w:rsidP="00003B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739" w:rsidRPr="00003B11" w:rsidRDefault="000B3739" w:rsidP="00003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12.34.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</w:t>
      </w:r>
    </w:p>
    <w:p w:rsidR="000B3739" w:rsidRPr="00003B11" w:rsidRDefault="000B3739" w:rsidP="00003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ред. Федерального закона от 07.03.2017 </w:t>
      </w:r>
      <w:r w:rsidR="0000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00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26-ФЗ)</w:t>
      </w:r>
    </w:p>
    <w:p w:rsidR="000B3739" w:rsidRPr="00003B11" w:rsidRDefault="000B3739" w:rsidP="00003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739" w:rsidRPr="00003B11" w:rsidRDefault="000B3739" w:rsidP="00003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00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-</w:t>
      </w:r>
      <w:proofErr w:type="gramEnd"/>
    </w:p>
    <w:p w:rsidR="000B3739" w:rsidRPr="00003B11" w:rsidRDefault="000B3739" w:rsidP="00003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рублей; на юридических лиц - от двухсот тысяч до трехсот тысяч рублей.</w:t>
      </w:r>
    </w:p>
    <w:p w:rsidR="000B3739" w:rsidRPr="00003B11" w:rsidRDefault="000B3739" w:rsidP="00003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 же действия, повлекшие причинение легкого или средней тяжести вреда здоровью потерпевшего, -</w:t>
      </w:r>
    </w:p>
    <w:p w:rsidR="000B3739" w:rsidRPr="00003B11" w:rsidRDefault="000B3739" w:rsidP="00003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влекут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пятидесяти тысяч до ста тысяч рублей; на юридических лиц - от четырехсот тысяч до пятисот тысяч рублей.</w:t>
      </w:r>
    </w:p>
    <w:p w:rsidR="000B3739" w:rsidRPr="00003B11" w:rsidRDefault="000B3739" w:rsidP="00003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Примечания:</w:t>
      </w:r>
    </w:p>
    <w:p w:rsidR="000B3739" w:rsidRPr="00003B11" w:rsidRDefault="000B3739" w:rsidP="00003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трудоспособности.</w:t>
      </w:r>
    </w:p>
    <w:p w:rsidR="000B3739" w:rsidRPr="00003B11" w:rsidRDefault="000B3739" w:rsidP="00003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треть.</w:t>
      </w:r>
    </w:p>
    <w:p w:rsidR="000B3739" w:rsidRPr="00003B11" w:rsidRDefault="000B3739" w:rsidP="00003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739" w:rsidRPr="00003B11" w:rsidRDefault="000B3739" w:rsidP="00003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11.21. Нарушение правил использования полосы отвода и придорожных полос автомобильной дороги</w:t>
      </w:r>
    </w:p>
    <w:p w:rsidR="000B3739" w:rsidRPr="00003B11" w:rsidRDefault="000B3739" w:rsidP="00003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ред. Федерального закона от 24.07.2007 </w:t>
      </w:r>
      <w:r w:rsidR="0000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00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210-ФЗ)</w:t>
      </w:r>
    </w:p>
    <w:p w:rsidR="000B3739" w:rsidRPr="00003B11" w:rsidRDefault="000B3739" w:rsidP="00003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739" w:rsidRPr="00003B11" w:rsidRDefault="000B3739" w:rsidP="00003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Загрязнение полос отвода и придорожных </w:t>
      </w:r>
      <w:proofErr w:type="gramStart"/>
      <w:r w:rsidRPr="0000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</w:t>
      </w:r>
      <w:proofErr w:type="gramEnd"/>
      <w:r w:rsidRPr="0000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автомобильных дорог,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 отвода автомобильных дорог или по ремонту автомобильных дорог, их участков, выпас животных, а также их прогон через автомобильные дороги вне </w:t>
      </w:r>
      <w:r w:rsidRPr="0000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специально установленных мест, согласованных с владельцами автомобильных дорог, -</w:t>
      </w:r>
    </w:p>
    <w:p w:rsidR="000B3739" w:rsidRPr="00003B11" w:rsidRDefault="000B3739" w:rsidP="00003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ред. Федерального закона от 08.11.2007 </w:t>
      </w:r>
      <w:r w:rsidR="0000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00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257-ФЗ)</w:t>
      </w:r>
    </w:p>
    <w:p w:rsidR="000B3739" w:rsidRPr="00003B11" w:rsidRDefault="000B3739" w:rsidP="00003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предупреждение или наложение административного штрафа в размере до трехсот рублей.</w:t>
      </w:r>
    </w:p>
    <w:p w:rsidR="000B3739" w:rsidRPr="00003B11" w:rsidRDefault="000B3739" w:rsidP="00003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Использование водоотводных сооружений автомобильной дороги для стока или сброса вод; выполнение в границах полосы отвода автомобильной дороги, в том числе на проезжей части автомобильной дороги, работ, связанных с применением горючих веществ, а также веществ, которые могут оказать воздействие на уменьшение сцепления колес транспортных сре</w:t>
      </w:r>
      <w:proofErr w:type="gramStart"/>
      <w:r w:rsidRPr="0000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 д</w:t>
      </w:r>
      <w:proofErr w:type="gramEnd"/>
      <w:r w:rsidRPr="0000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орожным покрытием; выполнение в границах полосы отвода автомобильной дороги работ, не связанных со строительством, с реконструкцией, капитальным ремонтом, ремонтом и содержанием автомобильной дороги, размещением объектов дорожного сервиса; размещение в границах полосы отвода автомобильной дороги зданий, строений, сооружений и других объектов, не предназначенных для обслуживания автомобильной дороги, строительства, реконструкции, капитального ремонта, ремонта и содержания автомобильной дороги и не относящихся к объектам дорожного сервиса; </w:t>
      </w:r>
      <w:proofErr w:type="gramStart"/>
      <w:r w:rsidRPr="0000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в границах полосы отвода автомобильной дороги рекламных конструкций, не соответствующих требованиям технических регламентов и (или) нормативным правовым актам Российской Федерации о безопасности дорожного движения, информационных щитов и указателей, не имеющих отношения к обеспечению безопасности дорожного движения или осуществлению дорожной деятельности, прокладка, перенос, переустройство инженерных коммуникаций, их эксплуатация в границах полосы отвода автомобильной дороги без заключения договора с владельцем автомобильной</w:t>
      </w:r>
      <w:proofErr w:type="gramEnd"/>
      <w:r w:rsidRPr="0000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дороги, с нарушением такого договора или без согласования с владельцем автомобильной дороги планируемого размещения указанных инженерных коммуникаций; </w:t>
      </w:r>
      <w:proofErr w:type="gramStart"/>
      <w:r w:rsidRPr="0000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строительство, реконструкция, капитальный ремонт, ремонт пересечений автомобильных дорог с другими автомобильными дорогами и примыканий автомобильных дорог к другим автомобильным дорогам, реконструкция, капитальный ремонт и ремонт примыканий объектов дорожного сервиса к автомобильным дорогам, прокладка, перенос, переустройство инженерных коммуникаций, их эксплуатация в границах придорожных полос автомобильной дороги, строительство, реконструкция объектов капитального строительства, объектов, предназначенных для осуществления дорожной деятельности, объектов дорожного сервиса, установка</w:t>
      </w:r>
      <w:proofErr w:type="gramEnd"/>
      <w:r w:rsidRPr="0000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рекламных конструкций,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условий, подлежащих обязательному исполнению -</w:t>
      </w:r>
    </w:p>
    <w:p w:rsidR="000B3739" w:rsidRPr="00003B11" w:rsidRDefault="000B3739" w:rsidP="00003B1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ред. Федеральных законов от 08.11.2007 </w:t>
      </w:r>
      <w:r w:rsidR="0000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00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257-ФЗ, от 11.07.2011 </w:t>
      </w:r>
      <w:r w:rsidR="0000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00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193-ФЗ)</w:t>
      </w:r>
    </w:p>
    <w:p w:rsidR="000B3739" w:rsidRPr="00003B11" w:rsidRDefault="000B3739" w:rsidP="00003B1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влечет наложение административного штрафа на граждан в размере от одной тысячи до одной тысячи пятисот рублей; на должностных лиц - от трех тысяч до пяти тысяч рублей; на юридических лиц - от пятидесяти тысяч до восьмидесяти тысяч рублей.</w:t>
      </w:r>
    </w:p>
    <w:p w:rsidR="000B3739" w:rsidRPr="00003B11" w:rsidRDefault="000B3739" w:rsidP="00003B1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739" w:rsidRPr="00003B11" w:rsidRDefault="000B3739" w:rsidP="00003B1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739" w:rsidRPr="00003B11" w:rsidRDefault="000B3739" w:rsidP="00003B1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34F3" w:rsidRDefault="00EB34F3" w:rsidP="00EB34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 Алтайского края от 10.07.2002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46-ЗС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административной ответственности за совершение правонарушений на территории Алтайского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34F3" w:rsidRPr="00255A3F" w:rsidRDefault="00EB34F3" w:rsidP="00EB34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34F3" w:rsidRDefault="00EB34F3" w:rsidP="00EB34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27. Нарушения муниципальных нормативных правовых актов в области благоустройства территорий муниципальных образований</w:t>
      </w:r>
    </w:p>
    <w:p w:rsidR="00EB34F3" w:rsidRDefault="00EB34F3" w:rsidP="00EB3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r>
        <w:rPr>
          <w:rFonts w:ascii="Times New Roman" w:hAnsi="Times New Roman" w:cs="Times New Roman"/>
          <w:color w:val="0000FF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 от 05.10.2022 N 74-ЗС)</w:t>
      </w:r>
    </w:p>
    <w:p w:rsidR="00EB34F3" w:rsidRDefault="00EB34F3" w:rsidP="00EB3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34F3" w:rsidRDefault="00EB34F3" w:rsidP="00EB3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Ненадлежащая уборка территорий общего пользования, включая прилегающие территории, в том числе неосуществление очистки от листвы, порубочных остатков деревьев и других остатков растительности, складирование и (или) временное хранение мусора, золы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золошлаковых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отходов), сухой травы, грунта, твердого топлива и строительных материалов на территориях общего пользования, вне специально отведенных мест, вынос грязи, грунта с территории строительной площадки, мест выполнения земляных, ремонтных и иных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 на территорию общего пользования, в том числе с помощью машин, механизмов и иной техники, если эти действия не влекут ответственности, предусмотренной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-</w:t>
      </w:r>
    </w:p>
    <w:p w:rsidR="00EB34F3" w:rsidRDefault="00EB34F3" w:rsidP="00EB34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EB34F3" w:rsidRDefault="00EB34F3" w:rsidP="00EB3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1 в ред.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Алтайского края от 05.10.2022 N 74-ЗС)</w:t>
      </w:r>
    </w:p>
    <w:p w:rsidR="00EB34F3" w:rsidRDefault="00EB34F3" w:rsidP="00EB34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Мойка транспортных средств в местах общего пользования, если эти действия не влекут ответственности, предусмотренной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-</w:t>
      </w:r>
    </w:p>
    <w:p w:rsidR="00EB34F3" w:rsidRDefault="00EB34F3" w:rsidP="00EB34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рублей.</w:t>
      </w:r>
    </w:p>
    <w:p w:rsidR="00EB34F3" w:rsidRDefault="00EB34F3" w:rsidP="00EB34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Ненадлежащее содержание фасадов зданий, строений, сооружений лицами, обязанными содержать указанные объекты, повлекшее повреждение поверхности фасадов зданий, строений, сооружений, архитектурных и художественно-скульптурных деталей зданий и сооружений, в том числе </w:t>
      </w:r>
      <w:r>
        <w:rPr>
          <w:rFonts w:ascii="Times New Roman" w:hAnsi="Times New Roman" w:cs="Times New Roman"/>
          <w:sz w:val="28"/>
          <w:szCs w:val="28"/>
        </w:rPr>
        <w:lastRenderedPageBreak/>
        <w:t>колонн, пилястр, капителей, фризов, барельефов, лепных украшений, орнаментов, мозаик, художественных росписей, выступающих элементов фасадов зданий, строений, сооружений, в том числе балконов, лоджий, эркеров, тамбуров, карнизов, козырьков, ступеней, разрушение ограждений балконов, лоджий, парапетов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водостоков, если эти действия не влекут ответственности, предусмотренной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-</w:t>
      </w:r>
    </w:p>
    <w:p w:rsidR="00EB34F3" w:rsidRDefault="00EB34F3" w:rsidP="00EB34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EB34F3" w:rsidRDefault="00EB34F3" w:rsidP="00EB3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3 в ред.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Алтайского края от 05.10.2022 N 74-ЗС)</w:t>
      </w:r>
    </w:p>
    <w:p w:rsidR="00EB34F3" w:rsidRDefault="00EB34F3" w:rsidP="00EB34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Нарушения правил организации освещения территории муниципального образования, включая архитектурную подсветку зданий, строений, сооружений, выразившиеся в следующем:</w:t>
      </w:r>
    </w:p>
    <w:p w:rsidR="00EB34F3" w:rsidRDefault="00EB34F3" w:rsidP="00EB34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непринятие собственниками (иными законными владельцами) зданий, строений, сооружений или уполномоченными ими лицами мер по освещению прилегающих территорий, если эти действия не влекут ответственности, предусмотренной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EB34F3" w:rsidRDefault="00EB34F3" w:rsidP="00EB34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нарушение утвержденного уполномоченным органом местного самоуправления расписания (графика) освещения территорий общего пользования, если эти действия не влекут ответственности, предусмотренной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EB34F3" w:rsidRDefault="00EB34F3" w:rsidP="00EB34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производство работ по устройству архитектурного освещения фасадов зданий, строений, сооружений без согласования с уполномоченным органом местного самоуправления, если эти действия не влекут ответственности, предусмотренной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-</w:t>
      </w:r>
    </w:p>
    <w:p w:rsidR="00EB34F3" w:rsidRDefault="00EB34F3" w:rsidP="00EB34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должностных лиц в размере от одной тысячи до десяти тысяч рублей; на юридических лиц - от пяти тысяч до пятидесяти тысяч рублей.</w:t>
      </w:r>
    </w:p>
    <w:p w:rsidR="00EB34F3" w:rsidRDefault="00EB34F3" w:rsidP="00EB3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4 в ред.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Алтайского края от 05.10.2022 N 74-ЗС)</w:t>
      </w:r>
    </w:p>
    <w:p w:rsidR="00EB34F3" w:rsidRDefault="00EB34F3" w:rsidP="00EB34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 -</w:t>
      </w:r>
    </w:p>
    <w:p w:rsidR="00EB34F3" w:rsidRDefault="00EB34F3" w:rsidP="00EB34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влечет предупреждение или наложение административного штрафа на граждан в размере от пятисот до трех тысяч рублей; на должностных лиц - от </w:t>
      </w:r>
      <w:r>
        <w:rPr>
          <w:rFonts w:ascii="Times New Roman" w:hAnsi="Times New Roman" w:cs="Times New Roman"/>
          <w:sz w:val="28"/>
          <w:szCs w:val="28"/>
        </w:rPr>
        <w:lastRenderedPageBreak/>
        <w:t>одной тысячи до десяти тысяч рублей; на юридических лиц - от пяти тысяч до пятидесяти тысяч рублей.</w:t>
      </w:r>
    </w:p>
    <w:p w:rsidR="00EB34F3" w:rsidRDefault="00EB34F3" w:rsidP="00EB34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Размещение тракторов, самоходных дорожно-строительных машин и иных транспортных средств и прицепов к ним, прицепных и стационарных сельскохозяйственных машин на газоне или иной территории, занятой зелеными насаждениями, детских и спортивных площадках, площадках для выгула животных, не связанное с нарушением правил стоянки и остановки транспортных средств, -</w:t>
      </w:r>
    </w:p>
    <w:p w:rsidR="00EB34F3" w:rsidRDefault="00EB34F3" w:rsidP="00EB34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EB34F3" w:rsidRDefault="00EB34F3" w:rsidP="00EB3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6 в ред.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Алтайского края от 05.03.2020 N 15-ЗС)</w:t>
      </w:r>
    </w:p>
    <w:p w:rsidR="00EB34F3" w:rsidRDefault="00EB34F3" w:rsidP="00EB34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Нарушения требований к размещению и содержанию детских и спортивных площадок, площадок для выгула животных, ограждений, малых архитектурных форм, в том числе скамеек, урн и других элементов благоустройства, выразившиеся в следующем:</w:t>
      </w:r>
    </w:p>
    <w:p w:rsidR="00EB34F3" w:rsidRDefault="00EB34F3" w:rsidP="00EB34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размещение детских и спортивных площадок, площадок для выгула животных с нарушением разработанного проекта благоустройства, за исключением случаев их размещения при строительстве объектов капитального строительства, если эти действия не влекут ответственности, предусмотренной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EB34F3" w:rsidRDefault="00EB34F3" w:rsidP="00EB34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невыполнение лицами, разместившими детскую площадку, игровое оборудование, спортивную площадку, в случае отсутствия лица, разместившего детскую площадку, спортивную площадку, - правообладателем земельного участка, на котором размещена детская площадка, спортивная площадка, обязанности по ее содержанию, в том числе по уборке ее территории, осмотру игрового или спортивного оборудования и обеспечению эксплуатационной надежности имеющихся функциональных элементов, если эти действия не влекут ответственности, предусмотренной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EB34F3" w:rsidRDefault="00EB34F3" w:rsidP="00EB34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невыполнение лицом, организовавшим площадку для выгула животных, обязанности по содержанию площадки для выгула животных и элементов благоустройства на ее территории, если эти действия не влекут ответственности, предусмотренной </w:t>
      </w:r>
      <w:hyperlink r:id="rId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EB34F3" w:rsidRDefault="00EB34F3" w:rsidP="00EB34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невыполнение владельцем ограждения, в случае его отсутствия - правообладателем земельного участка, на котором расположено ограждение,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обязанности по обеспечению ухода за внешним видом ограждения, устранению повреждений конструктивных элементов ограждения, если эти действия не влекут ответственности, предусмотренной </w:t>
      </w:r>
      <w:hyperlink r:id="rId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EB34F3" w:rsidRDefault="00EB34F3" w:rsidP="00EB34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повреждение или использование не по назначению либо уничтожение малых архитектурных форм, в том числе скамеек, урн и других элементов благоустройства, если эти действия не влекут ответственности, предусмотренной </w:t>
      </w:r>
      <w:hyperlink r:id="rId1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-</w:t>
      </w:r>
    </w:p>
    <w:p w:rsidR="00EB34F3" w:rsidRDefault="00EB34F3" w:rsidP="00EB34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EB34F3" w:rsidRDefault="00EB34F3" w:rsidP="00EB3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7 в ред. </w:t>
      </w:r>
      <w:hyperlink r:id="rId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Алтайского края от 05.10.2022 N 74-ЗС)</w:t>
      </w:r>
    </w:p>
    <w:p w:rsidR="00EB34F3" w:rsidRDefault="00EB34F3" w:rsidP="00EB34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Воспрепятствование стоку ливневых вод в систему ливневой канализации при ее наличии, а в случае отсутствия ливневой канализации - естественному стоку ливневых вод, повлекшее подтопление территории общего пользования, если эти действия не влекут ответственности, предусмотренной </w:t>
      </w:r>
      <w:hyperlink r:id="rId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-</w:t>
      </w:r>
    </w:p>
    <w:p w:rsidR="00EB34F3" w:rsidRDefault="00EB34F3" w:rsidP="00EB34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EB34F3" w:rsidRDefault="00EB34F3" w:rsidP="00EB3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8 в ред. </w:t>
      </w:r>
      <w:hyperlink r:id="rId2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Алтайского края от 05.10.2022 N 74-ЗС)</w:t>
      </w:r>
    </w:p>
    <w:p w:rsidR="00EB34F3" w:rsidRDefault="00EB34F3" w:rsidP="00EB34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Нарушения порядка проведения земляных работ, выразившиеся в следующем:</w:t>
      </w:r>
    </w:p>
    <w:p w:rsidR="00EB34F3" w:rsidRDefault="00EB34F3" w:rsidP="00EB34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производство земляных работ на участках территорий общего пользования, связанных со вскрытием грунта и нарушением благоустройства (первичного вида) территории, без разрешения на проведение земляных работ или с нарушением сроков, установленных в указанном разрешении либо в графике проведения земляных работ или ином документе, связанном с их проведением, которые выдаются уполномоченным органом местного самоуправления, если эти действия не влекут ответственности, предусмотренной </w:t>
      </w:r>
      <w:hyperlink r:id="rId2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EB34F3" w:rsidRDefault="00EB34F3" w:rsidP="00EB34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нарушение условий проведения земляных работ, установленных в выданном уполномоченным органом местного самоуправления разрешении,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эти действия не влекут ответственности, предусмотренной </w:t>
      </w:r>
      <w:hyperlink r:id="rId2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EB34F3" w:rsidRDefault="00EB34F3" w:rsidP="00EB34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несоблюдение требований к виду, форме либо размерам ограждений места производства земляных работ либо отсутствие ограждения места производства земляных работ, если эти действия не влекут ответственности, предусмотренной </w:t>
      </w:r>
      <w:hyperlink r:id="rId2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EB34F3" w:rsidRDefault="00EB34F3" w:rsidP="00EB34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необеспечение свободных и безопасных подходов и подъездов к прилегающим к месту проведения земляных работ зданиям, строениям и сооружениям, если эти действия не влекут ответственности, предусмотренной </w:t>
      </w:r>
      <w:hyperlink r:id="rId2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EB34F3" w:rsidRDefault="00EB34F3" w:rsidP="00EB34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невосстановление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после проведения земляных работ в установленные сроки, если эти действия не влекут ответственности, предусмотренной </w:t>
      </w:r>
      <w:hyperlink r:id="rId2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-</w:t>
      </w:r>
    </w:p>
    <w:p w:rsidR="00EB34F3" w:rsidRDefault="00EB34F3" w:rsidP="00EB34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EB34F3" w:rsidRDefault="00EB34F3" w:rsidP="00EB3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9 в ред. </w:t>
      </w:r>
      <w:hyperlink r:id="rId2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Алтайского края от 05.10.2022 N 74-ЗС)</w:t>
      </w:r>
    </w:p>
    <w:p w:rsidR="00EB34F3" w:rsidRDefault="00EB34F3" w:rsidP="00EB34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Выпас сельскохозяйственных животных и домашней птицы вне специально отведенных для этих целей мест, установленных органами местного самоуправления, за исключением случаев, предусмотренных </w:t>
      </w:r>
      <w:hyperlink r:id="rId2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8.26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3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11.21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EB34F3" w:rsidRDefault="00EB34F3" w:rsidP="00EB3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Алтайского края от 06.07.2018 N 44-ЗС)</w:t>
      </w:r>
    </w:p>
    <w:p w:rsidR="00EB34F3" w:rsidRDefault="00EB34F3" w:rsidP="00EB34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EB34F3" w:rsidRDefault="00EB34F3" w:rsidP="00EB34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по уборке снега, наледи, обледенения, сосулек с кровель, входных групп, козырьков, пандусов зданий (за исключением жилых домов), строений и сооружений, а также перед входами в здания (за исключением жилых домов), строения и сооружения, если эти действия не влекут ответственности, предусмотренной </w:t>
      </w:r>
      <w:hyperlink r:id="rId3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-</w:t>
      </w:r>
    </w:p>
    <w:p w:rsidR="00EB34F3" w:rsidRDefault="00EB34F3" w:rsidP="00EB34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EB34F3" w:rsidRDefault="00EB34F3" w:rsidP="00EB3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11 в ред. </w:t>
      </w:r>
      <w:hyperlink r:id="rId3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Алтайского края от 05.10.2022 N 74-ЗС)</w:t>
      </w:r>
    </w:p>
    <w:p w:rsidR="00EB34F3" w:rsidRDefault="00EB34F3" w:rsidP="00EB34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Нарушения порядка размещения, содержания и эксплуатации объектов праздничного оформления, выразившиеся в следующем:</w:t>
      </w:r>
    </w:p>
    <w:p w:rsidR="00EB34F3" w:rsidRDefault="00EB34F3" w:rsidP="00EB34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размещение и демонтаж праздничного оформления собственниками (иными законными владельцами) зданий, строений, сооружений с нарушением сроков, установленных муниципальными правовыми актами, если эти действия не влекут ответственности, предусмотренной </w:t>
      </w:r>
      <w:hyperlink r:id="rId3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EB34F3" w:rsidRDefault="00EB34F3" w:rsidP="00EB34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неустранение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собственниками (иными законными владельцами) повреждений, загрязнений объектов праздничного оформления зданий, строений, сооружений, нестационарных объектов, если эти действия не влекут ответственности, предусмотренной </w:t>
      </w:r>
      <w:hyperlink r:id="rId3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EB34F3" w:rsidRDefault="00EB34F3" w:rsidP="00EB34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повреждение объектов праздничного оформления, если эти действия не влекут ответственности, предусмотренной </w:t>
      </w:r>
      <w:hyperlink r:id="rId3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-</w:t>
      </w:r>
    </w:p>
    <w:p w:rsidR="00EB34F3" w:rsidRDefault="00EB34F3" w:rsidP="00EB34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EB34F3" w:rsidRDefault="00EB34F3" w:rsidP="00EB3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12 в ред. </w:t>
      </w:r>
      <w:hyperlink r:id="rId3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Алтайского края от 05.10.2022 N 74-ЗС)</w:t>
      </w:r>
    </w:p>
    <w:p w:rsidR="00EB34F3" w:rsidRDefault="00EB34F3" w:rsidP="00EB34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Воспрепятствование проведению работ по ручной или механизированной уборке проезжей части дорог, территорий общего пользования,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внутриквартальных проездов, дворовых территорий, придомовых территорий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твердых коммунальных отходов из мест, предназначенных для их накопления (временного складирования) в контейнерах, мусоросборниках или на специально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отведенных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площадках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если эти действия не влекут ответственности, предусмотренной </w:t>
      </w:r>
      <w:hyperlink r:id="rId3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-</w:t>
      </w:r>
    </w:p>
    <w:p w:rsidR="00EB34F3" w:rsidRDefault="00EB34F3" w:rsidP="00EB34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влечет предупреждение или наложение административного штрафа на граждан в размере от пятисот до трех тысяч рублей; на должностных лиц - от </w:t>
      </w:r>
      <w:r>
        <w:rPr>
          <w:rFonts w:ascii="Times New Roman" w:hAnsi="Times New Roman" w:cs="Times New Roman"/>
          <w:sz w:val="28"/>
          <w:szCs w:val="28"/>
        </w:rPr>
        <w:lastRenderedPageBreak/>
        <w:t>одной тысячи до десяти тысяч рублей; на юридических лиц - от пяти тысяч до пятидесяти тысяч рублей.</w:t>
      </w:r>
    </w:p>
    <w:p w:rsidR="00EB34F3" w:rsidRDefault="00EB34F3" w:rsidP="00EB3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13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Алтайского края от 05.10.2022 N 74-ЗС)</w:t>
      </w:r>
    </w:p>
    <w:p w:rsidR="00EB34F3" w:rsidRPr="00255A3F" w:rsidRDefault="00EB34F3" w:rsidP="00EB3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CDA" w:rsidRPr="00003B11" w:rsidRDefault="008B2CDA" w:rsidP="00EB3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B2CDA" w:rsidRPr="00003B11" w:rsidSect="00010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6C"/>
    <w:rsid w:val="00003B11"/>
    <w:rsid w:val="000B3739"/>
    <w:rsid w:val="008B2CDA"/>
    <w:rsid w:val="00DF146C"/>
    <w:rsid w:val="00EB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09038670218189951A3B49F2A12950232C304D5D193587CDF5E93CF93BFF78D0704DD8664E22316BEE29B25ExAP4G" TargetMode="External"/><Relationship Id="rId13" Type="http://schemas.openxmlformats.org/officeDocument/2006/relationships/hyperlink" Target="consultantplus://offline/ref=D709038670218189951A2544E4CD775C21236E475D1A36D994A5EF6BA66BF92D82301381260B313068F02BB358AC18ECA4A7BF9182D047A430A754C5x6PDG" TargetMode="External"/><Relationship Id="rId18" Type="http://schemas.openxmlformats.org/officeDocument/2006/relationships/hyperlink" Target="consultantplus://offline/ref=D709038670218189951A3B49F2A12950232C304D5D193587CDF5E93CF93BFF78D0704DD8664E22316BEE29B25ExAP4G" TargetMode="External"/><Relationship Id="rId26" Type="http://schemas.openxmlformats.org/officeDocument/2006/relationships/hyperlink" Target="consultantplus://offline/ref=D709038670218189951A3B49F2A12950232C304D5D193587CDF5E93CF93BFF78D0704DD8664E22316BEE29B25ExAP4G" TargetMode="External"/><Relationship Id="rId39" Type="http://schemas.openxmlformats.org/officeDocument/2006/relationships/hyperlink" Target="consultantplus://offline/ref=D709038670218189951A2544E4CD775C21236E475D1A36D994A5EF6BA66BF92D82301381260B313068F02BB658AC18ECA4A7BF9182D047A430A754C5x6PD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709038670218189951A3B49F2A12950232C304D5D193587CDF5E93CF93BFF78D0704DD8664E22316BEE29B25ExAP4G" TargetMode="External"/><Relationship Id="rId34" Type="http://schemas.openxmlformats.org/officeDocument/2006/relationships/hyperlink" Target="consultantplus://offline/ref=D709038670218189951A3B49F2A12950232C304D5D193587CDF5E93CF93BFF78D0704DD8664E22316BEE29B25ExAP4G" TargetMode="External"/><Relationship Id="rId7" Type="http://schemas.openxmlformats.org/officeDocument/2006/relationships/hyperlink" Target="consultantplus://offline/ref=D709038670218189951A3B49F2A12950232C304D5D193587CDF5E93CF93BFF78D0704DD8664E22316BEE29B25ExAP4G" TargetMode="External"/><Relationship Id="rId12" Type="http://schemas.openxmlformats.org/officeDocument/2006/relationships/hyperlink" Target="consultantplus://offline/ref=D709038670218189951A3B49F2A12950232C304D5D193587CDF5E93CF93BFF78D0704DD8664E22316BEE29B25ExAP4G" TargetMode="External"/><Relationship Id="rId17" Type="http://schemas.openxmlformats.org/officeDocument/2006/relationships/hyperlink" Target="consultantplus://offline/ref=D709038670218189951A3B49F2A12950232C304D5D193587CDF5E93CF93BFF78D0704DD8664E22316BEE29B25ExAP4G" TargetMode="External"/><Relationship Id="rId25" Type="http://schemas.openxmlformats.org/officeDocument/2006/relationships/hyperlink" Target="consultantplus://offline/ref=D709038670218189951A3B49F2A12950232C304D5D193587CDF5E93CF93BFF78D0704DD8664E22316BEE29B25ExAP4G" TargetMode="External"/><Relationship Id="rId33" Type="http://schemas.openxmlformats.org/officeDocument/2006/relationships/hyperlink" Target="consultantplus://offline/ref=D709038670218189951A2544E4CD775C21236E475D1A36D994A5EF6BA66BF92D82301381260B313068F02BB15AAC18ECA4A7BF9182D047A430A754C5x6PDG" TargetMode="External"/><Relationship Id="rId38" Type="http://schemas.openxmlformats.org/officeDocument/2006/relationships/hyperlink" Target="consultantplus://offline/ref=D709038670218189951A3B49F2A12950232C304D5D193587CDF5E93CF93BFF78D0704DD8664E22316BEE29B25ExAP4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709038670218189951A3B49F2A12950232C304D5D193587CDF5E93CF93BFF78D0704DD8664E22316BEE29B25ExAP4G" TargetMode="External"/><Relationship Id="rId20" Type="http://schemas.openxmlformats.org/officeDocument/2006/relationships/hyperlink" Target="consultantplus://offline/ref=D709038670218189951A2544E4CD775C21236E475D1A36D994A5EF6BA66BF92D82301381260B313068F02BB355AC18ECA4A7BF9182D047A430A754C5x6PDG" TargetMode="External"/><Relationship Id="rId29" Type="http://schemas.openxmlformats.org/officeDocument/2006/relationships/hyperlink" Target="consultantplus://offline/ref=D709038670218189951A3B49F2A12950232C304D5D193587CDF5E93CF93BFF78C27015DD6148376539B47EBF5FA652BDE3ECB09281xCPDG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09038670218189951A2544E4CD775C21236E475D1A36D994A5EF6BA66BF92D82301381260B313068F02BB254AC18ECA4A7BF9182D047A430A754C5x6PDG" TargetMode="External"/><Relationship Id="rId11" Type="http://schemas.openxmlformats.org/officeDocument/2006/relationships/hyperlink" Target="consultantplus://offline/ref=D709038670218189951A3B49F2A12950232C304D5D193587CDF5E93CF93BFF78D0704DD8664E22316BEE29B25ExAP4G" TargetMode="External"/><Relationship Id="rId24" Type="http://schemas.openxmlformats.org/officeDocument/2006/relationships/hyperlink" Target="consultantplus://offline/ref=D709038670218189951A3B49F2A12950232C304D5D193587CDF5E93CF93BFF78D0704DD8664E22316BEE29B25ExAP4G" TargetMode="External"/><Relationship Id="rId32" Type="http://schemas.openxmlformats.org/officeDocument/2006/relationships/hyperlink" Target="consultantplus://offline/ref=D709038670218189951A3B49F2A12950232C304D5D193587CDF5E93CF93BFF78D0704DD8664E22316BEE29B25ExAP4G" TargetMode="External"/><Relationship Id="rId37" Type="http://schemas.openxmlformats.org/officeDocument/2006/relationships/hyperlink" Target="consultantplus://offline/ref=D709038670218189951A2544E4CD775C21236E475D1A36D994A5EF6BA66BF92D82301381260B313068F02BB155AC18ECA4A7BF9182D047A430A754C5x6PDG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D709038670218189951A3B49F2A12950232C304D5D193587CDF5E93CF93BFF78D0704DD8664E22316BEE29B25ExAP4G" TargetMode="External"/><Relationship Id="rId15" Type="http://schemas.openxmlformats.org/officeDocument/2006/relationships/hyperlink" Target="consultantplus://offline/ref=D709038670218189951A3B49F2A12950232C304D5D193587CDF5E93CF93BFF78D0704DD8664E22316BEE29B25ExAP4G" TargetMode="External"/><Relationship Id="rId23" Type="http://schemas.openxmlformats.org/officeDocument/2006/relationships/hyperlink" Target="consultantplus://offline/ref=D709038670218189951A3B49F2A12950232C304D5D193587CDF5E93CF93BFF78D0704DD8664E22316BEE29B25ExAP4G" TargetMode="External"/><Relationship Id="rId28" Type="http://schemas.openxmlformats.org/officeDocument/2006/relationships/hyperlink" Target="consultantplus://offline/ref=D709038670218189951A2544E4CD775C21236E475D1A36D994A5EF6BA66BF92D82301381260B313068F02BB055AC18ECA4A7BF9182D047A430A754C5x6PDG" TargetMode="External"/><Relationship Id="rId36" Type="http://schemas.openxmlformats.org/officeDocument/2006/relationships/hyperlink" Target="consultantplus://offline/ref=D709038670218189951A3B49F2A12950232C304D5D193587CDF5E93CF93BFF78D0704DD8664E22316BEE29B25ExAP4G" TargetMode="External"/><Relationship Id="rId10" Type="http://schemas.openxmlformats.org/officeDocument/2006/relationships/hyperlink" Target="consultantplus://offline/ref=D709038670218189951A3B49F2A12950232C304D5D193587CDF5E93CF93BFF78D0704DD8664E22316BEE29B25ExAP4G" TargetMode="External"/><Relationship Id="rId19" Type="http://schemas.openxmlformats.org/officeDocument/2006/relationships/hyperlink" Target="consultantplus://offline/ref=D709038670218189951A3B49F2A12950232C304D5D193587CDF5E93CF93BFF78D0704DD8664E22316BEE29B25ExAP4G" TargetMode="External"/><Relationship Id="rId31" Type="http://schemas.openxmlformats.org/officeDocument/2006/relationships/hyperlink" Target="consultantplus://offline/ref=D709038670218189951A2544E4CD775C21236E47551936D390AAB261AE32F52F853F4C9621423D3168F02ABA57F31DF9B5FFB1939DCE44B92CA556xCP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09038670218189951A2544E4CD775C21236E475D1A36D994A5EF6BA66BF92D82301381260B313068F02BB35DAC18ECA4A7BF9182D047A430A754C5x6PDG" TargetMode="External"/><Relationship Id="rId14" Type="http://schemas.openxmlformats.org/officeDocument/2006/relationships/hyperlink" Target="consultantplus://offline/ref=D709038670218189951A2544E4CD775C21236E47541338D493AAB261AE32F52F853F4C9621423D3168F02AB157F31DF9B5FFB1939DCE44B92CA556xCP4G" TargetMode="External"/><Relationship Id="rId22" Type="http://schemas.openxmlformats.org/officeDocument/2006/relationships/hyperlink" Target="consultantplus://offline/ref=D709038670218189951A2544E4CD775C21236E475D1A36D994A5EF6BA66BF92D82301381260B313068F02BB05BAC18ECA4A7BF9182D047A430A754C5x6PDG" TargetMode="External"/><Relationship Id="rId27" Type="http://schemas.openxmlformats.org/officeDocument/2006/relationships/hyperlink" Target="consultantplus://offline/ref=D709038670218189951A3B49F2A12950232C304D5D193587CDF5E93CF93BFF78D0704DD8664E22316BEE29B25ExAP4G" TargetMode="External"/><Relationship Id="rId30" Type="http://schemas.openxmlformats.org/officeDocument/2006/relationships/hyperlink" Target="consultantplus://offline/ref=D709038670218189951A3B49F2A12950232C304D5D193587CDF5E93CF93BFF78C27015D4654B3D376EFB7FE318F241BEE1ECB2919DCC47A5x2PDG" TargetMode="External"/><Relationship Id="rId35" Type="http://schemas.openxmlformats.org/officeDocument/2006/relationships/hyperlink" Target="consultantplus://offline/ref=D709038670218189951A3B49F2A12950232C304D5D193587CDF5E93CF93BFF78D0704DD8664E22316BEE29B25ExAP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3620</Words>
  <Characters>20640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Барсуков Данил Сергеевич</dc:creator>
  <cp:lastModifiedBy>Акимова Елена Юрьевна</cp:lastModifiedBy>
  <cp:revision>2</cp:revision>
  <dcterms:created xsi:type="dcterms:W3CDTF">2023-06-01T08:06:00Z</dcterms:created>
  <dcterms:modified xsi:type="dcterms:W3CDTF">2023-06-01T08:06:00Z</dcterms:modified>
</cp:coreProperties>
</file>