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7" w:rsidRPr="0064472A" w:rsidRDefault="00553748" w:rsidP="00EE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2A">
        <w:rPr>
          <w:rFonts w:ascii="Times New Roman" w:hAnsi="Times New Roman" w:cs="Times New Roman"/>
          <w:b/>
          <w:sz w:val="24"/>
          <w:szCs w:val="24"/>
        </w:rPr>
        <w:t xml:space="preserve">АНТИКРИЗИСНЫЕ </w:t>
      </w:r>
      <w:r w:rsidR="00BB5097" w:rsidRPr="0064472A">
        <w:rPr>
          <w:rFonts w:ascii="Times New Roman" w:hAnsi="Times New Roman" w:cs="Times New Roman"/>
          <w:b/>
          <w:sz w:val="24"/>
          <w:szCs w:val="24"/>
        </w:rPr>
        <w:t xml:space="preserve">МЕРЫ ПОДДЕРЖКИ, ОКАЗЫВАЕМЫЕ </w:t>
      </w:r>
      <w:r w:rsidR="00C80472">
        <w:rPr>
          <w:rFonts w:ascii="Times New Roman" w:hAnsi="Times New Roman" w:cs="Times New Roman"/>
          <w:b/>
          <w:sz w:val="24"/>
          <w:szCs w:val="24"/>
        </w:rPr>
        <w:t>СУБЪЕКТАМ ПРЕДПРИНИМАТЕЛЬСКОЙ ДЕЯТЕЛЬНОСТИ</w:t>
      </w:r>
      <w:r w:rsidR="00EE62C1" w:rsidRPr="0064472A">
        <w:rPr>
          <w:rFonts w:ascii="Times New Roman" w:hAnsi="Times New Roman" w:cs="Times New Roman"/>
          <w:b/>
          <w:sz w:val="24"/>
          <w:szCs w:val="24"/>
        </w:rPr>
        <w:t>,</w:t>
      </w:r>
      <w:r w:rsidR="00F22B31" w:rsidRPr="00644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676" w:rsidRPr="0064472A" w:rsidRDefault="00EE62C1" w:rsidP="00EE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2A">
        <w:rPr>
          <w:rFonts w:ascii="Times New Roman" w:hAnsi="Times New Roman" w:cs="Times New Roman"/>
          <w:b/>
          <w:sz w:val="24"/>
          <w:szCs w:val="24"/>
        </w:rPr>
        <w:t xml:space="preserve">В СВЯЗИ С </w:t>
      </w:r>
      <w:r w:rsidR="00CE5070">
        <w:rPr>
          <w:rFonts w:ascii="Times New Roman" w:hAnsi="Times New Roman" w:cs="Times New Roman"/>
          <w:b/>
          <w:sz w:val="24"/>
          <w:szCs w:val="24"/>
        </w:rPr>
        <w:t>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</w:r>
    </w:p>
    <w:tbl>
      <w:tblPr>
        <w:tblStyle w:val="a3"/>
        <w:tblW w:w="0" w:type="auto"/>
        <w:tblLook w:val="04A0"/>
      </w:tblPr>
      <w:tblGrid>
        <w:gridCol w:w="4219"/>
        <w:gridCol w:w="3626"/>
        <w:gridCol w:w="4170"/>
        <w:gridCol w:w="3626"/>
      </w:tblGrid>
      <w:tr w:rsidR="00EF2014" w:rsidRPr="00C45DD0" w:rsidTr="00AD63F1">
        <w:tc>
          <w:tcPr>
            <w:tcW w:w="4219" w:type="dxa"/>
            <w:vAlign w:val="center"/>
          </w:tcPr>
          <w:p w:rsidR="00EF2014" w:rsidRPr="00AD63F1" w:rsidRDefault="00EF2014" w:rsidP="005E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</w:p>
          <w:p w:rsidR="00EF2014" w:rsidRPr="00AD63F1" w:rsidRDefault="00EF2014" w:rsidP="005E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3626" w:type="dxa"/>
            <w:vAlign w:val="center"/>
          </w:tcPr>
          <w:p w:rsidR="00EF2014" w:rsidRPr="00AD63F1" w:rsidRDefault="00EF2014" w:rsidP="005E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 </w:t>
            </w:r>
            <w:proofErr w:type="gramStart"/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положена</w:t>
            </w:r>
            <w:proofErr w:type="gramEnd"/>
          </w:p>
          <w:p w:rsidR="00EF2014" w:rsidRPr="00AD63F1" w:rsidRDefault="00EF2014" w:rsidP="005E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мера поддержки</w:t>
            </w:r>
          </w:p>
        </w:tc>
        <w:tc>
          <w:tcPr>
            <w:tcW w:w="4170" w:type="dxa"/>
            <w:vAlign w:val="center"/>
          </w:tcPr>
          <w:p w:rsidR="00C45DD0" w:rsidRPr="00AD63F1" w:rsidRDefault="00B32415" w:rsidP="005E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F2014"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еры</w:t>
            </w: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014"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виде</w:t>
            </w:r>
          </w:p>
        </w:tc>
        <w:tc>
          <w:tcPr>
            <w:tcW w:w="3626" w:type="dxa"/>
            <w:vAlign w:val="center"/>
          </w:tcPr>
          <w:p w:rsidR="00EF2014" w:rsidRPr="00AD63F1" w:rsidRDefault="00EF2014" w:rsidP="005E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</w:t>
            </w:r>
          </w:p>
          <w:p w:rsidR="00EF2014" w:rsidRPr="00AD63F1" w:rsidRDefault="00EF2014" w:rsidP="005E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F1">
              <w:rPr>
                <w:rFonts w:ascii="Times New Roman" w:hAnsi="Times New Roman" w:cs="Times New Roman"/>
                <w:b/>
                <w:sz w:val="24"/>
                <w:szCs w:val="24"/>
              </w:rPr>
              <w:t>за мерой поддержки</w:t>
            </w:r>
          </w:p>
        </w:tc>
      </w:tr>
      <w:tr w:rsidR="00556506" w:rsidRPr="00A07AF7" w:rsidTr="00AD63F1">
        <w:tc>
          <w:tcPr>
            <w:tcW w:w="4219" w:type="dxa"/>
          </w:tcPr>
          <w:p w:rsidR="00556506" w:rsidRPr="00A07AF7" w:rsidRDefault="00556506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Решение Совета Евразийской экономической комиссии от 16.03.2020 № 21</w:t>
            </w:r>
            <w:r w:rsidR="009A357F"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2019-nCoV»</w:t>
            </w:r>
          </w:p>
          <w:p w:rsidR="00556506" w:rsidRPr="00A07AF7" w:rsidRDefault="00556506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06" w:rsidRPr="00A07AF7" w:rsidRDefault="00556506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Информация Минэкономразвития России от 26.03.2020</w:t>
            </w:r>
            <w:r w:rsidR="009A357F"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«Поставку медицинских товаров в Россию освобождают от таможенных пошлин»</w:t>
            </w:r>
          </w:p>
          <w:p w:rsidR="005B106D" w:rsidRPr="00A07AF7" w:rsidRDefault="005B106D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56506" w:rsidRPr="00A07AF7" w:rsidRDefault="00556506" w:rsidP="00986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участникам внешнеэкономической деятельности </w:t>
            </w:r>
          </w:p>
          <w:p w:rsidR="00556506" w:rsidRPr="00A07AF7" w:rsidRDefault="00556506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556506" w:rsidRPr="00A07AF7" w:rsidRDefault="0052658A" w:rsidP="00986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освобождения от уплаты таможенных пошлин при ввозе товаров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ввозимых в период с 16 марта по 30 сентября 2020 года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необходимых для предупреждения и предотвращения распространения </w:t>
            </w:r>
            <w:proofErr w:type="spellStart"/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инфекции</w:t>
            </w:r>
          </w:p>
        </w:tc>
        <w:tc>
          <w:tcPr>
            <w:tcW w:w="3626" w:type="dxa"/>
          </w:tcPr>
          <w:p w:rsidR="0052658A" w:rsidRPr="00A07AF7" w:rsidRDefault="0064472A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A10D3"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658A" w:rsidRPr="00A07AF7"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 w:rsidR="0052658A"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России и Минздрав России</w:t>
            </w:r>
          </w:p>
          <w:p w:rsidR="00556506" w:rsidRPr="00A07AF7" w:rsidRDefault="00556506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275" w:rsidRPr="00A07AF7" w:rsidTr="00AD63F1">
        <w:tc>
          <w:tcPr>
            <w:tcW w:w="4219" w:type="dxa"/>
          </w:tcPr>
          <w:p w:rsidR="00986275" w:rsidRPr="00A07AF7" w:rsidRDefault="00986275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      </w:r>
          </w:p>
          <w:p w:rsidR="00986275" w:rsidRPr="00A07AF7" w:rsidRDefault="00986275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275" w:rsidRPr="00A07AF7" w:rsidRDefault="00986275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      </w:r>
          </w:p>
          <w:p w:rsidR="00986275" w:rsidRPr="00A07AF7" w:rsidRDefault="00986275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275" w:rsidRPr="00A07AF7" w:rsidRDefault="00986275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86275" w:rsidRPr="00A07AF7" w:rsidRDefault="00986275" w:rsidP="00986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арендаторам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заключившим договора аренды недвижимого имущества до принятия в 2020 году органом государственной власти субъекта Российской Федерации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11 Федерального закона от 21 декабря 1994 года № 68-ФЗ «О защите населения и территорий от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чрезвычайных ситуаций природного и техногенного характера» (в редакции от 01.04.2020 N 98-ФЗ)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решения о введении режима повышенной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готовности или чрезвычайной ситуации на территории субъекта Российской Федерации</w:t>
            </w:r>
          </w:p>
          <w:p w:rsidR="00986275" w:rsidRPr="00A07AF7" w:rsidRDefault="00986275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70" w:type="dxa"/>
          </w:tcPr>
          <w:p w:rsidR="00FC1F91" w:rsidRPr="00A07AF7" w:rsidRDefault="00986275" w:rsidP="00FC1F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отсрочки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уплаты арендной платы</w:t>
            </w:r>
            <w:r w:rsidR="00FC1F91" w:rsidRPr="00A07A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предусмотренной в 2020году за использование недвижимого имущества,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 договорам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аренды недвижимого имущества, находящегося в государственной, муниципальной или частной собственности, за исключением жилых помещений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на срок до 1 октября 2020 г. начиная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 даты введения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режима повышенной готовности или чрезвычайной ситуации на территории субъекта Российской Федерации</w:t>
            </w:r>
          </w:p>
          <w:p w:rsidR="008E44A5" w:rsidRDefault="008E44A5" w:rsidP="00FC1F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C1F91" w:rsidRPr="00A07AF7" w:rsidRDefault="00FC1F91" w:rsidP="00FC1F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Отсрочка </w:t>
            </w: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уплаты арендной платы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предоставляется на следующих условиях:</w:t>
            </w:r>
          </w:p>
          <w:p w:rsidR="00FC1F91" w:rsidRPr="00A07AF7" w:rsidRDefault="00FC1F91" w:rsidP="00FC1F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договору аренды;</w:t>
            </w:r>
          </w:p>
          <w:p w:rsidR="00FC1F91" w:rsidRPr="00A07AF7" w:rsidRDefault="00FC1F91" w:rsidP="00FC1F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      </w:r>
            <w:proofErr w:type="gramEnd"/>
          </w:p>
          <w:p w:rsidR="00FC1F91" w:rsidRPr="00A07AF7" w:rsidRDefault="00FC1F91" w:rsidP="00FC1F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      </w:r>
          </w:p>
          <w:p w:rsidR="00FC1F91" w:rsidRPr="00A07AF7" w:rsidRDefault="00FC1F91" w:rsidP="00FC1F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      </w:r>
          </w:p>
          <w:p w:rsidR="00FC1F91" w:rsidRPr="00A07AF7" w:rsidRDefault="00FC1F91" w:rsidP="00FC1F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) размер арендной платы, в отношении которой предоставляется отсрочка, может быть снижен по соглашению сторон;</w:t>
            </w:r>
          </w:p>
          <w:p w:rsidR="00986275" w:rsidRPr="00A07AF7" w:rsidRDefault="00FC1F91" w:rsidP="00986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      </w:r>
            <w:proofErr w:type="gramEnd"/>
          </w:p>
          <w:p w:rsidR="00986275" w:rsidRPr="00A07AF7" w:rsidRDefault="00986275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986275" w:rsidRPr="00A07AF7" w:rsidRDefault="00BD06F8" w:rsidP="00BD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арендодателю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D5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01.04.2020 № 98-ФЗ «О внесении изменений в отдельные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законодательные акты Российской Федерации по вопросам предупреждения и ликвидации чрезвычайных ситуаций»</w:t>
            </w:r>
          </w:p>
          <w:p w:rsidR="00EA2369" w:rsidRPr="00A07AF7" w:rsidRDefault="00EA2369" w:rsidP="00D5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D50A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арендаторам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организациям и индивидуальным предпринимателям,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заключившим договора аренды недвижимого имущества до принятия в 2020 году органом государственной власти субъекта Российской Федерации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11 Федерального закона от 21 декабря 1994 года № 68-ФЗ «О защите населения и территорий от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чрезвычайных ситуаций природного и техногенного характера» (в редакции от 01.04.2020 № 98-ФЗ)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решения о введении режима повышенной готовности или чрезвычайной ситуации на территории субъекта Российской Федерации</w:t>
            </w:r>
          </w:p>
          <w:p w:rsidR="00EA2369" w:rsidRPr="00A07AF7" w:rsidRDefault="00EA2369" w:rsidP="00D50A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D50A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изменения </w:t>
            </w:r>
            <w:r w:rsidR="00FC1F91"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арендной платы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договорам аренды недвижимого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по соглашению сторон в любое время в течение 2020 года</w:t>
            </w:r>
          </w:p>
        </w:tc>
        <w:tc>
          <w:tcPr>
            <w:tcW w:w="3626" w:type="dxa"/>
          </w:tcPr>
          <w:p w:rsidR="00EA2369" w:rsidRPr="00A07AF7" w:rsidRDefault="00EA2369" w:rsidP="00D5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арендодателю</w:t>
            </w:r>
          </w:p>
          <w:p w:rsidR="00EA2369" w:rsidRPr="00A07AF7" w:rsidRDefault="00EA2369" w:rsidP="00D5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D5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      </w:r>
          </w:p>
          <w:p w:rsidR="00EA2369" w:rsidRPr="00A07AF7" w:rsidRDefault="00EA2369" w:rsidP="00D5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D50A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арендаторам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заключившим договора аренды недвижимого имущества до принятия в 2020 году органом государственной власти субъекта Российской Федерации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11 Федерального закона от 21 декабря 1994 года № 68-ФЗ «О защите населения и территорий от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чрезвычайных ситуаций природного и техногенного характера» (в редакции от 01.04.2020 N 98-ФЗ)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решения о введении режима повышенной готовности или чрезвычайной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ситуации на территории субъекта Российской Федерации</w:t>
            </w:r>
          </w:p>
          <w:p w:rsidR="00EA2369" w:rsidRPr="00A07AF7" w:rsidRDefault="00EA2369" w:rsidP="00D50A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D50A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права на уменьшение арендной платы за период 2020 года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 (в редакции от 01.04.2020 № 98-ФЗ) решения о введении режима повышенной готовности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или чрезвычайной ситуации на территории субъекта Российской Федерации</w:t>
            </w:r>
          </w:p>
        </w:tc>
        <w:tc>
          <w:tcPr>
            <w:tcW w:w="3626" w:type="dxa"/>
          </w:tcPr>
          <w:p w:rsidR="00EA2369" w:rsidRPr="00A07AF7" w:rsidRDefault="00EA2369" w:rsidP="00D5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 арендодателю</w:t>
            </w:r>
          </w:p>
          <w:p w:rsidR="00EA2369" w:rsidRPr="00A07AF7" w:rsidRDefault="00EA2369" w:rsidP="00D5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2E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Правительства РФ от 19.03.2020 № 670-р «О мерах поддержки субъектов малого и среднего предпринимательства»</w:t>
            </w:r>
          </w:p>
          <w:p w:rsidR="00EA2369" w:rsidRPr="00A07AF7" w:rsidRDefault="00EA2369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10.04.2020 № 968-р «О внесении изменений в Распоряжение Правительства РФ от 19.03.2020 № 670-р»  </w:t>
            </w:r>
          </w:p>
          <w:p w:rsidR="00EA2369" w:rsidRPr="00A07AF7" w:rsidRDefault="00EA2369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2B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16.05.2020 № 704 «</w:t>
            </w: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О заключении дополнительных соглашений к договорам аренды федерального недвижимого имущества»</w:t>
            </w:r>
          </w:p>
          <w:p w:rsidR="00EA2369" w:rsidRPr="00A07AF7" w:rsidRDefault="00EA2369" w:rsidP="002B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2369" w:rsidRPr="00A07AF7" w:rsidRDefault="00EA2369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 Правительства РФ от 16.05.2020 № 1296-р «О внесении изменений в Распоряжение Правительства РФ от 19.03.2020 № 670-р»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EB1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арендаторам - субъектам малого и среднего предпринимательства, включенным в единый реестр субъектов малого и среднего предпринимательства;</w:t>
            </w:r>
          </w:p>
          <w:p w:rsidR="00EA2369" w:rsidRPr="00A07AF7" w:rsidRDefault="00EA2369" w:rsidP="00EB1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ориентированным некоммерческим организациям - исполнителям общественно полезных услуг, включенным в реестр некоммерческих организаций - исполнителей общественно полезных услуг</w:t>
            </w:r>
          </w:p>
          <w:p w:rsidR="00EA2369" w:rsidRPr="00A07AF7" w:rsidRDefault="00EA2369" w:rsidP="00EB1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D85D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отсрочки с 1 апреля 2020 г. по 1 октября 2020 г.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уплаты арендных платежей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аренды федерального имущества, составляющего государственную казну Российской Федерации (в том числе земельных участков),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которые заключены до 1 апреля 2020 г.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44A5" w:rsidRDefault="008E44A5" w:rsidP="003D25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A2369" w:rsidRPr="00A07AF7" w:rsidRDefault="00EA2369" w:rsidP="003D25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Условия предоставления отсрочки уплаты арендной платы, предусмотренной в 2020 году:</w:t>
            </w:r>
          </w:p>
          <w:p w:rsidR="00EA2369" w:rsidRPr="00A07AF7" w:rsidRDefault="00EA2369" w:rsidP="003D25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-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      </w:r>
          </w:p>
          <w:p w:rsidR="00EA2369" w:rsidRPr="00A07AF7" w:rsidRDefault="00EA2369" w:rsidP="003D25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-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      </w:r>
          </w:p>
          <w:p w:rsidR="00EA2369" w:rsidRPr="00A07AF7" w:rsidRDefault="00EA2369" w:rsidP="003D25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- не допускается установление дополнительных платежей, подлежащих уплате арендатором в связи с предоставлением отсрочки.</w:t>
            </w:r>
          </w:p>
          <w:p w:rsidR="00EA2369" w:rsidRPr="00A07AF7" w:rsidRDefault="00EA2369" w:rsidP="000B4E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Росимущество</w:t>
            </w:r>
            <w:proofErr w:type="spellEnd"/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DA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19.03.2020 № 670-р «О мерах поддержки субъектов малого и среднего предпринимательства»</w:t>
            </w:r>
          </w:p>
          <w:p w:rsidR="00EA2369" w:rsidRPr="00A07AF7" w:rsidRDefault="00EA2369" w:rsidP="00DA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DA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10.04.2020 № 968-р «О внесении изменений в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Правительства РФ от 19.03.2020 № 670-р»  </w:t>
            </w:r>
          </w:p>
          <w:p w:rsidR="00EA2369" w:rsidRPr="00A07AF7" w:rsidRDefault="00EA2369" w:rsidP="00DA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DA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16.05.2020 № 704 «</w:t>
            </w: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О заключении дополнительных соглашений к договорам аренды федерального недвижимого имущества»</w:t>
            </w:r>
          </w:p>
          <w:p w:rsidR="00EA2369" w:rsidRPr="00A07AF7" w:rsidRDefault="00EA2369" w:rsidP="00DA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2369" w:rsidRPr="00A07AF7" w:rsidRDefault="00EA2369" w:rsidP="00DA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 Правительства РФ от 16.05.2020 № 1296-р «О внесении изменений в Распоряжение Правительства РФ от 19.03.2020 № 670-р»</w:t>
            </w:r>
          </w:p>
          <w:p w:rsidR="00EA2369" w:rsidRPr="00A07AF7" w:rsidRDefault="00EA2369" w:rsidP="002E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9E05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арендаторам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субъектам малого и среднего предпринимательства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включенным в единый реестр субъектов малого и среднего предпринимательства, или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социально ориентированным некоммерческим организациям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исполнителям общественно полезных услуг,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включенным в реестр некоммерческих организаций - исполнителей общественно полезных услуг, осуществляющим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утвержденному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</w:t>
            </w:r>
          </w:p>
          <w:p w:rsidR="00EA2369" w:rsidRPr="00A07AF7" w:rsidRDefault="00EA2369" w:rsidP="00EB1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263B5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освобождение</w:t>
            </w: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 уплаты арендных платежей с 1 апреля 2020 г. по 1 июля 2020 г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по договорам аренды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федерального имущества, составляющего государственную казну Российской Федерации (в том числе земельных участков), которые заключены до 1 апреля 2020 г. </w:t>
            </w:r>
          </w:p>
          <w:p w:rsidR="00EA2369" w:rsidRPr="00A07AF7" w:rsidRDefault="00EA2369" w:rsidP="00263B5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2369" w:rsidRPr="00A07AF7" w:rsidRDefault="00EA2369" w:rsidP="00263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D85D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98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Росимущество</w:t>
            </w:r>
            <w:proofErr w:type="spellEnd"/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1D5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Правительства РФ от 19.03.2020 № 670-р «О мерах поддержки субъектов малого и среднего предпринимательства»</w:t>
            </w:r>
          </w:p>
          <w:p w:rsidR="00EA2369" w:rsidRPr="00A07AF7" w:rsidRDefault="00EA2369" w:rsidP="001D5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1D5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10.04.2020 № 968-р «О внесении изменений в Распоряжение Правительства РФ от 19.03.2020 № 670-р»  </w:t>
            </w:r>
          </w:p>
          <w:p w:rsidR="00EA2369" w:rsidRPr="00A07AF7" w:rsidRDefault="00EA2369" w:rsidP="001D5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1D5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16.05.2020 № 704 «</w:t>
            </w: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О заключении дополнительных соглашений к договорам аренды федерального недвижимого имущества»</w:t>
            </w:r>
          </w:p>
          <w:p w:rsidR="00EA2369" w:rsidRPr="00A07AF7" w:rsidRDefault="00EA2369" w:rsidP="001D5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2369" w:rsidRPr="00A07AF7" w:rsidRDefault="00EA2369" w:rsidP="001D5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 Правительства РФ от 16.05.2020 № 1296-р «О внесении изменений в Распоряжение Правительства РФ от 19.03.2020 № 670-р»</w:t>
            </w:r>
          </w:p>
          <w:p w:rsidR="00EA2369" w:rsidRPr="00A07AF7" w:rsidRDefault="00EA2369" w:rsidP="00DA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6564D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арендаторам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субъектам малого и среднего предпринимательства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включенным в единый реестр субъектов малого и среднего предпринимательства или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 ориентированным некоммерческим организациям - исполнителям общественно полезных услуг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включенным в реестр некоммерческих организаций - исполнителей общественно полезных услуг, осуществляющим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утвержденному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Российской Федерации от 3 апреля 2020 г. № 434 «Об утверждении перечня отраслей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</w:t>
            </w:r>
          </w:p>
          <w:p w:rsidR="00EA2369" w:rsidRPr="00A07AF7" w:rsidRDefault="00EA2369" w:rsidP="00263B5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6A4DA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отсрочки с 1 апреля 2020 г. по 1 октября 2020 г. уплаты арендной платы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предусмотренной в 2020 году, 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 договорам аренды федерального имущества, которые заключены до 1 апреля 2020 г. </w:t>
            </w:r>
          </w:p>
          <w:p w:rsidR="00EA2369" w:rsidRPr="00A07AF7" w:rsidRDefault="00EA2369" w:rsidP="006A4DA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A43D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Условия предоставления отсрочки уплаты арендной платы, предусмотренной в 2020 году:</w:t>
            </w:r>
          </w:p>
          <w:p w:rsidR="00EA2369" w:rsidRPr="00A07AF7" w:rsidRDefault="00EA2369" w:rsidP="00A43D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-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      </w:r>
          </w:p>
          <w:p w:rsidR="00EA2369" w:rsidRPr="00A07AF7" w:rsidRDefault="00EA2369" w:rsidP="00A43D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арендной платы (в том числе в случаях, если такие меры предусмотрены договором аренды);</w:t>
            </w:r>
          </w:p>
          <w:p w:rsidR="00EA2369" w:rsidRPr="00A07AF7" w:rsidRDefault="00EA2369" w:rsidP="00263B5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- не допускается установление дополнительных платежей, подлежащих уплате арендатором в связи с предоставлением отсрочки.</w:t>
            </w:r>
          </w:p>
          <w:p w:rsidR="00EA2369" w:rsidRPr="00A07AF7" w:rsidRDefault="00EA2369" w:rsidP="00263B5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AC3D59" w:rsidP="00AC3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Росимущество</w:t>
            </w:r>
            <w:proofErr w:type="spellEnd"/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Правительства Алтайского края  от 01.04.2020 № 110-р «О предоставлении отсрочки субъектам малого и среднего предпринимательства по оплате арендной платы государственного имущества Алтайского края»</w:t>
            </w: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 от 23.04.2020 № 136-р «О внесении изменений в Распоряжение Правительства Алтайского края от 01.04.2020 № 110-р «О предоставлении отсрочки субъектам малого и среднего предпринимательства по оплате арендной платы государственного имущества Алтайского края»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6825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арендаторам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государственного имущества, составляющего казну Алтайского края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(в том числе земельных участков),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- субъектам малого и среднего  предпринимательства, включенным в единый реестр субъектов малого и среднего предпринимательства</w:t>
            </w:r>
          </w:p>
        </w:tc>
        <w:tc>
          <w:tcPr>
            <w:tcW w:w="4170" w:type="dxa"/>
          </w:tcPr>
          <w:p w:rsidR="00EA2369" w:rsidRPr="00A07AF7" w:rsidRDefault="00EA2369" w:rsidP="006825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отсрочки уплаты арендных платежей 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договорам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аренды государственного имущества, составляющего казну Алтайского края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(в том числе земельных участков),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апрель - июнь 2020 года на срок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предложенный арендаторами,  но не позднее 31 декабря 2021 года</w:t>
            </w: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B10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 арендодателю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  от 01.04.2020 № 110-р «О предоставлении отсрочки субъектам малого и среднего предпринимательства по оплате арендной платы государственного имущества Алтайского края»</w:t>
            </w: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 от 23.04.2020 № 136-р «О внесении изменений в Распоряжение Правительства Алтайского края от 01.04.2020 № 110-р "О предоставлении отсрочки субъектам малого и среднего предпринимательства по оплате арендной платы государственного имущества Алтайского края»</w:t>
            </w: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6825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арендаторам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государственного имущества, составляющего казну Алтайского края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земельных участков) - субъектам малого и среднего предпринимательства, включенным в единый реестр субъектов малого и среднего предпринимательства, осуществляющим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</w:t>
            </w: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6825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освобождения арендаторов от  уплаты арендных платежей </w:t>
            </w: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 договорам аренды государственного имущества, составляющего казну Алтайского края (в том числе земельных участков),</w:t>
            </w: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апрель - июнь 2020 года </w:t>
            </w: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B10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 арендодателю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FD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Постановление Администрации города Барнаула от 13.05.2020 № 749 «О предоставлении отсрочки уплаты арендной платы по договорам аренды недвижимого имущества, находящегося в муниципальной собственности»</w:t>
            </w: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68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арендаторам муниципального недвижимого имущества (в том числе земельных участков), за исключением жилых помещений, являющимся организациями и индивидуальными предпринимателями,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COVID-19 </w:t>
            </w: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18.03.2020 </w:t>
            </w: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Отсрочка предоставляется с 18.03.2020 до 01.10.2020 на следующих условиях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а) задолженность по арендной плате подлежит уплате не ранее 01.01.2021 и не позднее 01.01.2023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      </w: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б) на срок действия режима повышенной готовности на территории Алтайского края в размере арендной платы за соответствующий период и в объеме 50% арендной платы за соответствующий период со дня прекращения действия режима повышенной готовности на территории Алтайского края до 01.10.2020;</w:t>
            </w: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случаях, если такие меры предусмотрены договором аренды) в связи с отсрочкой не применяются;</w:t>
            </w: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      </w: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оплате указанной части арендной платы не предоставляется, за исключением случаев, если в период действия режима повышенной готовности на территории Алтайского края арендодатель освобождается от уплаты таких услуг и (или) несения таких расходов.</w:t>
            </w:r>
            <w:proofErr w:type="gramEnd"/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FD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арендодателю не позднее 31.12.2020</w:t>
            </w:r>
          </w:p>
          <w:p w:rsidR="00EA2369" w:rsidRPr="00A07AF7" w:rsidRDefault="00EA2369" w:rsidP="00FD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02.04.2020 № 409 «О мерах по обеспечению устойчивого развития экономики» (вместе с «Правилами предоставления отсрочки (рассрочки) по уплате налогов, авансовых платежей по налогам и страховых взносов»)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5A0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  <w:p w:rsidR="00EA2369" w:rsidRPr="00A07AF7" w:rsidRDefault="00EA2369" w:rsidP="005A0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2369" w:rsidRPr="00A07AF7" w:rsidRDefault="00EA2369" w:rsidP="006548A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A07AF7">
              <w:rPr>
                <w:bCs/>
                <w:sz w:val="20"/>
                <w:szCs w:val="20"/>
              </w:rPr>
              <w:t>Постановление Правительства РФ от 15.05.2020 № 685 «О внесении изменения в постановление Правительства Российской Федерации от 2 апреля 2020 г. № 409»</w:t>
            </w:r>
          </w:p>
          <w:p w:rsidR="00EA2369" w:rsidRPr="00A07AF7" w:rsidRDefault="00EA2369" w:rsidP="00654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5A0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2369" w:rsidRPr="00A07AF7" w:rsidRDefault="00EA2369" w:rsidP="007A14C1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организациям и индивидуальным предпринимателям, включенным по состоянию на 1 марта 2020 г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. в единый реестр субъектов малого и среднего предпринимательства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перечень которых утверждается Правительством Российской Федерации;</w:t>
            </w:r>
          </w:p>
          <w:p w:rsidR="00EA2369" w:rsidRPr="00A07AF7" w:rsidRDefault="00EA2369" w:rsidP="00B0239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организациям, включенным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который ведется уполномоченным Правительством Российской Федерации федеральным органом исполнительной власти</w:t>
            </w:r>
          </w:p>
          <w:p w:rsidR="00EA2369" w:rsidRPr="00A07AF7" w:rsidRDefault="00EA2369" w:rsidP="007A14C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продления уплаты следующих налогов (авансовых платежей):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на 6 месяцев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налог на доходы физических лиц за 2019 год, уплачиваемый индивидуальными предпринимателями в соответствии с пунктом 6 статьи 227 Налогового кодекса Российской Федерации,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на 3 месяца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на 6 месяцев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за апрель - июнь, за II квартал и первое полугодие 2020 г.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на 4 месяца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369" w:rsidRPr="00A07AF7" w:rsidRDefault="00EA2369" w:rsidP="001209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налог, уплачиваемый в связи с применением патентной системы налогообложения, срок уплаты которого приходится на II квартал 2020 г.,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- на 4 месяца</w:t>
            </w:r>
          </w:p>
          <w:p w:rsidR="00EA2369" w:rsidRPr="00A07AF7" w:rsidRDefault="00EA2369" w:rsidP="001209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 налогоплательщиков</w:t>
            </w: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36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02.04.2020 № 409 «О мерах по обеспечению устойчивого развития экономики» (вместе с «Правилами предоставления отсрочки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(рассрочки) по уплате налогов, авансовых платежей по налогам и страховых взносов»)</w:t>
            </w:r>
          </w:p>
          <w:p w:rsidR="00EA2369" w:rsidRPr="00A07AF7" w:rsidRDefault="00EA2369" w:rsidP="0036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D1203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A07AF7">
              <w:rPr>
                <w:bCs/>
                <w:sz w:val="20"/>
                <w:szCs w:val="20"/>
              </w:rPr>
              <w:t>Постановление Правительства РФ от 15.05.2020 № 685 «О внесении изменения в постановление Правительства Российской Федерации от 2 апреля 2020 г. № 409»</w:t>
            </w:r>
          </w:p>
          <w:p w:rsidR="00EA2369" w:rsidRPr="00A07AF7" w:rsidRDefault="00EA2369" w:rsidP="0036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организациям и индивидуальным предпринимателям, относящимся по состоянию на 1 марта 2020г.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категории </w:t>
            </w:r>
            <w:proofErr w:type="spellStart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микропредприятия</w:t>
            </w:r>
            <w:proofErr w:type="gramStart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анятым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перечень которых утверждается Правительством Российской Федерации;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организациям, включенным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который ведется уполномоченным Правительством Российской Федерации федеральным органом исполнительной власти</w:t>
            </w:r>
          </w:p>
          <w:p w:rsidR="00EA2369" w:rsidRPr="00A07AF7" w:rsidRDefault="00EA2369" w:rsidP="007C5847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продления сроков уплаты страховых взносов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исчисленных с выплат и иных вознаграждений в пользу физических лиц за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- май 2020 г.,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на 6 месяцев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на 4 месяца</w:t>
            </w:r>
          </w:p>
        </w:tc>
        <w:tc>
          <w:tcPr>
            <w:tcW w:w="3626" w:type="dxa"/>
          </w:tcPr>
          <w:p w:rsidR="00EA2369" w:rsidRPr="00A07AF7" w:rsidRDefault="00EA2369" w:rsidP="00C2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налоговый орган по месту нахождения (месту жительства) заинтересованного лица, а для организаций, относящихся к категории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налогоплательщиков, - налоговый орган по месту их учета в качестве крупнейших налогоплательщиков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36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02.04.2020 № 409 «О мерах по обеспечению устойчивого развития экономики» (вместе с «Правилами предоставления отсрочки (рассрочки) по уплате налогов, авансовых платежей по налогам и страховых взносов»)</w:t>
            </w:r>
          </w:p>
          <w:p w:rsidR="00EA2369" w:rsidRPr="00A07AF7" w:rsidRDefault="00EA2369" w:rsidP="0036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2E11F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A07AF7">
              <w:rPr>
                <w:bCs/>
                <w:sz w:val="20"/>
                <w:szCs w:val="20"/>
              </w:rPr>
              <w:t>Постановление Правительства РФ от 15.05.2020 № 685 «О внесении изменения в постановление Правительства Российской Федерации от 2 апреля 2020 г. № 409»</w:t>
            </w:r>
          </w:p>
          <w:p w:rsidR="00EA2369" w:rsidRPr="00A07AF7" w:rsidRDefault="00EA2369" w:rsidP="0036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36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и индивидуальным предпринимателям, включенным по состоянию на 1 марта 2020г.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единый реестр субъектов малого и среднего предпринимательства, а также относящимся к категории </w:t>
            </w:r>
            <w:proofErr w:type="spellStart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микропредприятия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перечень которых утверждается Правительством Российской Федерации;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организациям, включенным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который ведется уполномоченным Правительством Российской Федерации федеральным органом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продления сроков уплаты страховых взносов на обязательное социальное страхование от несчастных случаев на производстве и профессиональных заболеваний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начисленных с выплат и иных вознаграждений в пользу физических лиц за период март - май 2020 г.,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- на 6 месяцев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начисленных с выплат и иных вознаграждений в пользу физических лиц за период июнь - июль 2020 г.,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- на 4 месяца</w:t>
            </w:r>
          </w:p>
        </w:tc>
        <w:tc>
          <w:tcPr>
            <w:tcW w:w="3626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 налогоплательщиков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2B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02.04.2020 № 409 «О мерах по обеспечению устойчивого развития экономики"</w:t>
            </w:r>
          </w:p>
          <w:p w:rsidR="00EA2369" w:rsidRPr="00A07AF7" w:rsidRDefault="00EA2369" w:rsidP="002B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(вместе с «Правилами предоставления отсрочки (рассрочки) по уплате налогов, авансовых платежей по налогам и страховых взносов»</w:t>
            </w:r>
            <w:proofErr w:type="gramEnd"/>
          </w:p>
          <w:p w:rsidR="00EA2369" w:rsidRPr="00A07AF7" w:rsidRDefault="00EA2369" w:rsidP="002B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2B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16.05.2020 № 699 «О внесении изменений в Правила предоставления отсрочки (рассрочки) по уплате налогов, авансовых платежей по налогам и страховых взносов»</w:t>
            </w:r>
          </w:p>
          <w:p w:rsidR="00EA2369" w:rsidRPr="00A07AF7" w:rsidRDefault="00EA2369" w:rsidP="002B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BE3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арендодателям - организациям или индивидуальным предпринимателям, предоставившим отсрочку уплаты арендной платы по договорам аренды торговых объектов недвижимого имущества в соответствии с требованиям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г. № 439 «Об установлении требований к условиям и срокам отсрочки уплаты арендной платы по договорам аренды недвижимого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имущества»</w:t>
            </w:r>
          </w:p>
          <w:p w:rsidR="00EA2369" w:rsidRPr="00A07AF7" w:rsidRDefault="00EA2369" w:rsidP="00BE3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BE3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Перечень таких арендодателей (с указанием их ИНН), формируется уполномоченным органом исполнительной власти субъекта РФ (в части торговых объектов, расположенных на территории этого субъекта РФ) и направляется в налоговый орган в электронной форме.</w:t>
            </w:r>
          </w:p>
          <w:p w:rsidR="00EA2369" w:rsidRPr="00A07AF7" w:rsidRDefault="00EA2369" w:rsidP="00BE3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подлежат включению налогоплательщики, которые одновременно соответствуют следующим критериям: </w:t>
            </w:r>
          </w:p>
          <w:p w:rsidR="00EA2369" w:rsidRPr="00A07AF7" w:rsidRDefault="00EA2369" w:rsidP="00BE3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код основного вида деятельности на 1 марта 2020 - 68.2 «Аренда и управление собственным и арендованным недвижимым имуществом»;</w:t>
            </w:r>
          </w:p>
          <w:p w:rsidR="00EA2369" w:rsidRPr="00A07AF7" w:rsidRDefault="00EA2369" w:rsidP="00BE3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налогоплательщику принадлежит на праве собственности торговый объект недвижимого имущества, отвечающий установленным требованиям.</w:t>
            </w:r>
          </w:p>
          <w:p w:rsidR="00EA2369" w:rsidRPr="00A07AF7" w:rsidRDefault="00EA2369" w:rsidP="00BE3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DF4E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отсрочки (рассрочки) по уплате налога на имущество организаций, земельного налога и авансовых платежей по таким налогам, налога на имущество физических лиц при наличии одного из следующих показателей:</w:t>
            </w:r>
          </w:p>
          <w:p w:rsidR="00EA2369" w:rsidRPr="00A07AF7" w:rsidRDefault="00EA2369" w:rsidP="00DF4E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а) снижение доходов более чем на 10 процентов;</w:t>
            </w:r>
          </w:p>
          <w:p w:rsidR="00EA2369" w:rsidRPr="00A07AF7" w:rsidRDefault="00EA2369" w:rsidP="00DF4E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б) снижение доходов от реализации товаров (работ, услуг) более чем на 10 процентов;</w:t>
            </w:r>
          </w:p>
          <w:p w:rsidR="00EA2369" w:rsidRPr="00A07AF7" w:rsidRDefault="00EA2369" w:rsidP="00DF4E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EA2369" w:rsidRPr="00A07AF7" w:rsidRDefault="00EA2369" w:rsidP="00DF4E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EA2369" w:rsidRPr="00A07AF7" w:rsidRDefault="00EA2369" w:rsidP="00DF4E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5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01.04.2020 № 102-ФЗ</w:t>
            </w:r>
          </w:p>
          <w:p w:rsidR="00EA2369" w:rsidRPr="00A07AF7" w:rsidRDefault="00EA2369" w:rsidP="005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  <w:p w:rsidR="00EA2369" w:rsidRPr="00A07AF7" w:rsidRDefault="00EA2369" w:rsidP="005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5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Дополнительные сведения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2369" w:rsidRPr="00A07AF7" w:rsidRDefault="00EA2369" w:rsidP="00C10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19.06.2000 № 82-ФЗ</w:t>
            </w:r>
          </w:p>
          <w:p w:rsidR="00EA2369" w:rsidRPr="00A07AF7" w:rsidRDefault="00EA2369" w:rsidP="00C10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«О минимальном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размере оплаты труда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A2369" w:rsidRPr="00A07AF7" w:rsidRDefault="00EA2369" w:rsidP="00C10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C10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Информация ФНС России «Разъяснен порядок определения МРОТ при расчете страховых взносов по пониженным тарифам для субъектов МСП»</w:t>
            </w:r>
          </w:p>
          <w:p w:rsidR="00EA2369" w:rsidRPr="00A07AF7" w:rsidRDefault="00EA2369" w:rsidP="00C10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451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Письмо ФНС России от 29.04.2020 № БС-4-11/7300@ «О применении норм Федерального закона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  <w:p w:rsidR="00EA2369" w:rsidRPr="00A07AF7" w:rsidRDefault="00EA2369" w:rsidP="00C10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5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577FA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для плательщиков страховых взносов, признаваемых субъектами малого или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577FA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пониженного тарифа страховых взносов с 01.04.2020:</w:t>
            </w:r>
          </w:p>
          <w:p w:rsidR="00EA2369" w:rsidRPr="00A07AF7" w:rsidRDefault="00EA2369" w:rsidP="00577FA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1) на обязательное пенсионное страхование:</w:t>
            </w:r>
          </w:p>
          <w:p w:rsidR="00EA2369" w:rsidRPr="00A07AF7" w:rsidRDefault="00EA2369" w:rsidP="00577FA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а) в пределах установленной предельной величины базы для исчисления страховых взносов по данному виду страхования - в размере 10,0 процента;</w:t>
            </w:r>
          </w:p>
          <w:p w:rsidR="00EA2369" w:rsidRPr="00A07AF7" w:rsidRDefault="00EA2369" w:rsidP="00577FA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б) свыше установленной предельной величины базы для исчисления страховых взносов по данному виду страхования - в размере 10,0 процента;</w:t>
            </w:r>
          </w:p>
          <w:p w:rsidR="00EA2369" w:rsidRPr="00A07AF7" w:rsidRDefault="00EA2369" w:rsidP="00577FA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2) на обязательное социальное страхование на случай временной нетрудоспособности и в связи с материнством - в размере 0,0 процента;</w:t>
            </w:r>
          </w:p>
          <w:p w:rsidR="00EA2369" w:rsidRPr="00A07AF7" w:rsidRDefault="00EA2369" w:rsidP="00DF4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3) на обязательное медицинское страхование - в размере 5,0 процента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в отношении части выплат в пользу физического лица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то есть в 2020 г. пониженные тарифы применяются к выплатам, превышающим 12 130 руб. в месяц</w:t>
            </w:r>
            <w:proofErr w:type="gramEnd"/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317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08.05.2020  № 642 «Об утверждении перечня видов культурной деятельности, осуществляемых музеями, театрами, библиотеками, учредителями которых являются субъекты РФ или муниципальные образования, для применения налоговой ставки 0% по налогу на прибыль организаций»</w:t>
            </w:r>
          </w:p>
          <w:p w:rsidR="00EA2369" w:rsidRPr="00A07AF7" w:rsidRDefault="00EA2369" w:rsidP="00317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музеям, театрам, библиотекам, учредителями которых являются субъекты РФ или муниципальные образования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E42B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виде налоговой ставки 0% по налогу на прибыль организаций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при осуществлении видов культурной деятельности, указанных в Перечне, утвержденном постановлением Правительства РФ от 08.05.2020  № 642</w:t>
            </w:r>
          </w:p>
          <w:p w:rsidR="00EA2369" w:rsidRPr="00A07AF7" w:rsidRDefault="00EA2369" w:rsidP="00E42B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4A1B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Указанное постановление Правительства РФ от 08.05.2020 № 642 распространяется на правоотношения, возникшие с 01.01.2020.</w:t>
            </w:r>
          </w:p>
          <w:p w:rsidR="00EA2369" w:rsidRPr="00A07AF7" w:rsidRDefault="00EA2369" w:rsidP="004A1B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10.05.2020 № 651 «О мерах поддержки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системообразующих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системообразующим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при условии соответствия совокупности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определенных критериев, установленных постановлением Правительства РФ от 10.05.2020 № 651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поддержки в форме:</w:t>
            </w:r>
          </w:p>
          <w:p w:rsidR="00EA2369" w:rsidRPr="00A07AF7" w:rsidRDefault="00EA2369" w:rsidP="00CD1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субсидий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предоставленных в соответствии с частью 1 статьи 78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Бюджетного кодекса РФ, в целях финансового обеспечения (возмещения) затрат (части затрат) в связи с производством (реализацией) товаров, выполнением работ, оказанием услуг в порядке, установленном правилами предоставления субсидий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системообразующим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в 2020 году на обеспечение (возмещение) таких затрат (части затрат), утверждаемыми Правительством РФ;</w:t>
            </w:r>
            <w:proofErr w:type="gramEnd"/>
          </w:p>
          <w:p w:rsidR="00EA2369" w:rsidRPr="00A07AF7" w:rsidRDefault="00EA2369" w:rsidP="00CD1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отсрочки (рассрочки) по уплате налогов, авансовых платежей по налогам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постановлением Правительства РФ от о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.04.2020 № 409;</w:t>
            </w:r>
          </w:p>
          <w:p w:rsidR="00EA2369" w:rsidRPr="00A07AF7" w:rsidRDefault="00EA2369" w:rsidP="00CD1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государственных гарантий РФ по кредитам или облигационным займам, привлекаемым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системообразующими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на цели, устанавливаемые Правительством РФ в рамках мер, направленных на решение неотложных задач по обеспечению устойчивости экономического развития, в порядке и на условиях, которые предусмотрены постановлением Правительства РФ от 10.05.2017 № 549  </w:t>
            </w:r>
          </w:p>
          <w:p w:rsidR="00EA2369" w:rsidRPr="00A07AF7" w:rsidRDefault="00EA2369" w:rsidP="00CD1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CD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федеральный орган исполнительной власти, к вопросам деятельности которого отнесены функции по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выработке государственной политики в отрасли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такая организация является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системообразующей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и Министерство экономического развития РФ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3A2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02.04.2020 № 423 «Об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 на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долевого строительства участнику долевого строительства по зарегистрированному договору участия в долевом строительстве»</w:t>
            </w: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застройщикам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неначисления</w:t>
            </w:r>
            <w:proofErr w:type="spellEnd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неустойки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с 3 апреля 2020 года до 1 января 2021 года: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за нарушение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дольщиком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срока внесения платежа по договору участия в долевом строительстве (ДДУ);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нарушение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застройщиком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срока передачи дольщику объекта долевого строительства.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При определении размера убытков за нарушение обязательств по ДДУ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не учитываются убытки, причиненные в период с 3 апреля 2020 года до 1 января 2021 года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. То же самое касается убытков, возникших из-за введения режима повышенной готовности или ЧС на территории, где находится строящийся объект.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</w:t>
            </w:r>
            <w:proofErr w:type="spellStart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неначисления</w:t>
            </w:r>
            <w:proofErr w:type="spellEnd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процентов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с 3 апреля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года до 1 января 2021 года</w:t>
            </w: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которые</w:t>
            </w: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застройщик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должен уплатить дольщику (например, если последний отказался от ДДУ в одностороннем порядке);</w:t>
            </w:r>
            <w:proofErr w:type="gramEnd"/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отсрочки по уплате вышеназванных процентов и неустойки, возмещению убытков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до 1 января 2021 года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требования о которых предъявлены застройщику до 3 апреля 2020 года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1 июля 2011 года № 170-ФЗ «О техническом осмотре транспортных средств и о внесении изменений в отдельные законодательные акты Российской Федерации»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юридическим лицам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увеличения интервалов прохождения техосмотра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в частности, следующего транспорта: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новых легковых автомобилей,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 грузовиков с массой до 3 500 кг - первый техосмотр через четыре года после выпуска, а затем раз в два года. После 10 лет с года выпуска – каждый год;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новых легковых такси, автобусов, грузовые автомобили, предназначенные и оборудованные для перевозок пассажиров, с числом мест для сидения более чем восемь (за исключением места для водителя), с года выпуска в обращение которых прошло не более чем 5 лет – раз в год. После пяти лет со дня выпуска – каждые полгода.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Владелец транспортного средства по своему желанию, в том числе при необходимости выезда за пределы Российской Федерации, вправе обращаться за проведением технического осмотра в более короткие сроки.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AF6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 любому оператору технического осмотра в любом пункте технического осмотра вне зависимости от места государственной регистрации транспортного средства</w:t>
            </w: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Федеральный закон № 106-ФЗ от 03.04.2020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заемщикам, относящимся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к субъектам малого и среднего предпринимательства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осуществляющим деятельность в отраслях, определенных Правительством Российской Федерации, и заключившим до 03.04.2020 с кредитором - кредитной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организацией или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некредитной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</w:t>
            </w:r>
            <w:proofErr w:type="gramEnd"/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приостановления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заемщиком своих обязательств или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уменьшения размера платежей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заемщиком (льготный период), но не более шести месяцев 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 кредитору (не позднее 30 сентября 2020 года)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№ 106-ФЗ от 03.04.2020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      </w: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03.04.2020 № 436 «Об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займа)»</w:t>
            </w: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6C6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заемщикам -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индивидуальным предпринимателям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заключившим до 03.04.2020 с кредитором, кредитный договор (договор займа), в том числе кредитный договор (договор займа), обязательства по которому обеспечены ипотекой</w:t>
            </w: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приостановления исполнения заемщиком своих обязательств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заемщиком (льготный период), но не более шести месяцев 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льготного периода по договору потребительского кредита (займа), предусматривающему предоставление потребительского кредита (займа) с лимитом кредитования, на размер основного долга, входящего в состав текущей задолженности заемщика перед кредитором по договору потребительского кредита (займа)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день установления льготного периода, начисляются проценты по процентной ставке, равной 2/3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от рассчитанного Банком России среднерыночного значения полной стоимости потребительского кредита (займа) в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годовых, установленного на день направления заемщиком требования.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AF6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к кредитору (не позднее 30 сентября 2020 года) 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Федеральный закон № 106-ФЗ от 03.04.2020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      </w: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заемщикам - индивидуальным предпринимателям, заключившим до 03.04.2020 с кредитором, кредитный договор (договор займа), в том числе кредитный договор (договор займа), обязательства по которому обеспечены ипотекой</w:t>
            </w:r>
          </w:p>
        </w:tc>
        <w:tc>
          <w:tcPr>
            <w:tcW w:w="4170" w:type="dxa"/>
          </w:tcPr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уменьшения размера платежей в течение льготного периода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срок, которого не может быть более шести месяцев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 (договору займа), за исключением кредитного договора (договора займа), обязательства по которому обеспечены ипотекой,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день установления льготного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периода, начисляются проценты по процентной ставке, равной 2/3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от рассчитанного Банком России среднерыночного значения полной стоимости потребительского кредита (займа) в процентах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установленного на день направления заемщиком требования.</w:t>
            </w:r>
          </w:p>
          <w:p w:rsidR="00EA2369" w:rsidRPr="00A07AF7" w:rsidRDefault="00EA2369" w:rsidP="007C5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320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кредитору (не позднее 30 сентября 2020 года) 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270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25.04.2020 № 583 «Об утверждении Правил предоставления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</w:t>
            </w:r>
          </w:p>
          <w:p w:rsidR="00EA2369" w:rsidRPr="00A07AF7" w:rsidRDefault="00EA2369" w:rsidP="00FE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6" w:type="dxa"/>
          </w:tcPr>
          <w:p w:rsidR="00EA2369" w:rsidRPr="00A07AF7" w:rsidRDefault="00EA2369" w:rsidP="009414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организациям, сведения о которых внесены в единый федеральный реестр туроператоров (туроператорам)</w:t>
            </w:r>
          </w:p>
          <w:p w:rsidR="00EA2369" w:rsidRPr="00A07AF7" w:rsidRDefault="00EA2369" w:rsidP="00C54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9414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на затраты, понесенные при выполнении мероприятий по договорам о реализации туристского продукта в сфере выездного туризма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а именно на затраты, связанные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2369" w:rsidRPr="00A07AF7" w:rsidRDefault="00EA2369" w:rsidP="0094148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7AF7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8" w:history="1">
              <w:r w:rsidRPr="00A07AF7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возвратом денег</w:t>
              </w:r>
            </w:hyperlink>
            <w:r w:rsidRPr="00A07AF7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туристам – гражданам РФ в сфере выездного туризма за то, что авиаперевозки в рамках сформированного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турпродукта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не выполнены из-за ограничений. Сумма субсидии по этому основанию не может быть больше средств, которые перечислил туроператор перевозчику, а последний не вернул на условиях договора или правил применения тарифа;</w:t>
            </w:r>
          </w:p>
          <w:p w:rsidR="00EA2369" w:rsidRPr="00A07AF7" w:rsidRDefault="00EA2369" w:rsidP="009414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9" w:history="1">
              <w:r w:rsidRPr="00A07AF7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вывозом туристов</w:t>
              </w:r>
            </w:hyperlink>
            <w:r w:rsidRPr="00A07AF7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из государств с неблагоприятной ситуацией в связи с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коронавирусом</w:t>
            </w:r>
            <w:proofErr w:type="spellEnd"/>
          </w:p>
          <w:p w:rsidR="00EA2369" w:rsidRPr="00A07AF7" w:rsidRDefault="00EA2369" w:rsidP="009414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6" w:type="dxa"/>
          </w:tcPr>
          <w:p w:rsidR="00EA2369" w:rsidRPr="00A07AF7" w:rsidRDefault="00EA2369" w:rsidP="00175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 Федеральное агентство по туризму</w:t>
            </w:r>
          </w:p>
          <w:p w:rsidR="00EA2369" w:rsidRPr="00A07AF7" w:rsidRDefault="00EA2369" w:rsidP="00320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24.04.2020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</w:t>
            </w: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12.05.2020 № 658 «О внесении изменений в пункт 3 Правил предоставления в 2020 году из федерального бюджета субсидий субъектам малого и среднего предпринимательства,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</w:t>
            </w:r>
          </w:p>
          <w:p w:rsidR="00EA2369" w:rsidRPr="00A07AF7" w:rsidRDefault="00EA2369" w:rsidP="000B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607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22.04.2020 № 121-ФЗ</w:t>
            </w:r>
          </w:p>
          <w:p w:rsidR="00EA2369" w:rsidRPr="00A07AF7" w:rsidRDefault="00EA2369" w:rsidP="00607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часть вторую Налогового кодекса Российской Федерации»</w:t>
            </w:r>
          </w:p>
          <w:p w:rsidR="00EA2369" w:rsidRPr="00A07AF7" w:rsidRDefault="00EA2369" w:rsidP="00607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625C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субъектам малого и среднего предпринимательства, состоящим в реестре по состоянию на 1 марта 2020 года,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перечень которых утверждается Правительством Российской Федерации, 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условии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2369" w:rsidRPr="00A07AF7" w:rsidRDefault="00EA2369" w:rsidP="00625C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7A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сохранения не менее чем 90%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количества работников в марте 2020 г. или снижено не более чем на 1 человека по отношению к количеству работников в марте 2020г.;</w:t>
            </w:r>
          </w:p>
          <w:p w:rsidR="00EA2369" w:rsidRPr="00A07AF7" w:rsidRDefault="00EA2369" w:rsidP="00625C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по состоянию на 1 марта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рублей;</w:t>
            </w:r>
          </w:p>
          <w:p w:rsidR="00EA2369" w:rsidRPr="00A07AF7" w:rsidRDefault="00EA2369" w:rsidP="00D152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лиц.</w:t>
            </w:r>
          </w:p>
          <w:p w:rsidR="00EA2369" w:rsidRPr="00A07AF7" w:rsidRDefault="00EA2369" w:rsidP="00D152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9414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субсидии на компенсацию затрат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связанных с осуществлением деятельности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на сохранение занятости и оплаты труда своих работников в апреле и мае 2020 года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EA2369" w:rsidRPr="00A07AF7" w:rsidRDefault="00EA2369" w:rsidP="009414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94148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определить сумму субсидии, нужно умножить 12 130 руб.:</w:t>
            </w:r>
          </w:p>
          <w:p w:rsidR="00EA2369" w:rsidRPr="00A07AF7" w:rsidRDefault="00EA2369" w:rsidP="0094148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организациям - на количество работников в марте 2020 г.;</w:t>
            </w:r>
          </w:p>
          <w:p w:rsidR="00EA2369" w:rsidRPr="00A07AF7" w:rsidRDefault="00EA2369" w:rsidP="0094148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ИП с работниками - на количество работников в марте 2020 г., увеличенное на единицу.</w:t>
            </w:r>
          </w:p>
          <w:p w:rsidR="00EA2369" w:rsidRPr="00A07AF7" w:rsidRDefault="00EA2369" w:rsidP="0094148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ИП без работников размер </w:t>
            </w: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составляет 12 130 руб.</w:t>
            </w:r>
          </w:p>
          <w:p w:rsidR="00EA2369" w:rsidRPr="00A07AF7" w:rsidRDefault="00EA2369" w:rsidP="0094148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ФНС определит на основе сведений по форме СЗВ-М, которые получатель субсидии подавал в ПФР.</w:t>
            </w:r>
          </w:p>
          <w:p w:rsidR="00EA2369" w:rsidRPr="00A07AF7" w:rsidRDefault="00EA2369" w:rsidP="00AA53E6">
            <w:pPr>
              <w:shd w:val="clear" w:color="auto" w:fill="FFFFFF"/>
              <w:ind w:firstLine="53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97277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налоговую службу по телекоммуникационным каналам связи, почте или через личный кабинет налогоплательщика:</w:t>
            </w:r>
          </w:p>
          <w:p w:rsidR="00EA2369" w:rsidRPr="00A07AF7" w:rsidRDefault="00EA2369" w:rsidP="005011A3">
            <w:pPr>
              <w:shd w:val="clear" w:color="auto" w:fill="FFFFFF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1 мая до 1 июня 2020 г. - для получения субсидии за апрель 2020 г.;</w:t>
            </w:r>
          </w:p>
          <w:p w:rsidR="00EA2369" w:rsidRPr="00A07AF7" w:rsidRDefault="00EA2369" w:rsidP="005011A3">
            <w:pPr>
              <w:shd w:val="clear" w:color="auto" w:fill="FFFFFF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июня до 1 июля 2020 г. - для получения субсидии за май 2020 г.</w:t>
            </w:r>
          </w:p>
          <w:p w:rsidR="00EA2369" w:rsidRPr="00A07AF7" w:rsidRDefault="00EA2369" w:rsidP="0097277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2369" w:rsidRPr="00A07AF7" w:rsidRDefault="00EA2369" w:rsidP="0097277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направления заявления по почте нужно использовать установленную форму (приложение № 2 к Правилам № 576 от 24.04.2020).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C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02.04.2020 № 424 «Об особенностях предоставления коммунальных услуг собственникам и пользователям помещений в многоквартирных домах и жилых домов»</w:t>
            </w:r>
          </w:p>
          <w:p w:rsidR="00EA2369" w:rsidRPr="00A07AF7" w:rsidRDefault="00EA2369" w:rsidP="000C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D375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лицам, осуществляющим деятельность по управлению многоквартирными домами</w:t>
            </w:r>
          </w:p>
        </w:tc>
        <w:tc>
          <w:tcPr>
            <w:tcW w:w="4170" w:type="dxa"/>
          </w:tcPr>
          <w:p w:rsidR="00EA2369" w:rsidRPr="00A07AF7" w:rsidRDefault="00EA2369" w:rsidP="00DE3E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отмены применения до 1 января 2021 года взыскания неустойки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(штрафа, пени) за несвоевременное и (или) не полностью исполненное обязательство по оплате коммунальных ресурсов перед поставщиками коммунальных ресурсов </w:t>
            </w:r>
          </w:p>
          <w:p w:rsidR="00EA2369" w:rsidRPr="00A07AF7" w:rsidRDefault="00EA2369" w:rsidP="00DE3E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BE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601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02.04.2020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неотложные нужды для поддержки и сохранения занятости»</w:t>
            </w:r>
          </w:p>
          <w:p w:rsidR="00EA2369" w:rsidRPr="00A07AF7" w:rsidRDefault="00EA2369" w:rsidP="00601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DE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Постановление Правительства РФ от 24.04.2020 № 575 «О внесении изменений в некоторые акты Правительства Российской Федерации»</w:t>
            </w:r>
          </w:p>
          <w:p w:rsidR="00EA2369" w:rsidRPr="00A07AF7" w:rsidRDefault="00EA2369" w:rsidP="00601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601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C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DC4B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российским кредитным организациям</w:t>
            </w: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(получателям субсидии)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соответствующим установленным требованиям, и при соблюдении следующих условий:</w:t>
            </w:r>
          </w:p>
          <w:p w:rsidR="00EA2369" w:rsidRPr="00A07AF7" w:rsidRDefault="00EA2369" w:rsidP="004422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заемщик получателя субсидии по состоянию на дату заключения с получателем субсидии кредитного договора (соглашения) осуществляет деятельность не менее 1 года в одной или нескольких отраслях или видах деятельности по перечню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инфекции, утвержденному постановлением Правительства Российской Федерации от 3 апреля 2020 г. № 434 «Об</w:t>
            </w:r>
            <w:proofErr w:type="gram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утверждении</w:t>
            </w:r>
            <w:proofErr w:type="gram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перечня отраслей российской экономики, в наибольшей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инфекции»;</w:t>
            </w:r>
          </w:p>
          <w:p w:rsidR="00EA2369" w:rsidRPr="00A07AF7" w:rsidRDefault="00EA2369" w:rsidP="004422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в) в отношении заемщика на дату заключения кредитного договора (соглашения)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прекращает деятельность в качестве индивидуального предпринимателя;</w:t>
            </w:r>
          </w:p>
          <w:p w:rsidR="00EA2369" w:rsidRPr="00A07AF7" w:rsidRDefault="00EA2369" w:rsidP="004422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г) получателем субсидии с заемщиком заключен кредитный договор (соглашение) с конечной ставкой для заемщика 0 процентов на период субсидирования, а по окончании периода субсидирования ставка для заемщика устанавливается на уровне не выше ставки, полученной кредитными организациями по программам льготного рефинансирования Центрального банка Российской Федерации;</w:t>
            </w:r>
          </w:p>
          <w:p w:rsidR="00EA2369" w:rsidRPr="00A07AF7" w:rsidRDefault="00EA2369" w:rsidP="004422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) оплата заемщиком основного долга осуществляется по окончании срока действия кредитного договора (соглашения) или с 1 октября 2020 г. по графику, установленному получателем субсидии, с возможностью досрочного погашения по заявлению заемщика;</w:t>
            </w:r>
          </w:p>
          <w:p w:rsidR="00EA2369" w:rsidRPr="00A07AF7" w:rsidRDefault="00EA2369" w:rsidP="004422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е) кредитный договор (соглашение) не предусматривает взимания с заемщика комиссий и сборов, иных платежей, за исключением штрафных санкций, в случае неисполнения заемщиком условий кредитного договора (соглашения);</w:t>
            </w:r>
          </w:p>
          <w:p w:rsidR="00EA2369" w:rsidRPr="00A07AF7" w:rsidRDefault="00EA2369" w:rsidP="004422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ж) объем кредитных договоров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(соглашений), заключенных с заемщиками, являющимися субъектами малого и среднего предпринимательства и относящимися категории «малое предприятие» или «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микропредприятие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», должен составлять не менее 40 процентов общего объема кредитных договоров (соглашений), заключенных получателем субсидии в соответствии с настоящими Правилами в 2020 году;</w:t>
            </w:r>
          </w:p>
          <w:p w:rsidR="00EA2369" w:rsidRPr="00A07AF7" w:rsidRDefault="00EA2369" w:rsidP="004422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) количество работников заемщика, не относящегося к категории «малое предприятие» или «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микропредприятие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», в течение отчетного месяца составляет не менее 90 процентов количества работников в месяце, предшествующем отчетному.</w:t>
            </w:r>
          </w:p>
          <w:p w:rsidR="00EA2369" w:rsidRPr="00A07AF7" w:rsidRDefault="00EA2369" w:rsidP="004F66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DE3E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субсидии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недополученных доходов по кредитам, выданным в 2020 году юридическим лицам и индивидуальным предпринимателям на неотложные нужды для поддержки и сохранения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подтвержденные расходы, связанные с выплатой заработной платы и обязательными начислениями на нее</w:t>
            </w:r>
          </w:p>
          <w:p w:rsidR="00EA2369" w:rsidRPr="00A07AF7" w:rsidRDefault="00EA2369" w:rsidP="00DE3E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2369" w:rsidRPr="00A07AF7" w:rsidRDefault="00EA2369" w:rsidP="008330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274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 Министерство экономического развития Российской Федерации</w:t>
            </w:r>
          </w:p>
          <w:p w:rsidR="00EA2369" w:rsidRPr="00A07AF7" w:rsidRDefault="00EA2369" w:rsidP="00BE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3A21C0">
            <w:pPr>
              <w:pStyle w:val="Default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lastRenderedPageBreak/>
              <w:t>Постановление Правительства РФ от 23.04.2020 № 566 «Об ут</w:t>
            </w:r>
            <w:r w:rsidRPr="00A07AF7">
              <w:rPr>
                <w:bCs/>
                <w:sz w:val="20"/>
                <w:szCs w:val="20"/>
              </w:rPr>
              <w:t>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</w:t>
            </w:r>
          </w:p>
        </w:tc>
        <w:tc>
          <w:tcPr>
            <w:tcW w:w="3626" w:type="dxa"/>
          </w:tcPr>
          <w:p w:rsidR="00EA2369" w:rsidRPr="00A07AF7" w:rsidRDefault="00EA2369" w:rsidP="00D375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кредитным и иным организациям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недополученными доходами по жилищным (ипотечным) кредитам (займам), выданным гражданам Российской Федерации в 2020 году</w:t>
            </w:r>
          </w:p>
          <w:p w:rsidR="00EA2369" w:rsidRPr="00A07AF7" w:rsidRDefault="00EA2369" w:rsidP="00D375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D37557">
            <w:pPr>
              <w:spacing w:after="272" w:line="288" w:lineRule="atLeas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11087B">
            <w:pPr>
              <w:spacing w:after="272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11087B">
            <w:pPr>
              <w:spacing w:after="272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11087B">
            <w:pPr>
              <w:spacing w:after="272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11087B">
            <w:pPr>
              <w:spacing w:after="272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3065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возмещения недополученных  доходов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по жилищным (ипотечным) кредитам (займам), выданным гражданам Российской Федерации в 2020 году по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льготной ипотеке по ставке не выше 6,5% на весь срок кредита для приобретения:</w:t>
            </w:r>
          </w:p>
          <w:p w:rsidR="00EA2369" w:rsidRPr="00A07AF7" w:rsidRDefault="00EA2369" w:rsidP="003065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а) жилых помещений, находящихся на этапе строительства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у юридических лиц (за исключением инвестиционных фондов, в том числе их управляющих компаний):</w:t>
            </w:r>
          </w:p>
          <w:p w:rsidR="00EA2369" w:rsidRPr="00A07AF7" w:rsidRDefault="00EA2369" w:rsidP="003065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по договорам участия в долевом строительстве;</w:t>
            </w:r>
          </w:p>
          <w:p w:rsidR="00EA2369" w:rsidRPr="00A07AF7" w:rsidRDefault="00EA2369" w:rsidP="003065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по договорам уступки права требования по договорам участия в долевом строительстве;</w:t>
            </w:r>
          </w:p>
          <w:p w:rsidR="00EA2369" w:rsidRPr="00A07AF7" w:rsidRDefault="00EA2369" w:rsidP="003065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б) жилых помещений по договорам купли-продажи в многоквартирных домах и домах блокированной застройки, созданных (построенных) с привлечением денежных средств участников долевого строительства и введенных в эксплуатацию,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у застройщиков</w:t>
            </w:r>
          </w:p>
          <w:p w:rsidR="00EA2369" w:rsidRPr="00A07AF7" w:rsidRDefault="00EA2369" w:rsidP="003065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распространяется на жилищные займы до 8 млн. рублей в Москве и Санкт-Петербурге и до 3 млн. рублей – в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регионах страны. Минимальный взнос составляет 20%. Разницу между 6,5%, которые будут платить заёмщики, и рыночной ипотечной ставкой банкам возместит государство.</w:t>
            </w:r>
          </w:p>
          <w:p w:rsidR="00EA2369" w:rsidRPr="00A07AF7" w:rsidRDefault="00EA2369" w:rsidP="003065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Распространяется программа на кредитные договоры, заключенные с 17 апреля по 1 ноября</w:t>
            </w:r>
            <w:r w:rsidRPr="00A07AF7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2020 года.</w:t>
            </w:r>
          </w:p>
          <w:p w:rsidR="00EA2369" w:rsidRPr="00A07AF7" w:rsidRDefault="00EA2369" w:rsidP="003065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6" w:type="dxa"/>
          </w:tcPr>
          <w:p w:rsidR="00EA2369" w:rsidRPr="00A07AF7" w:rsidRDefault="00EA2369" w:rsidP="0025066C">
            <w:pPr>
              <w:spacing w:after="272" w:line="288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F43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30.04.2020 № 629 «Об утверждении Правил возмещения кредитным организациям недополученных доходов по кредитам, выданным в целях реализации проектов жилищного строительства» </w:t>
            </w:r>
          </w:p>
        </w:tc>
        <w:tc>
          <w:tcPr>
            <w:tcW w:w="3626" w:type="dxa"/>
          </w:tcPr>
          <w:p w:rsidR="00EA2369" w:rsidRPr="00A07AF7" w:rsidRDefault="00EA2369" w:rsidP="00250B9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кредитным организациям по кредитам, выданным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целях реализации проектов строительства одного или нескольких многоквартирных домов, строительство которых осуществляется застройщиком в пределах одного или нескольких разрешений на строительство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      </w: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>а также в иных целях, связанных со</w:t>
            </w:r>
            <w:proofErr w:type="gramEnd"/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строительством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 возмещаются кредитным организациям: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- по кредитным договорам, заключенным до 1 мая 2020 г. с юридическими лицами;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по кредитным договорам, заключенным до 1 мая 2020 г. в целях рефинансирования ранее выданных кредитов с юридическими лицами. 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9B72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ежемесячных выплат для возмещения недополученных доходов по кредиту, выданному: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а) юридическому лицу - организации строительной отрасли, являющейся застройщиком в соответствии с Градостроительным кодексом РФ или Федеральным законом, в целях: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- приобретения земельного участка (участков) или права аренды земельного участка (участков) для реализации проектов жилищного строительства и строительства (создания) сопутствующих объектов транспортной, социальной и (или) инженерно-технической инфраструктуры;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- реализации проекта жилищного строительства и строительства (создания) сопутствующих объектов транспортной, социальной и (или) инженерно-технической инфраструктуры путем финансирования выполняемых застройщиком самостоятельно или с привлечением подрядной организации (организаций) предусмотренных проектной документацией работ, оплаты приобретения предусмотренных проектной документацией строительных конструкций и материалов;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 финансирования расходов, связанных с исполнением застройщиком обязательств по договору о развитии застроенной территории, договору о комплексном освоении территории, в том числе в целях строительства стандартного жилья, договору о комплексном развитии территории по инициативе правообладателей,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договору о комплексном развитии территории по инициативе органа местного самоуправления, по иному заключенному застройщиком с органом государственной власти или органом местного самоуправления договору, предусматривающему обязательство застройщика</w:t>
            </w:r>
            <w:proofErr w:type="gram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строительству и передаче в государственную (муниципальную) собственность объектов транспортной, социальной и (или) инженерно-технической инфраструктуры и (или) обязательства по сносу ветхого и аварийного жилья;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б) юридическому лицу - заемщику, контролирующее лицо которого включено в перечень 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системообразующих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организаций российской экономики в сфере строительства, в целях приобретения прав на промышленно-производственные объекты, в том числе оборудование, машины и механизмы, </w:t>
            </w:r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результаты</w:t>
            </w:r>
            <w:proofErr w:type="gram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эксплуатации которых используются в указанной отрасли, и (или) в целях восстановления таких промышленно-производственных объектов посредством их ремонта, модернизации либо реконструкции;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в) юридическому лицу - заемщику, который входит вместе с юридическим лицом, являющимся застройщиком в соответствии с Градостроительным кодексом РФ или Федеральным законом, в группу лиц и (или) контролирующее лицо которых включено в перечень 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системообразующих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организаций российской экономики в сфере строительства, в случае если одним из условий кредитного договора является указание в качестве источника платежа по такому договору средств от реализации договора</w:t>
            </w:r>
            <w:proofErr w:type="gram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участия в долевом строительстве многоквартирного дома;</w:t>
            </w:r>
          </w:p>
          <w:p w:rsidR="00EA2369" w:rsidRPr="00A07AF7" w:rsidRDefault="00EA2369" w:rsidP="00176C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г) юридическому лицу - заемщику, не являющемуся застройщиком в соответствии с Градостроительным кодексом РФ или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Федеральным законом, при условии, что исполнение заемщиком обязательств по кредитному договору обеспечено залогом земельного участка (участков) или права аренды земельного участка (участков), приобретенного в целях реализации строительства многоквартирного дома и (или) иных объектов недвижимости, что кредит выдан с целью реализации проекта жилищного строительства и кредитный договор</w:t>
            </w:r>
            <w:proofErr w:type="gram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содержит описание параметров проекта жилищного строительства (адрес строящегося объекта (объектов), кадастровый номер земельного участка, площадь участка, планируемые технико-экономические показатели проекта жилищного строительства, сроки получения градостроительного плана земельного участка, разрешения на строительство) либо указание на цель использования земельного участка (участков), залогом которого или </w:t>
            </w:r>
            <w:proofErr w:type="gram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права</w:t>
            </w:r>
            <w:proofErr w:type="gram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аренды которого обеспечено исполнение обязательств по кредитному договору, - для реализации проекта жилищного строительства с привлечением средств участников долевого строительства в соответствии с Федеральным законом.</w:t>
            </w:r>
          </w:p>
          <w:p w:rsidR="00EA2369" w:rsidRPr="00A07AF7" w:rsidRDefault="00EA2369" w:rsidP="00BB33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недополученных доходов производится в размере разницы между процентной ставкой, которая была установлена по кредитному договору до заключения дополнительного соглашения к такому договору об установлении процентной ставки, и ключевой ставкой Центрального банка Российской Федерации, действующей на день предоставления возмещения недополученных доходов (с 27 апреля 2020 года ее размер </w:t>
            </w:r>
            <w:hyperlink r:id="rId10" w:history="1">
              <w:r w:rsidRPr="00A07AF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составляет 5,5%</w:t>
              </w:r>
            </w:hyperlink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A2369" w:rsidRPr="00A07AF7" w:rsidRDefault="00EA2369" w:rsidP="009B72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недополученных доходов осуществляется ежемесячными выплатами кредитным организациям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выплате указанного возмещения по 31 декабря 2021 г.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(включительно).</w:t>
            </w:r>
          </w:p>
          <w:p w:rsidR="00EA2369" w:rsidRPr="00A07AF7" w:rsidRDefault="00EA2369" w:rsidP="009B72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865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Межведомственную комиссию по принятию решений о возмещении кредитным организациям недополученных доходов по кредитам, выданным в целях реализации проектов жилищного строительства</w:t>
            </w:r>
          </w:p>
          <w:p w:rsidR="00EA2369" w:rsidRPr="00A07AF7" w:rsidRDefault="00EA2369" w:rsidP="00865BE9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3B3CDA">
            <w:pPr>
              <w:pStyle w:val="Default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lastRenderedPageBreak/>
              <w:t>Постановление Правительства РФ от 16.05.2020 № 696 «</w:t>
            </w:r>
            <w:r w:rsidRPr="00A07AF7">
              <w:rPr>
                <w:bCs/>
                <w:sz w:val="20"/>
                <w:szCs w:val="20"/>
              </w:rPr>
              <w:t xml:space="preserve">Об утверждении Правил предоставления субсидий </w:t>
            </w:r>
            <w:proofErr w:type="gramStart"/>
            <w:r w:rsidRPr="00A07AF7">
              <w:rPr>
                <w:bCs/>
                <w:sz w:val="20"/>
                <w:szCs w:val="20"/>
              </w:rPr>
              <w:t>из</w:t>
            </w:r>
            <w:proofErr w:type="gramEnd"/>
            <w:r w:rsidRPr="00A07AF7">
              <w:rPr>
                <w:bCs/>
                <w:sz w:val="20"/>
                <w:szCs w:val="20"/>
              </w:rPr>
              <w:t xml:space="preserve"> федерального 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6B27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кредитным организациям на возмещение недополученных ими доходов по кредитам, выданным в 2020 году заемщикам - юридическим лицам и индивидуальным предпринимателям, за исключением индивидуальных предпринимателей, не имеющих наемных работников, на возобновление деятельности</w:t>
            </w:r>
          </w:p>
          <w:p w:rsidR="00EA2369" w:rsidRPr="00A07AF7" w:rsidRDefault="00EA2369" w:rsidP="006B27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2440E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  <w:u w:val="single"/>
              </w:rPr>
              <w:t>Субсидия по процентной ставке получателю субсидии предоставляется при соблюдении следующих условий</w:t>
            </w:r>
            <w:r w:rsidRPr="00A07AF7">
              <w:rPr>
                <w:sz w:val="20"/>
                <w:szCs w:val="20"/>
              </w:rPr>
              <w:t xml:space="preserve">: </w:t>
            </w:r>
          </w:p>
          <w:p w:rsidR="00EA2369" w:rsidRPr="00A07AF7" w:rsidRDefault="00EA2369" w:rsidP="000244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а) заемщик получателя субсидии по состоянию на дату обращения к получателю субсидии включен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который ведется уполномоченным Правительством Российской Федерации федеральным органом исполнительной власти, либо осуществляет деятельность в одной или нескольких отраслях по перечню отраслей российской экономики, в наибольшей степени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инфекции», либо в одной или нескольких отраслях по перечню отраслей российской экономики, требующих поддержки для возобновления деятельности, согласно приложению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№ 2; </w:t>
            </w:r>
          </w:p>
          <w:p w:rsidR="00EA2369" w:rsidRPr="00A07AF7" w:rsidRDefault="00EA2369" w:rsidP="000244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б) в отношении заемщика на дату обращения к получателю субсидии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должен прекратить деятельность в качестве индивидуального предпринимателя;</w:t>
            </w:r>
          </w:p>
          <w:p w:rsidR="00EA2369" w:rsidRPr="00A07AF7" w:rsidRDefault="00EA2369" w:rsidP="0002440E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t xml:space="preserve">в) получателем субсидии с заемщиком заключен кредитный договор (соглашение) с конечной ставкой для заемщика не более 2 процентов годовых на базовый период кредитного договора (соглашения), а также на период наблюдения по кредитному договору (соглашению) и со стандартной процентной ставкой на период погашения по кредитному договору (соглашению); </w:t>
            </w:r>
          </w:p>
          <w:p w:rsidR="00EA2369" w:rsidRPr="00A07AF7" w:rsidRDefault="00EA2369" w:rsidP="0002440E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t xml:space="preserve">г) получателем субсидии с заемщиком заключен кредитный договор (соглашение) на срок до 30 июня 2021 г.; </w:t>
            </w:r>
          </w:p>
          <w:p w:rsidR="00EA2369" w:rsidRPr="00A07AF7" w:rsidRDefault="00EA2369" w:rsidP="000244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) и др. условия, указанные в постановлении Правительства РФ от 16.06.2020 № 696.</w:t>
            </w:r>
          </w:p>
          <w:p w:rsidR="00EA2369" w:rsidRPr="00A07AF7" w:rsidRDefault="00EA2369" w:rsidP="0002440E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  <w:u w:val="single"/>
              </w:rPr>
              <w:t>Субсидия по списанию предоставляется получателю субсидии при соблюдении следующих условий</w:t>
            </w:r>
            <w:r w:rsidRPr="00A07AF7">
              <w:rPr>
                <w:sz w:val="20"/>
                <w:szCs w:val="20"/>
              </w:rPr>
              <w:t xml:space="preserve">: </w:t>
            </w:r>
          </w:p>
          <w:p w:rsidR="00EA2369" w:rsidRPr="00A07AF7" w:rsidRDefault="00EA2369" w:rsidP="0002440E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t xml:space="preserve">а) в отношении заемщика на дату завершения периода наблюдения по кредитному договору (соглашению) </w:t>
            </w:r>
            <w:r w:rsidRPr="00A07AF7">
              <w:rPr>
                <w:sz w:val="20"/>
                <w:szCs w:val="20"/>
              </w:rPr>
              <w:lastRenderedPageBreak/>
              <w:t xml:space="preserve">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должен прекратить деятельность в качестве индивидуального предпринимателя; </w:t>
            </w:r>
          </w:p>
          <w:p w:rsidR="00EA2369" w:rsidRPr="00A07AF7" w:rsidRDefault="00EA2369" w:rsidP="0002440E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t xml:space="preserve">б) численность работников заемщика в течение периода наблюдения по кредитному договору (соглашению) на конец каждого отчетного месяца составляет не менее 80 процентов численности работников заемщика по состоянию на 1 июня 2020г.; </w:t>
            </w:r>
          </w:p>
          <w:p w:rsidR="00EA2369" w:rsidRPr="00A07AF7" w:rsidRDefault="00EA2369" w:rsidP="0002440E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t xml:space="preserve">в) средняя заработная плата, выплачиваемая одному работнику заемщика в течение периода наблюдения по кредитному договору (соглашению), определяемая с использованием информационного сервиса Федеральной налоговой службы, не может быть менее минимального </w:t>
            </w:r>
            <w:proofErr w:type="gramStart"/>
            <w:r w:rsidRPr="00A07AF7">
              <w:rPr>
                <w:sz w:val="20"/>
                <w:szCs w:val="20"/>
              </w:rPr>
              <w:t>размера оплаты труда</w:t>
            </w:r>
            <w:proofErr w:type="gramEnd"/>
            <w:r w:rsidRPr="00A07AF7">
              <w:rPr>
                <w:sz w:val="20"/>
                <w:szCs w:val="20"/>
              </w:rPr>
              <w:t xml:space="preserve">; </w:t>
            </w:r>
          </w:p>
          <w:p w:rsidR="00EA2369" w:rsidRPr="00A07AF7" w:rsidRDefault="00EA2369" w:rsidP="0002440E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t xml:space="preserve">г) получателем субсидии осуществлено списание не позднее 1 апреля 2021 г. задолженности заемщика по кредитному договору (соглашению), включая проценты по кредитному договору (соглашению), начисленные и перенесенные в основной долг по кредитному договору (соглашению); </w:t>
            </w:r>
          </w:p>
          <w:p w:rsidR="00EA2369" w:rsidRPr="00A07AF7" w:rsidRDefault="00EA2369" w:rsidP="000244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) соблюдены иные условия, предусмотренные постановлением Правительства РФ от 16.06.2020 № 696.</w:t>
            </w:r>
          </w:p>
          <w:p w:rsidR="00EA2369" w:rsidRPr="00A07AF7" w:rsidRDefault="00EA2369" w:rsidP="006B27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3B3CDA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A07AF7">
              <w:rPr>
                <w:sz w:val="20"/>
                <w:szCs w:val="20"/>
              </w:rPr>
              <w:lastRenderedPageBreak/>
              <w:t xml:space="preserve">субсидий на возмещения следующих фактически понесенных и документально подтвержденных затрат: </w:t>
            </w:r>
          </w:p>
          <w:p w:rsidR="00EA2369" w:rsidRPr="00A07AF7" w:rsidRDefault="00EA2369" w:rsidP="003B3CDA">
            <w:pPr>
              <w:pStyle w:val="Default"/>
              <w:pageBreakBefore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07AF7">
              <w:rPr>
                <w:color w:val="auto"/>
                <w:sz w:val="20"/>
                <w:szCs w:val="20"/>
              </w:rPr>
              <w:t xml:space="preserve">предоставление кредита по кредитному договору (соглашению) с заемщиком по льготной ставке </w:t>
            </w:r>
            <w:r w:rsidRPr="00A07AF7">
              <w:rPr>
                <w:sz w:val="20"/>
                <w:szCs w:val="20"/>
              </w:rPr>
              <w:t xml:space="preserve">не более 2% </w:t>
            </w:r>
            <w:proofErr w:type="gramStart"/>
            <w:r w:rsidRPr="00A07AF7">
              <w:rPr>
                <w:sz w:val="20"/>
                <w:szCs w:val="20"/>
              </w:rPr>
              <w:t>годовых</w:t>
            </w:r>
            <w:proofErr w:type="gramEnd"/>
            <w:r w:rsidRPr="00A07AF7">
              <w:rPr>
                <w:sz w:val="20"/>
                <w:szCs w:val="20"/>
              </w:rPr>
              <w:t xml:space="preserve"> на базовый период (</w:t>
            </w:r>
            <w:r w:rsidRPr="00A07AF7">
              <w:rPr>
                <w:sz w:val="20"/>
                <w:szCs w:val="20"/>
                <w:u w:val="single"/>
              </w:rPr>
              <w:t>субсидия по процентной ставке</w:t>
            </w:r>
            <w:r w:rsidRPr="00A07AF7">
              <w:rPr>
                <w:sz w:val="20"/>
                <w:szCs w:val="20"/>
              </w:rPr>
              <w:t>);</w:t>
            </w:r>
          </w:p>
          <w:p w:rsidR="00EA2369" w:rsidRPr="00A07AF7" w:rsidRDefault="00EA2369" w:rsidP="003B3CDA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07AF7">
              <w:rPr>
                <w:color w:val="auto"/>
                <w:sz w:val="20"/>
                <w:szCs w:val="20"/>
              </w:rPr>
              <w:t>списание задолженности по кредитному договору (соглашению) с заемщиком (</w:t>
            </w:r>
            <w:r w:rsidRPr="00A07AF7">
              <w:rPr>
                <w:color w:val="auto"/>
                <w:sz w:val="20"/>
                <w:szCs w:val="20"/>
                <w:u w:val="single"/>
              </w:rPr>
              <w:t>субсидия по списанию</w:t>
            </w:r>
            <w:r w:rsidRPr="00A07AF7">
              <w:rPr>
                <w:color w:val="auto"/>
                <w:sz w:val="20"/>
                <w:szCs w:val="20"/>
              </w:rPr>
              <w:t xml:space="preserve">). </w:t>
            </w:r>
          </w:p>
          <w:p w:rsidR="00EA2369" w:rsidRPr="00A07AF7" w:rsidRDefault="00EA2369" w:rsidP="009B72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A2369" w:rsidRPr="00A07AF7" w:rsidRDefault="00EA2369" w:rsidP="009B72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D60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 Министерство экономического развития Российской Федерации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Постановление Правительства РФ от 13.05.2020 № 661 «О предоставлении в 2020 году из федерального бюджета субсидий российским авиакомпаниям на частичную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компенсацию расходов в связи со снижением доходов таких авиакомпаний в результате падения объемов пассажирских воздушных перевозок вследствие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инфекции»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российским авиакомпаниям, в том числе входящих в группу российских авиакомпаний, при условии соответствия таких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на 1 января 2020 г. или на 1-е число иного месяца 2020 года, предшествующего дате подачи заявления,  следующим требованиям: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офшорные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зоны) в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таких юридических лиц, в совокупности превышает 50 процентов;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организация не получает средства из федерального бюджета в соответствии с иными нормативными правовыми актами на частичную компенсацию расходов в связи со снижением доходов авиакомпаний в результате падения объемов пассажирских воздушных перевозок вследствие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инфекции;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в) организация не имеет просроченной задолженности по возврату в федеральный бюджет субсидий, бюджетных инвестиций,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федеральным бюджетом;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г) организация не находится в процессе реорганизации, ликвидации и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) организация дает согласие на проведение Федеральным агентством воздушного транспорта и уполномоченными органами государственного финансового контроля проверок соблюдения ею порядка, целей и условий предоставления субсидии, установленных Правилами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 13.05.2020 № 661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субсидии на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частичную компенсацию расходов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 период с февраля по июль 2020г.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Результатом предоставления субсидии являются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непрекращение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неприостановление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) российскими авиакомпаниями деятельности по перевозке пассажиров и численность выбывших в связи с сокращением специалистов авиационного персонала гражданской авиации, не превышающая 10 процентов численности таких работников списочного состава на 1 января 2020 г.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предоставления субсидии до 1 сентября 2020г. субсидия подлежит возврату в федеральный бюджет в полном размере за отчетный месяц, в котором не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результат предоставления субсидии.</w:t>
            </w:r>
          </w:p>
          <w:p w:rsidR="00EA2369" w:rsidRPr="00A07AF7" w:rsidRDefault="00EA2369" w:rsidP="003B3CDA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vanish/>
                <w:color w:val="111111"/>
                <w:sz w:val="20"/>
                <w:szCs w:val="20"/>
                <w:lang w:eastAsia="ru-RU"/>
              </w:rPr>
            </w:pPr>
          </w:p>
          <w:p w:rsidR="00EA2369" w:rsidRPr="00A07AF7" w:rsidRDefault="00EA2369" w:rsidP="003B3CDA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vanish/>
                <w:color w:val="111111"/>
                <w:sz w:val="20"/>
                <w:szCs w:val="20"/>
                <w:lang w:eastAsia="ru-RU"/>
              </w:rPr>
            </w:pP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Федеральное агентство воздушного транспорта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312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27.12.2019 № 1915 «О реализации в субъектах Российской Федерации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(вместе с «Правилами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Российской Федерации, возникающих при реализации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местности», «Правилами реализации в субъектах Российской Федерации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по вовлечению частных медицинских организаций в оказание медико-социальных услуг лицам в возрасте 65 лет и старше,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являющимся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Российской Федерации, в том числе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проживающим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местности»)</w:t>
            </w:r>
          </w:p>
          <w:p w:rsidR="00EA2369" w:rsidRPr="00A07AF7" w:rsidRDefault="00EA2369" w:rsidP="00F9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F9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15.05.2020 № 679 «О внесении изменения в пункт 3 Правил предоставления грантов в форме субсидий из федерального бюджета частным медицинским организациям на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</w:t>
            </w:r>
          </w:p>
          <w:p w:rsidR="00EA2369" w:rsidRPr="00A07AF7" w:rsidRDefault="00EA2369" w:rsidP="00F9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1D2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Алтайского края от 20.02.2020 № 68 «О реализации в Алтайском крае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C540D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частным медицинским организациям, расположенным в отдельных субъектах Российской Федерации, участвующих в создании системы долговременного ухода за гражданами пожилого возраста и инвалидами,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по оказанию медико-социального патронажа лицам в возрасте 65 лет и старше частными медицинскими организациями в амбулаторных условиях на дому, а также по осуществлению взаимодействия частных медицинских организаций с медицинскими организациями государственной и (или) муниципальной систем здравоохранения, организациями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при оказании медико-социального патронажа лицам в возрасте 65 лет и старше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гранта частные медицинские организации должны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следующим критериям: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а) наличие у частной медицинской организации лицензии на осуществление медицинской деятельности с указанием работ (услуг) по терапии, кардиологии, неврологии, урологии, хирургии и эндокринологии;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б) участие частной медицинской организации в территориальной программе обязательного медицинского страхования;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в) размещение частной медицинской организации (в соответствии с указанным в лицензии на осуществление медицинской деятельности адресом места осуществления такой деятельности) при реализации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проекта: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 городской местности - в предполагаемой зоне обслуживания лиц в возрасте 65 лет и старше с учетом шаговой доступности от места их проживания;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и отдаленных населенных пунктах - в пределах 3-часового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доезда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до места проживания лиц в возрасте 65 лет и старше;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г) наличие в частной медицинской организации не менее 1 полной ставки врача-терапевта и 2 полных ставок медицинских сестер на 60 лиц в возрасте 65 лет и старше, планируемых к обслуживанию в рамках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не менее 0,5 ставки врача-кардиолога, не менее 0,5 ставки врача-невролога, не менее 0,5 ставки врача-уролога, не менее 0,5 ставки врача-хирурга и не менее 0,5 ставки врача-эндокринолога;</w:t>
            </w:r>
            <w:proofErr w:type="gramEnd"/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) наличие в частной медицинской организации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лицах, в отношении которых проводятся профилактические медицинские осмотры, диспансеризация, медицинские экспертизы и медицинские освидетельствования;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е) у частной медицинской организации на дату подачи заявки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ж) у частной медицинской организации на дату подачи заявки отсутствует просроченная задолженность перед бюджетами бюджетной системы Российской Федерации, в том числе по возврату субсидий и (или) бюджетных инвестиций;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) частная медицинская организация на дату подачи заявки не находится в процессе реорганизации,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и) частная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офшорные</w:t>
            </w:r>
            <w:proofErr w:type="spellEnd"/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зоны) в отношении таких юридических лиц, в совокупности превышает 50 процентов;</w:t>
            </w:r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к) частная медицинская организация не получает в текущем финансовом году средства из федерального и (или) краевого бюджетов в соответствии с иными правовыми актами.</w:t>
            </w:r>
            <w:proofErr w:type="gramEnd"/>
          </w:p>
          <w:p w:rsidR="00EA2369" w:rsidRPr="00A07AF7" w:rsidRDefault="00EA2369" w:rsidP="00ED57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2409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грантов на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за счет средств, поступивших в виде иных межбюджетных трансфертов из федерального бюджета </w:t>
            </w:r>
          </w:p>
          <w:p w:rsidR="00EA2369" w:rsidRPr="00A07AF7" w:rsidRDefault="00EA2369" w:rsidP="002409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2409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грантов осуществляется по результатам конкурсного отбора для участия в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пилотном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проекте.</w:t>
            </w:r>
          </w:p>
          <w:p w:rsidR="00EA2369" w:rsidRPr="00A07AF7" w:rsidRDefault="00EA2369" w:rsidP="00170C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bCs/>
                <w:sz w:val="20"/>
                <w:szCs w:val="20"/>
              </w:rPr>
              <w:t>В 2020 году конкурсный отбор проводится 15 апреля - 15 июня.</w:t>
            </w:r>
          </w:p>
          <w:p w:rsidR="00EA2369" w:rsidRPr="00A07AF7" w:rsidRDefault="00EA2369" w:rsidP="002409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B334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Размер гранта рассчитывается исходя из заявленного числа лиц в возрасте 65 лет и старше, которым частной медицинской организацией будет оказываться медико-социальный патронаж, умноженного на размер норматива финансовых затрат на оказание одному гражданину в возрасте 65 лет и старше медико-социального патронажа.</w:t>
            </w:r>
          </w:p>
          <w:p w:rsidR="00EA2369" w:rsidRPr="00A07AF7" w:rsidRDefault="00EA2369" w:rsidP="00B334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Размер норматива финансовых затрат на оказание одному гражданину в возрасте 65 лет и старше медико-социального патронажа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рассчитывается исходя из ежемесячного норматива финансовых затрат на один случай оказания медико-социального патронажа в размере 14386,4 рубля, умноженного на соответствующий коэффициент дифференциации, рассчитанный в соответствии с методикой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05.05.2012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страхования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страхования», и умноженного на число месяцев, в течение которых будет оказываться лицам в возрасте 65 лет и старше медико-социальный патронаж частной медицинской организацией (период реализации </w:t>
            </w: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проекта).</w:t>
            </w:r>
          </w:p>
          <w:p w:rsidR="00EA2369" w:rsidRPr="00A07AF7" w:rsidRDefault="00EA2369" w:rsidP="00B334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2409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CD5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Министерство социальной защиты Алтайского края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DE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19.08.2016 № 823 «Об утверждении Правил предоставления субсидии из федерального бюджета на государственную поддержку отдельных общественных организаций в сфере образования»</w:t>
            </w:r>
          </w:p>
          <w:p w:rsidR="00EA2369" w:rsidRPr="00A07AF7" w:rsidRDefault="00EA2369" w:rsidP="00DE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DE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15.05.2020 № 684 «О внесении изменений в Правила предоставления субсидии из федерального бюджета на государственную поддержку отдельных общественных организаций в сфере образования»</w:t>
            </w:r>
          </w:p>
          <w:p w:rsidR="00EA2369" w:rsidRPr="00A07AF7" w:rsidRDefault="00EA2369" w:rsidP="000B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7B11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общероссийским общественно-государственным просветительским организациям, уставная деятельность которых направлена на развитие гражданского общества, духовно-нравственное воспитание граждан Российской Федерации и повышение эффективности образовательно-просветительской работы</w:t>
            </w:r>
          </w:p>
          <w:p w:rsidR="00EA2369" w:rsidRPr="00A07AF7" w:rsidRDefault="00EA2369" w:rsidP="007B11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0F4A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Условием предоставления субсидии является согласие организации на осуществление Министерством науки и высшего образования Российской Федерации и уполномоченными органами государственного финансового контроля обязательных проверок соблюдения организацией целей, условий и порядка предоставления субсидии, установленных постановлением правительства РФ от 19.08.2016 № 823, а также соответствие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по состоянию на 1-е число месяца, предшествующего месяцу, в котором планируется заключение соглашения, следующим требованиям:</w:t>
            </w:r>
            <w:proofErr w:type="gramEnd"/>
          </w:p>
          <w:p w:rsidR="00EA2369" w:rsidRPr="00A07AF7" w:rsidRDefault="00EA2369" w:rsidP="007B11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EA2369" w:rsidRPr="00A07AF7" w:rsidRDefault="00EA2369" w:rsidP="007B11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б) у организации отсутствует просроченная задолженность по возврату в федеральный бюджет субсидий, бюджетных инвестиций, </w:t>
            </w: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иная просроченная задолженность перед федеральным бюджетом;</w:t>
            </w:r>
          </w:p>
          <w:p w:rsidR="00EA2369" w:rsidRPr="00A07AF7" w:rsidRDefault="00EA2369" w:rsidP="000F4A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в) организация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:rsidR="00EA2369" w:rsidRPr="00A07AF7" w:rsidRDefault="00EA2369" w:rsidP="000F4A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г) организация не является получателем средств из федерального бюджета в соответствии с иными нормативными правовыми актами Российской Федерации.</w:t>
            </w:r>
          </w:p>
          <w:p w:rsidR="00EA2369" w:rsidRPr="00A07AF7" w:rsidRDefault="00EA2369" w:rsidP="000F4A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0F4A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субсидии из федерального бюджета на государственную поддержку отдельных общественных организациях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в рамках подпрограммы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</w:t>
            </w:r>
          </w:p>
          <w:p w:rsidR="00EA2369" w:rsidRPr="00A07AF7" w:rsidRDefault="00EA2369" w:rsidP="000F4A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организациям на реализацию мероприятий по следующим направлениям деятельности:</w:t>
            </w: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а) популяризация знаний об истории России как великой страны, ее новейших достижений в области науки и культуры, а также сохранение исторического и культурного наследия;</w:t>
            </w: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б) пропаганда достижений культуры народов России как общенационального достояния;</w:t>
            </w: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в) популяризация новейших достижений науки о человеке и его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потенциале в целях совершенствования условий жизни людей;</w:t>
            </w: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г) поддержка государственных программ по вопросам семьи как основного ресурса сохранения нации;</w:t>
            </w: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) пропаганда здорового образа жизни граждан как ресурса сохранения нации;</w:t>
            </w: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е) выявление лучших российских и международных практик в сфере просветительской деятельности, их адаптация и активное внедрение во всех регионах России;</w:t>
            </w: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ж) предоставление грантов физическим и юридическим лицам на поддержку победителей конкурса проектов, направленных на развитие гражданского общества, духовно-нравственного воспитания граждан Российской Федерации и повышение эффективности образовательно-просветительской работы.</w:t>
            </w:r>
          </w:p>
          <w:p w:rsidR="00EA2369" w:rsidRPr="00A07AF7" w:rsidRDefault="00EA2369" w:rsidP="00F0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369" w:rsidRPr="00A07AF7" w:rsidRDefault="00EA2369" w:rsidP="00D152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866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Министерству науки и высшего образования Российской Федерации</w:t>
            </w:r>
          </w:p>
          <w:p w:rsidR="00EA2369" w:rsidRPr="00A07AF7" w:rsidRDefault="00EA2369" w:rsidP="00B9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0B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30.04.2020 № 629 «Об утверждении Правил возмещения кредитным организациям недополученных доходов по кредитам, выданным в целях реализации проектов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строительства»</w:t>
            </w:r>
          </w:p>
        </w:tc>
        <w:tc>
          <w:tcPr>
            <w:tcW w:w="3626" w:type="dxa"/>
          </w:tcPr>
          <w:p w:rsidR="00EA2369" w:rsidRPr="00A07AF7" w:rsidRDefault="00EA2369" w:rsidP="005341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застройщикам</w:t>
            </w:r>
            <w:r w:rsidRPr="00A07AF7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EA2369" w:rsidRPr="00A07AF7" w:rsidRDefault="00EA2369" w:rsidP="005341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5341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При этом застройщик должен соответствовать следующим условиям:</w:t>
            </w:r>
          </w:p>
          <w:p w:rsidR="00EA2369" w:rsidRPr="00A07AF7" w:rsidRDefault="00EA2369" w:rsidP="005341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- не находится в процессе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EA2369" w:rsidRPr="00A07AF7" w:rsidRDefault="00EA2369" w:rsidP="005341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не иметь по состоянию на 1 мая 2020 г. просроченной задолженности по налогам, сборам и иным обязательным платежам в бюджеты бюджетной системы Российской Федерации;</w:t>
            </w:r>
          </w:p>
          <w:p w:rsidR="00EA2369" w:rsidRPr="00A07AF7" w:rsidRDefault="00EA2369" w:rsidP="005341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не иметь неисполненных обязательств по погашению основного долга и уплате начисленных процентов в соответствии с графиком платежей по кредитному договору, общая продолжительность просроченных платежей по основному долгу и (или) процентам в течение последних 180 календарных дней составлять не более 90 календарных дней (включительно);</w:t>
            </w:r>
          </w:p>
          <w:p w:rsidR="00EA2369" w:rsidRPr="00A07AF7" w:rsidRDefault="00EA2369" w:rsidP="005341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в течение всего периода действия льготной ставки должен сохранять ту же численность персонала, что была на 1 мая 2020;</w:t>
            </w:r>
          </w:p>
          <w:p w:rsidR="00EA2369" w:rsidRPr="00A07AF7" w:rsidRDefault="00EA2369" w:rsidP="005341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у заемщика отсутствуют проекты жилищного строительства, включенные в единый реестр проблемных объектов, в течение всего периода возмещения кредитным организациям недополученных доходов;</w:t>
            </w:r>
          </w:p>
          <w:p w:rsidR="00EA2369" w:rsidRPr="00A07AF7" w:rsidRDefault="00EA2369" w:rsidP="005A0C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- исполнять обязательства по вводу в эксплуатацию в 2020 - 2021 годах всех объектов, строящихся (создаваемых) по проектам жилищного строительства, в соответствии со сроками ввода в эксплуатацию, указанными в проектных декларациях таких проектов по состоянию на 1 мая 2020 г.</w:t>
            </w:r>
          </w:p>
          <w:p w:rsidR="00EA2369" w:rsidRPr="00A07AF7" w:rsidRDefault="00EA2369" w:rsidP="005A0C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D152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снижения на период до конца 2021 года ставки по кредитам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, взятым до 1 мая для реализации проектов строительства многоквартирных домов, до уровня не выше ключевой ставки ЦБ РФ (с 27 апреля 2020 </w:t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ее размер составляет 5,5%).</w:t>
            </w:r>
          </w:p>
          <w:p w:rsidR="00EA2369" w:rsidRPr="00A07AF7" w:rsidRDefault="00EA2369" w:rsidP="00D152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D152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Выпадающие доходы из-за снижения ставок кредитным организациям будут компенсировать из бюджета.</w:t>
            </w:r>
          </w:p>
          <w:p w:rsidR="00EA2369" w:rsidRPr="00A07AF7" w:rsidRDefault="00EA2369" w:rsidP="009B72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B9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кредитную организацию </w:t>
            </w:r>
          </w:p>
        </w:tc>
      </w:tr>
      <w:tr w:rsidR="00EA2369" w:rsidRPr="00A07AF7" w:rsidTr="00AD63F1">
        <w:tc>
          <w:tcPr>
            <w:tcW w:w="4219" w:type="dxa"/>
          </w:tcPr>
          <w:p w:rsidR="00EA2369" w:rsidRPr="00A07AF7" w:rsidRDefault="00EA2369" w:rsidP="00C31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 Правительства РФ от 02.04.2020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неотложные нужды для поддержки и сохранения занятости»</w:t>
            </w:r>
          </w:p>
          <w:p w:rsidR="00EA2369" w:rsidRPr="00A07AF7" w:rsidRDefault="00EA2369" w:rsidP="00C31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C31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Постановление Правительства РФ от 24.04.2020 № 575 «О внесении изменений в некоторые акты Правительства Российской Федерации»</w:t>
            </w:r>
          </w:p>
          <w:p w:rsidR="00EA2369" w:rsidRPr="00A07AF7" w:rsidRDefault="00EA2369" w:rsidP="00C31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C31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заемщикам - юридическим лицам и индивидуальным предпринимателям</w:t>
            </w:r>
            <w:r w:rsidRPr="00A07AF7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>, если соблюдаются следующие условия: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заемщик осуществляет деятельность не менее 1 года в одной или нескольких отраслях или видах деятельности по перечню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</w:t>
            </w:r>
            <w:proofErr w:type="gram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результате распространения новой </w:t>
            </w:r>
            <w:proofErr w:type="spellStart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коронавирусной</w:t>
            </w:r>
            <w:proofErr w:type="spellEnd"/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инфекции»;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в) в отношении заемщика на дату заключения кредитного договора (соглашения)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прекращает деятельность в качестве индивидуального предпринимателя.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</w:tcPr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льготного кредита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кредитному договору (соглашению), заключенному с 30 марта 2020г. по 1 октября 2020г. на срок не более 12 месяцев на неотложные нужды для поддержки и сохранения занятости. 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Первые шесть месяцев, но не позднее 30 ноября 2020 года, размер ставки составляет 0%, </w:t>
            </w: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далее он должен быть не выше ставки, по которой банк получил льготное рефинансирование от ЦБ РФ.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iCs/>
                <w:sz w:val="20"/>
                <w:szCs w:val="20"/>
              </w:rPr>
              <w:t>Кредитный договор (соглашение) не предусматривает взимания с заемщика комиссий и сборов, иных платежей, за исключением штрафных санкций, в случае неисполнения заемщиком условий кредитного договора (соглашения).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6" w:type="dxa"/>
          </w:tcPr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F7">
              <w:rPr>
                <w:rFonts w:ascii="Times New Roman" w:hAnsi="Times New Roman" w:cs="Times New Roman"/>
                <w:sz w:val="20"/>
                <w:szCs w:val="20"/>
              </w:rPr>
              <w:t xml:space="preserve">в кредитную организацию, заключившую соглашение с Министерство экономического развития Российской Федерации по программе выдачи кредитов на поддержку занятости </w:t>
            </w:r>
          </w:p>
          <w:p w:rsidR="00EA2369" w:rsidRPr="00A07AF7" w:rsidRDefault="00EA2369" w:rsidP="003B3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097" w:rsidRPr="00A07AF7" w:rsidRDefault="00BB5097" w:rsidP="001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B5097" w:rsidRPr="00A07AF7" w:rsidSect="00AC118E">
      <w:footerReference w:type="default" r:id="rId11"/>
      <w:pgSz w:w="16838" w:h="11906" w:orient="landscape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DA" w:rsidRDefault="001436DA" w:rsidP="005435ED">
      <w:pPr>
        <w:spacing w:after="0" w:line="240" w:lineRule="auto"/>
      </w:pPr>
      <w:r>
        <w:separator/>
      </w:r>
    </w:p>
  </w:endnote>
  <w:endnote w:type="continuationSeparator" w:id="0">
    <w:p w:rsidR="001436DA" w:rsidRDefault="001436DA" w:rsidP="0054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00016"/>
      <w:docPartObj>
        <w:docPartGallery w:val="Page Numbers (Bottom of Page)"/>
        <w:docPartUnique/>
      </w:docPartObj>
    </w:sdtPr>
    <w:sdtContent>
      <w:p w:rsidR="0086645E" w:rsidRDefault="00745669">
        <w:pPr>
          <w:pStyle w:val="a6"/>
          <w:jc w:val="right"/>
        </w:pPr>
        <w:fldSimple w:instr=" PAGE   \* MERGEFORMAT ">
          <w:r w:rsidR="008E44A5">
            <w:rPr>
              <w:noProof/>
            </w:rPr>
            <w:t>1</w:t>
          </w:r>
        </w:fldSimple>
      </w:p>
    </w:sdtContent>
  </w:sdt>
  <w:p w:rsidR="0086645E" w:rsidRDefault="008664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DA" w:rsidRDefault="001436DA" w:rsidP="005435ED">
      <w:pPr>
        <w:spacing w:after="0" w:line="240" w:lineRule="auto"/>
      </w:pPr>
      <w:r>
        <w:separator/>
      </w:r>
    </w:p>
  </w:footnote>
  <w:footnote w:type="continuationSeparator" w:id="0">
    <w:p w:rsidR="001436DA" w:rsidRDefault="001436DA" w:rsidP="005435ED">
      <w:pPr>
        <w:spacing w:after="0" w:line="240" w:lineRule="auto"/>
      </w:pPr>
      <w:r>
        <w:continuationSeparator/>
      </w:r>
    </w:p>
  </w:footnote>
  <w:footnote w:id="1">
    <w:p w:rsidR="00EA2369" w:rsidRPr="00F00651" w:rsidRDefault="00EA2369" w:rsidP="00F00651">
      <w:pPr>
        <w:pStyle w:val="ab"/>
        <w:jc w:val="both"/>
        <w:rPr>
          <w:rFonts w:ascii="Times New Roman" w:hAnsi="Times New Roman" w:cs="Times New Roman"/>
        </w:rPr>
      </w:pPr>
      <w:r w:rsidRPr="00F00651">
        <w:rPr>
          <w:rStyle w:val="ad"/>
          <w:rFonts w:ascii="Times New Roman" w:hAnsi="Times New Roman" w:cs="Times New Roman"/>
        </w:rPr>
        <w:footnoteRef/>
      </w:r>
      <w:r w:rsidRPr="00F00651">
        <w:rPr>
          <w:rFonts w:ascii="Times New Roman" w:hAnsi="Times New Roman" w:cs="Times New Roman"/>
        </w:rPr>
        <w:t xml:space="preserve"> Косвенная мера поддержки. Мера поддержки предоставляется из федерального бюджета путем субсидирования процентной ставки  с целью сделать доступными банковские кредиты строительному бизнесу. </w:t>
      </w:r>
    </w:p>
  </w:footnote>
  <w:footnote w:id="2">
    <w:p w:rsidR="00EA2369" w:rsidRPr="006D4496" w:rsidRDefault="00EA2369" w:rsidP="006D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496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6D4496">
        <w:rPr>
          <w:rFonts w:ascii="Times New Roman" w:hAnsi="Times New Roman" w:cs="Times New Roman"/>
          <w:sz w:val="20"/>
          <w:szCs w:val="20"/>
        </w:rPr>
        <w:t xml:space="preserve"> Косвенная мера поддержки. Мера поддержки предоставляется из федерального бюджета путем субсидирования заемщиков - юридических лиц и индивидуальных предпринимателей на возмещение затрат, понесенных на неотложные нужды для поддержки и сохранения занятости.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F45"/>
    <w:multiLevelType w:val="multilevel"/>
    <w:tmpl w:val="76CE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C6EF9"/>
    <w:multiLevelType w:val="multilevel"/>
    <w:tmpl w:val="2A38F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733E8"/>
    <w:multiLevelType w:val="hybridMultilevel"/>
    <w:tmpl w:val="15D8767E"/>
    <w:lvl w:ilvl="0" w:tplc="1E560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2E69"/>
    <w:multiLevelType w:val="multilevel"/>
    <w:tmpl w:val="30A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B413B"/>
    <w:multiLevelType w:val="multilevel"/>
    <w:tmpl w:val="918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BAF"/>
    <w:rsid w:val="00004950"/>
    <w:rsid w:val="0000674D"/>
    <w:rsid w:val="00012CAA"/>
    <w:rsid w:val="00015834"/>
    <w:rsid w:val="00020430"/>
    <w:rsid w:val="00023963"/>
    <w:rsid w:val="00023ACE"/>
    <w:rsid w:val="00023C59"/>
    <w:rsid w:val="00023D93"/>
    <w:rsid w:val="000240DF"/>
    <w:rsid w:val="0002440E"/>
    <w:rsid w:val="00024ABF"/>
    <w:rsid w:val="00026738"/>
    <w:rsid w:val="000354F0"/>
    <w:rsid w:val="000360F5"/>
    <w:rsid w:val="000416AD"/>
    <w:rsid w:val="00043BC4"/>
    <w:rsid w:val="00052642"/>
    <w:rsid w:val="00054CBF"/>
    <w:rsid w:val="00071D18"/>
    <w:rsid w:val="000837C4"/>
    <w:rsid w:val="00083D25"/>
    <w:rsid w:val="0009339C"/>
    <w:rsid w:val="000A019A"/>
    <w:rsid w:val="000A1A38"/>
    <w:rsid w:val="000B00C5"/>
    <w:rsid w:val="000B4E53"/>
    <w:rsid w:val="000B688D"/>
    <w:rsid w:val="000B75DC"/>
    <w:rsid w:val="000B7DA4"/>
    <w:rsid w:val="000C0972"/>
    <w:rsid w:val="000C28BF"/>
    <w:rsid w:val="000C3BE6"/>
    <w:rsid w:val="000C70DE"/>
    <w:rsid w:val="000D096A"/>
    <w:rsid w:val="000D310A"/>
    <w:rsid w:val="000D56DF"/>
    <w:rsid w:val="000D7A6F"/>
    <w:rsid w:val="000D7CE9"/>
    <w:rsid w:val="000E01C1"/>
    <w:rsid w:val="000E101F"/>
    <w:rsid w:val="000E1DA4"/>
    <w:rsid w:val="000E2E7F"/>
    <w:rsid w:val="000E3078"/>
    <w:rsid w:val="000E4744"/>
    <w:rsid w:val="000E7AAF"/>
    <w:rsid w:val="000F4A45"/>
    <w:rsid w:val="000F4C29"/>
    <w:rsid w:val="001067DF"/>
    <w:rsid w:val="00106844"/>
    <w:rsid w:val="0010730E"/>
    <w:rsid w:val="0011087B"/>
    <w:rsid w:val="00110FA0"/>
    <w:rsid w:val="001128AF"/>
    <w:rsid w:val="00112CF6"/>
    <w:rsid w:val="00116DBA"/>
    <w:rsid w:val="0012026E"/>
    <w:rsid w:val="00120913"/>
    <w:rsid w:val="0012458A"/>
    <w:rsid w:val="00126601"/>
    <w:rsid w:val="001309B2"/>
    <w:rsid w:val="00130F76"/>
    <w:rsid w:val="00131D7A"/>
    <w:rsid w:val="00132270"/>
    <w:rsid w:val="001330FC"/>
    <w:rsid w:val="0014065C"/>
    <w:rsid w:val="00142D46"/>
    <w:rsid w:val="001436DA"/>
    <w:rsid w:val="001509A6"/>
    <w:rsid w:val="0015724F"/>
    <w:rsid w:val="00163CF0"/>
    <w:rsid w:val="00167252"/>
    <w:rsid w:val="00170C00"/>
    <w:rsid w:val="00175570"/>
    <w:rsid w:val="00175B4D"/>
    <w:rsid w:val="00176CA4"/>
    <w:rsid w:val="001831A4"/>
    <w:rsid w:val="00184676"/>
    <w:rsid w:val="00186410"/>
    <w:rsid w:val="00191776"/>
    <w:rsid w:val="001A3310"/>
    <w:rsid w:val="001A47DC"/>
    <w:rsid w:val="001A4C75"/>
    <w:rsid w:val="001A7EB7"/>
    <w:rsid w:val="001C0DB3"/>
    <w:rsid w:val="001D2327"/>
    <w:rsid w:val="001D25FE"/>
    <w:rsid w:val="001D532A"/>
    <w:rsid w:val="001D6AF3"/>
    <w:rsid w:val="001E0935"/>
    <w:rsid w:val="001E2424"/>
    <w:rsid w:val="001E4D15"/>
    <w:rsid w:val="001E4F85"/>
    <w:rsid w:val="001E6EB6"/>
    <w:rsid w:val="001F7584"/>
    <w:rsid w:val="00206AB0"/>
    <w:rsid w:val="00206B45"/>
    <w:rsid w:val="00206FCA"/>
    <w:rsid w:val="00212155"/>
    <w:rsid w:val="00212399"/>
    <w:rsid w:val="00213C86"/>
    <w:rsid w:val="00223FDF"/>
    <w:rsid w:val="002275CB"/>
    <w:rsid w:val="00234ECF"/>
    <w:rsid w:val="00235B56"/>
    <w:rsid w:val="0023670F"/>
    <w:rsid w:val="0024092A"/>
    <w:rsid w:val="002441EB"/>
    <w:rsid w:val="0024453B"/>
    <w:rsid w:val="0024554B"/>
    <w:rsid w:val="00247837"/>
    <w:rsid w:val="0025066C"/>
    <w:rsid w:val="00250B96"/>
    <w:rsid w:val="00263B55"/>
    <w:rsid w:val="00265314"/>
    <w:rsid w:val="00266D9D"/>
    <w:rsid w:val="00270637"/>
    <w:rsid w:val="0027430B"/>
    <w:rsid w:val="00276342"/>
    <w:rsid w:val="00281A7D"/>
    <w:rsid w:val="002837A5"/>
    <w:rsid w:val="002846DD"/>
    <w:rsid w:val="00286812"/>
    <w:rsid w:val="00296AF9"/>
    <w:rsid w:val="002A126F"/>
    <w:rsid w:val="002B34B2"/>
    <w:rsid w:val="002B5603"/>
    <w:rsid w:val="002C4E97"/>
    <w:rsid w:val="002C621F"/>
    <w:rsid w:val="002D0BAC"/>
    <w:rsid w:val="002D382A"/>
    <w:rsid w:val="002D47E9"/>
    <w:rsid w:val="002D624D"/>
    <w:rsid w:val="002E003E"/>
    <w:rsid w:val="002E11F9"/>
    <w:rsid w:val="002E37A7"/>
    <w:rsid w:val="002E38A4"/>
    <w:rsid w:val="002F16CD"/>
    <w:rsid w:val="002F2910"/>
    <w:rsid w:val="00302C62"/>
    <w:rsid w:val="00303C1F"/>
    <w:rsid w:val="003065B1"/>
    <w:rsid w:val="00307577"/>
    <w:rsid w:val="0030779D"/>
    <w:rsid w:val="00312F0E"/>
    <w:rsid w:val="003141A1"/>
    <w:rsid w:val="00317567"/>
    <w:rsid w:val="0031791A"/>
    <w:rsid w:val="00320054"/>
    <w:rsid w:val="00320977"/>
    <w:rsid w:val="00320986"/>
    <w:rsid w:val="003240A1"/>
    <w:rsid w:val="00324702"/>
    <w:rsid w:val="003260D5"/>
    <w:rsid w:val="00332BF3"/>
    <w:rsid w:val="003334AF"/>
    <w:rsid w:val="003355AC"/>
    <w:rsid w:val="0033657B"/>
    <w:rsid w:val="00337DA4"/>
    <w:rsid w:val="003406A9"/>
    <w:rsid w:val="003448F2"/>
    <w:rsid w:val="00345E87"/>
    <w:rsid w:val="003465DF"/>
    <w:rsid w:val="003512E5"/>
    <w:rsid w:val="00352B4C"/>
    <w:rsid w:val="003558CC"/>
    <w:rsid w:val="00361BC0"/>
    <w:rsid w:val="00363DEB"/>
    <w:rsid w:val="00370213"/>
    <w:rsid w:val="003742EF"/>
    <w:rsid w:val="003763CF"/>
    <w:rsid w:val="003820EB"/>
    <w:rsid w:val="00385CF9"/>
    <w:rsid w:val="00393607"/>
    <w:rsid w:val="0039503A"/>
    <w:rsid w:val="003A07F6"/>
    <w:rsid w:val="003A21C0"/>
    <w:rsid w:val="003B0837"/>
    <w:rsid w:val="003B3CDA"/>
    <w:rsid w:val="003B67C9"/>
    <w:rsid w:val="003B6AD8"/>
    <w:rsid w:val="003C3198"/>
    <w:rsid w:val="003D0296"/>
    <w:rsid w:val="003D0E89"/>
    <w:rsid w:val="003D2559"/>
    <w:rsid w:val="003D6382"/>
    <w:rsid w:val="003E328F"/>
    <w:rsid w:val="003E5041"/>
    <w:rsid w:val="003E5177"/>
    <w:rsid w:val="003F2331"/>
    <w:rsid w:val="003F23EB"/>
    <w:rsid w:val="003F3555"/>
    <w:rsid w:val="003F4AEC"/>
    <w:rsid w:val="003F5332"/>
    <w:rsid w:val="003F5B6E"/>
    <w:rsid w:val="003F7F79"/>
    <w:rsid w:val="00402F5A"/>
    <w:rsid w:val="0040565A"/>
    <w:rsid w:val="00405F27"/>
    <w:rsid w:val="00406B71"/>
    <w:rsid w:val="00411B14"/>
    <w:rsid w:val="00411CAD"/>
    <w:rsid w:val="004160D8"/>
    <w:rsid w:val="00423C53"/>
    <w:rsid w:val="00425F0D"/>
    <w:rsid w:val="00427FD7"/>
    <w:rsid w:val="00436C85"/>
    <w:rsid w:val="00442216"/>
    <w:rsid w:val="00451ACC"/>
    <w:rsid w:val="00460BCB"/>
    <w:rsid w:val="00461BD8"/>
    <w:rsid w:val="004639E6"/>
    <w:rsid w:val="00464033"/>
    <w:rsid w:val="00467484"/>
    <w:rsid w:val="00472A41"/>
    <w:rsid w:val="004776BC"/>
    <w:rsid w:val="00477EE9"/>
    <w:rsid w:val="004830AE"/>
    <w:rsid w:val="00484F2F"/>
    <w:rsid w:val="004A0EF1"/>
    <w:rsid w:val="004A1B25"/>
    <w:rsid w:val="004A3EA2"/>
    <w:rsid w:val="004A45AA"/>
    <w:rsid w:val="004A6E16"/>
    <w:rsid w:val="004B2D27"/>
    <w:rsid w:val="004C2C8B"/>
    <w:rsid w:val="004C501F"/>
    <w:rsid w:val="004D220C"/>
    <w:rsid w:val="004D5344"/>
    <w:rsid w:val="004D687A"/>
    <w:rsid w:val="004E0046"/>
    <w:rsid w:val="004E271F"/>
    <w:rsid w:val="004E2D2C"/>
    <w:rsid w:val="004E37C0"/>
    <w:rsid w:val="004E49BC"/>
    <w:rsid w:val="004E6BD1"/>
    <w:rsid w:val="004F1540"/>
    <w:rsid w:val="004F156D"/>
    <w:rsid w:val="004F2F5A"/>
    <w:rsid w:val="004F3BA8"/>
    <w:rsid w:val="004F405F"/>
    <w:rsid w:val="004F6651"/>
    <w:rsid w:val="004F787B"/>
    <w:rsid w:val="005011A3"/>
    <w:rsid w:val="005050D9"/>
    <w:rsid w:val="005059A5"/>
    <w:rsid w:val="00514EFD"/>
    <w:rsid w:val="00515F77"/>
    <w:rsid w:val="00516D4D"/>
    <w:rsid w:val="005218D6"/>
    <w:rsid w:val="00523FE1"/>
    <w:rsid w:val="00524EF9"/>
    <w:rsid w:val="0052658A"/>
    <w:rsid w:val="00530D2F"/>
    <w:rsid w:val="005319FB"/>
    <w:rsid w:val="00533436"/>
    <w:rsid w:val="00534137"/>
    <w:rsid w:val="00540252"/>
    <w:rsid w:val="00542B81"/>
    <w:rsid w:val="005435ED"/>
    <w:rsid w:val="00553748"/>
    <w:rsid w:val="005540A7"/>
    <w:rsid w:val="0055455A"/>
    <w:rsid w:val="005564BF"/>
    <w:rsid w:val="00556506"/>
    <w:rsid w:val="00556FEC"/>
    <w:rsid w:val="00564FC1"/>
    <w:rsid w:val="005651CA"/>
    <w:rsid w:val="00566FE2"/>
    <w:rsid w:val="005675D3"/>
    <w:rsid w:val="005701C1"/>
    <w:rsid w:val="00571155"/>
    <w:rsid w:val="005735BE"/>
    <w:rsid w:val="005772D1"/>
    <w:rsid w:val="00577FA7"/>
    <w:rsid w:val="005800B9"/>
    <w:rsid w:val="00582DB3"/>
    <w:rsid w:val="0059028D"/>
    <w:rsid w:val="0059439D"/>
    <w:rsid w:val="00596262"/>
    <w:rsid w:val="005A0CE8"/>
    <w:rsid w:val="005A3D77"/>
    <w:rsid w:val="005A6B15"/>
    <w:rsid w:val="005B0544"/>
    <w:rsid w:val="005B106D"/>
    <w:rsid w:val="005C176A"/>
    <w:rsid w:val="005C2E0D"/>
    <w:rsid w:val="005D09C3"/>
    <w:rsid w:val="005D3025"/>
    <w:rsid w:val="005D3117"/>
    <w:rsid w:val="005D6724"/>
    <w:rsid w:val="005E1279"/>
    <w:rsid w:val="005E15DA"/>
    <w:rsid w:val="005E5077"/>
    <w:rsid w:val="005E5D52"/>
    <w:rsid w:val="005E70EC"/>
    <w:rsid w:val="005F0146"/>
    <w:rsid w:val="005F0253"/>
    <w:rsid w:val="005F6300"/>
    <w:rsid w:val="0060169F"/>
    <w:rsid w:val="00601881"/>
    <w:rsid w:val="006022EF"/>
    <w:rsid w:val="006049AB"/>
    <w:rsid w:val="00607BCA"/>
    <w:rsid w:val="00610E05"/>
    <w:rsid w:val="006140AD"/>
    <w:rsid w:val="00625C59"/>
    <w:rsid w:val="00631C9C"/>
    <w:rsid w:val="00633F96"/>
    <w:rsid w:val="0064472A"/>
    <w:rsid w:val="00650F8D"/>
    <w:rsid w:val="00651582"/>
    <w:rsid w:val="006548A0"/>
    <w:rsid w:val="006564D1"/>
    <w:rsid w:val="00663585"/>
    <w:rsid w:val="00665934"/>
    <w:rsid w:val="00671735"/>
    <w:rsid w:val="00682594"/>
    <w:rsid w:val="006833EF"/>
    <w:rsid w:val="00684723"/>
    <w:rsid w:val="00690B67"/>
    <w:rsid w:val="00691B18"/>
    <w:rsid w:val="00692834"/>
    <w:rsid w:val="006938C8"/>
    <w:rsid w:val="00694BCE"/>
    <w:rsid w:val="006972D1"/>
    <w:rsid w:val="006A10D3"/>
    <w:rsid w:val="006A162A"/>
    <w:rsid w:val="006A3225"/>
    <w:rsid w:val="006A3B9B"/>
    <w:rsid w:val="006A4DA8"/>
    <w:rsid w:val="006B0424"/>
    <w:rsid w:val="006B27FF"/>
    <w:rsid w:val="006C27BD"/>
    <w:rsid w:val="006C49A6"/>
    <w:rsid w:val="006C512B"/>
    <w:rsid w:val="006C6794"/>
    <w:rsid w:val="006D00F9"/>
    <w:rsid w:val="006D4496"/>
    <w:rsid w:val="006D6D3F"/>
    <w:rsid w:val="006E1D5F"/>
    <w:rsid w:val="006F245A"/>
    <w:rsid w:val="006F7AAE"/>
    <w:rsid w:val="0071055C"/>
    <w:rsid w:val="00714AD6"/>
    <w:rsid w:val="0071612C"/>
    <w:rsid w:val="00717645"/>
    <w:rsid w:val="00720B4D"/>
    <w:rsid w:val="00721C73"/>
    <w:rsid w:val="00722D53"/>
    <w:rsid w:val="00723E09"/>
    <w:rsid w:val="00723E1A"/>
    <w:rsid w:val="00724858"/>
    <w:rsid w:val="00725AAD"/>
    <w:rsid w:val="007357FC"/>
    <w:rsid w:val="00735FB2"/>
    <w:rsid w:val="00737E51"/>
    <w:rsid w:val="00745669"/>
    <w:rsid w:val="007606BB"/>
    <w:rsid w:val="00762206"/>
    <w:rsid w:val="007713B7"/>
    <w:rsid w:val="0078083A"/>
    <w:rsid w:val="00783AF1"/>
    <w:rsid w:val="00794C64"/>
    <w:rsid w:val="007965BD"/>
    <w:rsid w:val="007A14C1"/>
    <w:rsid w:val="007A2CA6"/>
    <w:rsid w:val="007A3138"/>
    <w:rsid w:val="007A7931"/>
    <w:rsid w:val="007B0876"/>
    <w:rsid w:val="007B11DC"/>
    <w:rsid w:val="007C0072"/>
    <w:rsid w:val="007C00CE"/>
    <w:rsid w:val="007C1AB3"/>
    <w:rsid w:val="007C5847"/>
    <w:rsid w:val="007D0D0D"/>
    <w:rsid w:val="007E3D76"/>
    <w:rsid w:val="007E414D"/>
    <w:rsid w:val="007E6779"/>
    <w:rsid w:val="007F185C"/>
    <w:rsid w:val="007F3704"/>
    <w:rsid w:val="007F44BA"/>
    <w:rsid w:val="007F5406"/>
    <w:rsid w:val="007F5445"/>
    <w:rsid w:val="007F7190"/>
    <w:rsid w:val="00805A53"/>
    <w:rsid w:val="00812999"/>
    <w:rsid w:val="00812BC2"/>
    <w:rsid w:val="0081756F"/>
    <w:rsid w:val="00821D40"/>
    <w:rsid w:val="0082304C"/>
    <w:rsid w:val="0082356E"/>
    <w:rsid w:val="00833029"/>
    <w:rsid w:val="00833F4E"/>
    <w:rsid w:val="00836BE1"/>
    <w:rsid w:val="00852234"/>
    <w:rsid w:val="00862BC6"/>
    <w:rsid w:val="00865BE9"/>
    <w:rsid w:val="0086645E"/>
    <w:rsid w:val="00874020"/>
    <w:rsid w:val="00876F5D"/>
    <w:rsid w:val="00880689"/>
    <w:rsid w:val="00880A63"/>
    <w:rsid w:val="00885951"/>
    <w:rsid w:val="008A2FE5"/>
    <w:rsid w:val="008A4555"/>
    <w:rsid w:val="008A7024"/>
    <w:rsid w:val="008A741B"/>
    <w:rsid w:val="008A749F"/>
    <w:rsid w:val="008A7DC4"/>
    <w:rsid w:val="008B0653"/>
    <w:rsid w:val="008B18B6"/>
    <w:rsid w:val="008D19D5"/>
    <w:rsid w:val="008D298F"/>
    <w:rsid w:val="008D79E0"/>
    <w:rsid w:val="008E44A5"/>
    <w:rsid w:val="008E5FFB"/>
    <w:rsid w:val="008E778D"/>
    <w:rsid w:val="00902AF7"/>
    <w:rsid w:val="0090351C"/>
    <w:rsid w:val="009103F4"/>
    <w:rsid w:val="00914001"/>
    <w:rsid w:val="00922CB8"/>
    <w:rsid w:val="00923BFD"/>
    <w:rsid w:val="009361FC"/>
    <w:rsid w:val="0093726F"/>
    <w:rsid w:val="009373C9"/>
    <w:rsid w:val="00941487"/>
    <w:rsid w:val="009428AE"/>
    <w:rsid w:val="00942EC4"/>
    <w:rsid w:val="00946A17"/>
    <w:rsid w:val="00953AC3"/>
    <w:rsid w:val="00957480"/>
    <w:rsid w:val="00957E11"/>
    <w:rsid w:val="00961162"/>
    <w:rsid w:val="00962010"/>
    <w:rsid w:val="00962A55"/>
    <w:rsid w:val="00962EE2"/>
    <w:rsid w:val="0096478B"/>
    <w:rsid w:val="00964D27"/>
    <w:rsid w:val="00971C5A"/>
    <w:rsid w:val="0097277F"/>
    <w:rsid w:val="0097347C"/>
    <w:rsid w:val="009777DD"/>
    <w:rsid w:val="00986275"/>
    <w:rsid w:val="0098771F"/>
    <w:rsid w:val="0099135E"/>
    <w:rsid w:val="00991BD5"/>
    <w:rsid w:val="009A357F"/>
    <w:rsid w:val="009B7258"/>
    <w:rsid w:val="009C1697"/>
    <w:rsid w:val="009C4774"/>
    <w:rsid w:val="009C4ECF"/>
    <w:rsid w:val="009C5FF3"/>
    <w:rsid w:val="009C60AC"/>
    <w:rsid w:val="009C6231"/>
    <w:rsid w:val="009D1C25"/>
    <w:rsid w:val="009E05F7"/>
    <w:rsid w:val="009F29F4"/>
    <w:rsid w:val="009F5AFE"/>
    <w:rsid w:val="009F5E74"/>
    <w:rsid w:val="00A0016F"/>
    <w:rsid w:val="00A05100"/>
    <w:rsid w:val="00A07AF7"/>
    <w:rsid w:val="00A1195C"/>
    <w:rsid w:val="00A1577E"/>
    <w:rsid w:val="00A15928"/>
    <w:rsid w:val="00A21E63"/>
    <w:rsid w:val="00A26B1A"/>
    <w:rsid w:val="00A31969"/>
    <w:rsid w:val="00A43D6F"/>
    <w:rsid w:val="00A5154B"/>
    <w:rsid w:val="00A52E91"/>
    <w:rsid w:val="00A562E8"/>
    <w:rsid w:val="00A60F55"/>
    <w:rsid w:val="00A616A7"/>
    <w:rsid w:val="00A66C47"/>
    <w:rsid w:val="00A754AF"/>
    <w:rsid w:val="00A7593D"/>
    <w:rsid w:val="00A7730E"/>
    <w:rsid w:val="00A81EBF"/>
    <w:rsid w:val="00A826F0"/>
    <w:rsid w:val="00A830AF"/>
    <w:rsid w:val="00A84B96"/>
    <w:rsid w:val="00A84BC0"/>
    <w:rsid w:val="00AA1962"/>
    <w:rsid w:val="00AA3299"/>
    <w:rsid w:val="00AA53E6"/>
    <w:rsid w:val="00AC118E"/>
    <w:rsid w:val="00AC3D59"/>
    <w:rsid w:val="00AC5996"/>
    <w:rsid w:val="00AC7B68"/>
    <w:rsid w:val="00AD2A29"/>
    <w:rsid w:val="00AD423C"/>
    <w:rsid w:val="00AD63F1"/>
    <w:rsid w:val="00AD7470"/>
    <w:rsid w:val="00AE2B2E"/>
    <w:rsid w:val="00AE5758"/>
    <w:rsid w:val="00AF0548"/>
    <w:rsid w:val="00AF2223"/>
    <w:rsid w:val="00AF60AF"/>
    <w:rsid w:val="00B02396"/>
    <w:rsid w:val="00B10310"/>
    <w:rsid w:val="00B103D8"/>
    <w:rsid w:val="00B10FF3"/>
    <w:rsid w:val="00B160DF"/>
    <w:rsid w:val="00B17956"/>
    <w:rsid w:val="00B21312"/>
    <w:rsid w:val="00B27AF3"/>
    <w:rsid w:val="00B323AF"/>
    <w:rsid w:val="00B32415"/>
    <w:rsid w:val="00B33411"/>
    <w:rsid w:val="00B37F0A"/>
    <w:rsid w:val="00B4200E"/>
    <w:rsid w:val="00B42AB3"/>
    <w:rsid w:val="00B44F79"/>
    <w:rsid w:val="00B53F3F"/>
    <w:rsid w:val="00B544DF"/>
    <w:rsid w:val="00B6029D"/>
    <w:rsid w:val="00B70333"/>
    <w:rsid w:val="00B77DDD"/>
    <w:rsid w:val="00B80BBA"/>
    <w:rsid w:val="00B82ACF"/>
    <w:rsid w:val="00B91975"/>
    <w:rsid w:val="00B9247E"/>
    <w:rsid w:val="00B934EF"/>
    <w:rsid w:val="00B9370D"/>
    <w:rsid w:val="00B95532"/>
    <w:rsid w:val="00B97360"/>
    <w:rsid w:val="00BA44B4"/>
    <w:rsid w:val="00BB332D"/>
    <w:rsid w:val="00BB5097"/>
    <w:rsid w:val="00BB6D55"/>
    <w:rsid w:val="00BC16D2"/>
    <w:rsid w:val="00BC7E54"/>
    <w:rsid w:val="00BD06F8"/>
    <w:rsid w:val="00BD562B"/>
    <w:rsid w:val="00BD698B"/>
    <w:rsid w:val="00BE227D"/>
    <w:rsid w:val="00BE2CB5"/>
    <w:rsid w:val="00BE31E0"/>
    <w:rsid w:val="00BE32BF"/>
    <w:rsid w:val="00BE497A"/>
    <w:rsid w:val="00BE4C0B"/>
    <w:rsid w:val="00BE7E01"/>
    <w:rsid w:val="00BF2CE4"/>
    <w:rsid w:val="00BF3E7C"/>
    <w:rsid w:val="00BF5962"/>
    <w:rsid w:val="00C0593D"/>
    <w:rsid w:val="00C10F0C"/>
    <w:rsid w:val="00C11556"/>
    <w:rsid w:val="00C16D9A"/>
    <w:rsid w:val="00C20325"/>
    <w:rsid w:val="00C2577F"/>
    <w:rsid w:val="00C264F0"/>
    <w:rsid w:val="00C26D30"/>
    <w:rsid w:val="00C31DFB"/>
    <w:rsid w:val="00C32686"/>
    <w:rsid w:val="00C36E56"/>
    <w:rsid w:val="00C3747E"/>
    <w:rsid w:val="00C37985"/>
    <w:rsid w:val="00C37CC7"/>
    <w:rsid w:val="00C4094A"/>
    <w:rsid w:val="00C412AB"/>
    <w:rsid w:val="00C42986"/>
    <w:rsid w:val="00C44F84"/>
    <w:rsid w:val="00C45DD0"/>
    <w:rsid w:val="00C505CE"/>
    <w:rsid w:val="00C50CFA"/>
    <w:rsid w:val="00C540D5"/>
    <w:rsid w:val="00C5455A"/>
    <w:rsid w:val="00C54C9B"/>
    <w:rsid w:val="00C554FC"/>
    <w:rsid w:val="00C635DB"/>
    <w:rsid w:val="00C7225D"/>
    <w:rsid w:val="00C80350"/>
    <w:rsid w:val="00C80472"/>
    <w:rsid w:val="00C80CE7"/>
    <w:rsid w:val="00C83EA1"/>
    <w:rsid w:val="00CA416C"/>
    <w:rsid w:val="00CA5355"/>
    <w:rsid w:val="00CB4312"/>
    <w:rsid w:val="00CC0ECA"/>
    <w:rsid w:val="00CC2A1F"/>
    <w:rsid w:val="00CC4FBB"/>
    <w:rsid w:val="00CC593A"/>
    <w:rsid w:val="00CD041B"/>
    <w:rsid w:val="00CD0D20"/>
    <w:rsid w:val="00CD1438"/>
    <w:rsid w:val="00CD58E6"/>
    <w:rsid w:val="00CD7810"/>
    <w:rsid w:val="00CE28B3"/>
    <w:rsid w:val="00CE2D8E"/>
    <w:rsid w:val="00CE41A1"/>
    <w:rsid w:val="00CE5070"/>
    <w:rsid w:val="00CE58F4"/>
    <w:rsid w:val="00CE6030"/>
    <w:rsid w:val="00CE7A1D"/>
    <w:rsid w:val="00CE7B10"/>
    <w:rsid w:val="00CF0121"/>
    <w:rsid w:val="00CF2085"/>
    <w:rsid w:val="00CF534E"/>
    <w:rsid w:val="00CF53F0"/>
    <w:rsid w:val="00D00006"/>
    <w:rsid w:val="00D000CC"/>
    <w:rsid w:val="00D01EE4"/>
    <w:rsid w:val="00D05FC6"/>
    <w:rsid w:val="00D1203E"/>
    <w:rsid w:val="00D143B4"/>
    <w:rsid w:val="00D15258"/>
    <w:rsid w:val="00D1525C"/>
    <w:rsid w:val="00D1668C"/>
    <w:rsid w:val="00D20D5F"/>
    <w:rsid w:val="00D22BAF"/>
    <w:rsid w:val="00D258CC"/>
    <w:rsid w:val="00D37557"/>
    <w:rsid w:val="00D40805"/>
    <w:rsid w:val="00D418D6"/>
    <w:rsid w:val="00D470C4"/>
    <w:rsid w:val="00D54D16"/>
    <w:rsid w:val="00D6036B"/>
    <w:rsid w:val="00D64AEB"/>
    <w:rsid w:val="00D75804"/>
    <w:rsid w:val="00D85DAF"/>
    <w:rsid w:val="00D95A8F"/>
    <w:rsid w:val="00D975B6"/>
    <w:rsid w:val="00DA2844"/>
    <w:rsid w:val="00DA3FF4"/>
    <w:rsid w:val="00DA4D65"/>
    <w:rsid w:val="00DA4E7C"/>
    <w:rsid w:val="00DC0D8A"/>
    <w:rsid w:val="00DC20BF"/>
    <w:rsid w:val="00DC4B6F"/>
    <w:rsid w:val="00DD7AAF"/>
    <w:rsid w:val="00DE3E53"/>
    <w:rsid w:val="00DE4339"/>
    <w:rsid w:val="00DF265C"/>
    <w:rsid w:val="00DF3242"/>
    <w:rsid w:val="00DF4E32"/>
    <w:rsid w:val="00DF52F4"/>
    <w:rsid w:val="00E01629"/>
    <w:rsid w:val="00E01862"/>
    <w:rsid w:val="00E0257A"/>
    <w:rsid w:val="00E030E2"/>
    <w:rsid w:val="00E06731"/>
    <w:rsid w:val="00E10629"/>
    <w:rsid w:val="00E11388"/>
    <w:rsid w:val="00E13A6A"/>
    <w:rsid w:val="00E20CBC"/>
    <w:rsid w:val="00E24576"/>
    <w:rsid w:val="00E2498C"/>
    <w:rsid w:val="00E25CFD"/>
    <w:rsid w:val="00E2654D"/>
    <w:rsid w:val="00E274E1"/>
    <w:rsid w:val="00E2780B"/>
    <w:rsid w:val="00E3221A"/>
    <w:rsid w:val="00E37EC6"/>
    <w:rsid w:val="00E40468"/>
    <w:rsid w:val="00E41FF3"/>
    <w:rsid w:val="00E42B05"/>
    <w:rsid w:val="00E436A7"/>
    <w:rsid w:val="00E51625"/>
    <w:rsid w:val="00E51795"/>
    <w:rsid w:val="00E530D6"/>
    <w:rsid w:val="00E5661A"/>
    <w:rsid w:val="00E61FCC"/>
    <w:rsid w:val="00E620F2"/>
    <w:rsid w:val="00E63BD7"/>
    <w:rsid w:val="00E64A16"/>
    <w:rsid w:val="00E64B15"/>
    <w:rsid w:val="00E711F3"/>
    <w:rsid w:val="00E71AE1"/>
    <w:rsid w:val="00E7375A"/>
    <w:rsid w:val="00E757D1"/>
    <w:rsid w:val="00E76792"/>
    <w:rsid w:val="00E805CB"/>
    <w:rsid w:val="00E80862"/>
    <w:rsid w:val="00E815BD"/>
    <w:rsid w:val="00E901D3"/>
    <w:rsid w:val="00E95DBE"/>
    <w:rsid w:val="00EA12FA"/>
    <w:rsid w:val="00EA16C0"/>
    <w:rsid w:val="00EA2369"/>
    <w:rsid w:val="00EB17E5"/>
    <w:rsid w:val="00EB7CC4"/>
    <w:rsid w:val="00EC11EB"/>
    <w:rsid w:val="00EC3F48"/>
    <w:rsid w:val="00EC5D21"/>
    <w:rsid w:val="00EC6477"/>
    <w:rsid w:val="00ED1F01"/>
    <w:rsid w:val="00ED2BF2"/>
    <w:rsid w:val="00ED42ED"/>
    <w:rsid w:val="00ED540A"/>
    <w:rsid w:val="00ED575C"/>
    <w:rsid w:val="00ED6325"/>
    <w:rsid w:val="00ED6B63"/>
    <w:rsid w:val="00ED6D7E"/>
    <w:rsid w:val="00ED6F71"/>
    <w:rsid w:val="00EE364D"/>
    <w:rsid w:val="00EE62C1"/>
    <w:rsid w:val="00EF2014"/>
    <w:rsid w:val="00EF7AA2"/>
    <w:rsid w:val="00F00651"/>
    <w:rsid w:val="00F00A81"/>
    <w:rsid w:val="00F03E66"/>
    <w:rsid w:val="00F06D81"/>
    <w:rsid w:val="00F10347"/>
    <w:rsid w:val="00F13697"/>
    <w:rsid w:val="00F14945"/>
    <w:rsid w:val="00F14B43"/>
    <w:rsid w:val="00F22B31"/>
    <w:rsid w:val="00F246D5"/>
    <w:rsid w:val="00F25BF0"/>
    <w:rsid w:val="00F275CF"/>
    <w:rsid w:val="00F34088"/>
    <w:rsid w:val="00F3445A"/>
    <w:rsid w:val="00F3479F"/>
    <w:rsid w:val="00F372C5"/>
    <w:rsid w:val="00F43F71"/>
    <w:rsid w:val="00F472EF"/>
    <w:rsid w:val="00F52063"/>
    <w:rsid w:val="00F5376E"/>
    <w:rsid w:val="00F569CA"/>
    <w:rsid w:val="00F606B0"/>
    <w:rsid w:val="00F61127"/>
    <w:rsid w:val="00F65DE5"/>
    <w:rsid w:val="00F73ABF"/>
    <w:rsid w:val="00F74507"/>
    <w:rsid w:val="00F76CFF"/>
    <w:rsid w:val="00F82943"/>
    <w:rsid w:val="00F867C2"/>
    <w:rsid w:val="00F90AC6"/>
    <w:rsid w:val="00F92BD5"/>
    <w:rsid w:val="00F959A6"/>
    <w:rsid w:val="00FA15E9"/>
    <w:rsid w:val="00FA7BAD"/>
    <w:rsid w:val="00FB1CA0"/>
    <w:rsid w:val="00FB33FB"/>
    <w:rsid w:val="00FB378B"/>
    <w:rsid w:val="00FC1F91"/>
    <w:rsid w:val="00FC4E10"/>
    <w:rsid w:val="00FC5C8F"/>
    <w:rsid w:val="00FC7530"/>
    <w:rsid w:val="00FD071A"/>
    <w:rsid w:val="00FD53EF"/>
    <w:rsid w:val="00FE07BE"/>
    <w:rsid w:val="00FE2442"/>
    <w:rsid w:val="00FF2D33"/>
    <w:rsid w:val="00FF342A"/>
    <w:rsid w:val="00FF4A3C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5ED"/>
  </w:style>
  <w:style w:type="paragraph" w:styleId="a6">
    <w:name w:val="footer"/>
    <w:basedOn w:val="a"/>
    <w:link w:val="a7"/>
    <w:uiPriority w:val="99"/>
    <w:unhideWhenUsed/>
    <w:rsid w:val="0054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5ED"/>
  </w:style>
  <w:style w:type="paragraph" w:styleId="a8">
    <w:name w:val="Normal (Web)"/>
    <w:basedOn w:val="a"/>
    <w:uiPriority w:val="99"/>
    <w:semiHidden/>
    <w:unhideWhenUsed/>
    <w:rsid w:val="00C3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EBF"/>
  </w:style>
  <w:style w:type="character" w:styleId="a9">
    <w:name w:val="Hyperlink"/>
    <w:basedOn w:val="a0"/>
    <w:uiPriority w:val="99"/>
    <w:semiHidden/>
    <w:unhideWhenUsed/>
    <w:rsid w:val="00A81EBF"/>
    <w:rPr>
      <w:color w:val="0000FF"/>
      <w:u w:val="single"/>
    </w:rPr>
  </w:style>
  <w:style w:type="paragraph" w:customStyle="1" w:styleId="Default">
    <w:name w:val="Default"/>
    <w:rsid w:val="00601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736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B00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00C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00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1315;dst=100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F64383642DA55A7D90D0151B17F9E3DE549BDE1F36BBC06EA9B839120E1585DF974F99D53B76CF8A4C32A7580EBC21B1D188A38D8FF12Av4u2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1315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54B98-5709-49A9-BA44-4CD1A230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32</Pages>
  <Words>11003</Words>
  <Characters>62723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sidorov.eo</dc:creator>
  <cp:keywords/>
  <dc:description/>
  <cp:lastModifiedBy>sidorov.eo</cp:lastModifiedBy>
  <cp:revision>657</cp:revision>
  <cp:lastPrinted>2020-05-14T04:27:00Z</cp:lastPrinted>
  <dcterms:created xsi:type="dcterms:W3CDTF">2020-04-09T02:26:00Z</dcterms:created>
  <dcterms:modified xsi:type="dcterms:W3CDTF">2020-05-22T04:31:00Z</dcterms:modified>
</cp:coreProperties>
</file>