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0DE" w:rsidRPr="00AF2DFB" w:rsidRDefault="00A86CAC" w:rsidP="003860DE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sz w:val="28"/>
          <w:szCs w:val="28"/>
        </w:rPr>
        <w:t>СВОДНЫЙ ОТЧЕТ</w:t>
      </w:r>
    </w:p>
    <w:p w:rsidR="003860DE" w:rsidRPr="00AF2DFB" w:rsidRDefault="003860DE" w:rsidP="003860DE">
      <w:pPr>
        <w:shd w:val="clear" w:color="auto" w:fill="FFFFFF"/>
        <w:spacing w:after="0" w:line="322" w:lineRule="exact"/>
        <w:ind w:right="58"/>
        <w:jc w:val="center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color w:val="000000"/>
          <w:sz w:val="28"/>
          <w:szCs w:val="28"/>
        </w:rPr>
        <w:t>о проведении оценки регулирующего воздействия постановления</w:t>
      </w:r>
    </w:p>
    <w:p w:rsidR="003860DE" w:rsidRPr="00AF2DFB" w:rsidRDefault="003860DE" w:rsidP="003860DE">
      <w:pPr>
        <w:shd w:val="clear" w:color="auto" w:fill="FFFFFF"/>
        <w:spacing w:after="0" w:line="322" w:lineRule="exact"/>
        <w:ind w:right="48"/>
        <w:jc w:val="center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color w:val="000000"/>
          <w:sz w:val="28"/>
          <w:szCs w:val="28"/>
        </w:rPr>
        <w:t>администрации города «О применении коэффициента инфляции для расчета</w:t>
      </w:r>
    </w:p>
    <w:p w:rsidR="003860DE" w:rsidRPr="00AF2DFB" w:rsidRDefault="003860DE" w:rsidP="003860DE">
      <w:pPr>
        <w:shd w:val="clear" w:color="auto" w:fill="FFFFFF"/>
        <w:spacing w:after="0" w:line="322" w:lineRule="exact"/>
        <w:ind w:right="58"/>
        <w:jc w:val="center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color w:val="000000"/>
          <w:sz w:val="28"/>
          <w:szCs w:val="28"/>
        </w:rPr>
        <w:t xml:space="preserve">платежей за установку и эксплуатацию </w:t>
      </w:r>
      <w:r w:rsidR="00E4446B" w:rsidRPr="00AF2DFB">
        <w:rPr>
          <w:rFonts w:ascii="PT Astra Serif" w:hAnsi="PT Astra Serif" w:cs="Times New Roman"/>
          <w:sz w:val="28"/>
          <w:szCs w:val="28"/>
        </w:rPr>
        <w:t xml:space="preserve">рекламной конструкции </w:t>
      </w:r>
      <w:r w:rsidR="005F7D96" w:rsidRPr="00AF2DFB">
        <w:rPr>
          <w:rFonts w:ascii="PT Astra Serif" w:hAnsi="PT Astra Serif" w:cs="Times New Roman"/>
          <w:sz w:val="28"/>
          <w:szCs w:val="28"/>
        </w:rPr>
        <w:t>на земельных участках, зданиях, сооружениях или ином</w:t>
      </w:r>
      <w:r w:rsidR="00E4446B" w:rsidRPr="00AF2DFB">
        <w:rPr>
          <w:rFonts w:ascii="PT Astra Serif" w:hAnsi="PT Astra Serif" w:cs="Times New Roman"/>
          <w:sz w:val="28"/>
          <w:szCs w:val="28"/>
        </w:rPr>
        <w:t xml:space="preserve"> </w:t>
      </w:r>
      <w:r w:rsidR="005F7D96" w:rsidRPr="00AF2DFB">
        <w:rPr>
          <w:rFonts w:ascii="PT Astra Serif" w:hAnsi="PT Astra Serif" w:cs="Times New Roman"/>
          <w:sz w:val="28"/>
          <w:szCs w:val="28"/>
        </w:rPr>
        <w:t>недвижимом имуществе,</w:t>
      </w:r>
      <w:r w:rsidR="00E4446B" w:rsidRPr="00AF2DFB">
        <w:rPr>
          <w:rFonts w:ascii="PT Astra Serif" w:hAnsi="PT Astra Serif" w:cs="Times New Roman"/>
          <w:sz w:val="28"/>
          <w:szCs w:val="28"/>
        </w:rPr>
        <w:t xml:space="preserve"> </w:t>
      </w:r>
      <w:r w:rsidR="005F7D96" w:rsidRPr="00AF2DFB">
        <w:rPr>
          <w:rFonts w:ascii="PT Astra Serif" w:hAnsi="PT Astra Serif" w:cs="Times New Roman"/>
          <w:sz w:val="28"/>
          <w:szCs w:val="28"/>
        </w:rPr>
        <w:t>являющемся муниципальной собственностью городского округа - города Барнаула Алтайского края</w:t>
      </w:r>
      <w:r w:rsidRPr="00AF2DFB">
        <w:rPr>
          <w:rFonts w:ascii="PT Astra Serif" w:hAnsi="PT Astra Serif" w:cs="Times New Roman"/>
          <w:color w:val="000000"/>
          <w:sz w:val="28"/>
          <w:szCs w:val="28"/>
        </w:rPr>
        <w:t>»</w:t>
      </w:r>
    </w:p>
    <w:p w:rsidR="003860DE" w:rsidRPr="00AF2DFB" w:rsidRDefault="003860DE" w:rsidP="005F7D96">
      <w:pPr>
        <w:shd w:val="clear" w:color="auto" w:fill="FFFFFF"/>
        <w:spacing w:before="326" w:after="0" w:line="317" w:lineRule="exact"/>
        <w:ind w:right="38" w:firstLine="701"/>
        <w:jc w:val="both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color w:val="000000"/>
          <w:spacing w:val="8"/>
          <w:sz w:val="28"/>
          <w:szCs w:val="28"/>
        </w:rPr>
        <w:t xml:space="preserve">Разработчиком проекта муниципального нормативного правового акта </w:t>
      </w:r>
      <w:r w:rsidRPr="00AF2DFB">
        <w:rPr>
          <w:rFonts w:ascii="PT Astra Serif" w:hAnsi="PT Astra Serif" w:cs="Times New Roman"/>
          <w:color w:val="000000"/>
          <w:sz w:val="28"/>
          <w:szCs w:val="28"/>
        </w:rPr>
        <w:t xml:space="preserve">является комитет по строительству, архитектуре и развитию города Барнаула, </w:t>
      </w:r>
      <w:r w:rsidRPr="00AF2DFB">
        <w:rPr>
          <w:rFonts w:ascii="PT Astra Serif" w:hAnsi="PT Astra Serif" w:cs="Times New Roman"/>
          <w:color w:val="000000"/>
          <w:spacing w:val="6"/>
          <w:sz w:val="28"/>
          <w:szCs w:val="28"/>
        </w:rPr>
        <w:t>ул</w:t>
      </w:r>
      <w:proofErr w:type="gramStart"/>
      <w:r w:rsidRPr="00AF2DFB">
        <w:rPr>
          <w:rFonts w:ascii="PT Astra Serif" w:hAnsi="PT Astra Serif" w:cs="Times New Roman"/>
          <w:color w:val="000000"/>
          <w:spacing w:val="6"/>
          <w:sz w:val="28"/>
          <w:szCs w:val="28"/>
        </w:rPr>
        <w:t>.К</w:t>
      </w:r>
      <w:proofErr w:type="gramEnd"/>
      <w:r w:rsidRPr="00AF2DFB">
        <w:rPr>
          <w:rFonts w:ascii="PT Astra Serif" w:hAnsi="PT Astra Serif" w:cs="Times New Roman"/>
          <w:color w:val="000000"/>
          <w:spacing w:val="6"/>
          <w:sz w:val="28"/>
          <w:szCs w:val="28"/>
        </w:rPr>
        <w:t>ороленко,65,</w:t>
      </w:r>
      <w:r w:rsidR="002C33B0" w:rsidRPr="00AF2DFB">
        <w:rPr>
          <w:rFonts w:ascii="PT Astra Serif" w:hAnsi="PT Astra Serif" w:cs="Times New Roman"/>
          <w:color w:val="000000"/>
          <w:spacing w:val="6"/>
          <w:sz w:val="28"/>
          <w:szCs w:val="28"/>
        </w:rPr>
        <w:t xml:space="preserve"> </w:t>
      </w:r>
      <w:proofErr w:type="spellStart"/>
      <w:r w:rsidR="002C33B0" w:rsidRPr="00AF2DFB">
        <w:rPr>
          <w:rFonts w:ascii="PT Astra Serif" w:hAnsi="PT Astra Serif" w:cs="Times New Roman"/>
          <w:color w:val="000000"/>
          <w:spacing w:val="6"/>
          <w:sz w:val="28"/>
          <w:szCs w:val="28"/>
        </w:rPr>
        <w:t>г.Барнаул</w:t>
      </w:r>
      <w:proofErr w:type="spellEnd"/>
      <w:r w:rsidR="002C33B0" w:rsidRPr="00AF2DFB">
        <w:rPr>
          <w:rFonts w:ascii="PT Astra Serif" w:hAnsi="PT Astra Serif" w:cs="Times New Roman"/>
          <w:color w:val="000000"/>
          <w:spacing w:val="6"/>
          <w:sz w:val="28"/>
          <w:szCs w:val="28"/>
        </w:rPr>
        <w:t>, 656043, тел. 371-401</w:t>
      </w:r>
      <w:r w:rsidRPr="00AF2DFB">
        <w:rPr>
          <w:rFonts w:ascii="PT Astra Serif" w:hAnsi="PT Astra Serif" w:cs="Times New Roman"/>
          <w:color w:val="000000"/>
          <w:spacing w:val="6"/>
          <w:sz w:val="28"/>
          <w:szCs w:val="28"/>
        </w:rPr>
        <w:t xml:space="preserve">, </w:t>
      </w:r>
      <w:proofErr w:type="spellStart"/>
      <w:r w:rsidRPr="00AF2DFB">
        <w:rPr>
          <w:rFonts w:ascii="PT Astra Serif" w:hAnsi="PT Astra Serif" w:cs="Times New Roman"/>
          <w:color w:val="000000"/>
          <w:spacing w:val="6"/>
          <w:sz w:val="28"/>
          <w:szCs w:val="28"/>
          <w:lang w:val="en-US"/>
        </w:rPr>
        <w:t>archbamaul</w:t>
      </w:r>
      <w:proofErr w:type="spellEnd"/>
      <w:r w:rsidRPr="00AF2DFB">
        <w:rPr>
          <w:rFonts w:ascii="PT Astra Serif" w:hAnsi="PT Astra Serif" w:cs="Times New Roman"/>
          <w:color w:val="000000"/>
          <w:spacing w:val="6"/>
          <w:sz w:val="28"/>
          <w:szCs w:val="28"/>
        </w:rPr>
        <w:t>@</w:t>
      </w:r>
      <w:proofErr w:type="spellStart"/>
      <w:r w:rsidRPr="00AF2DFB">
        <w:rPr>
          <w:rFonts w:ascii="PT Astra Serif" w:hAnsi="PT Astra Serif" w:cs="Times New Roman"/>
          <w:color w:val="000000"/>
          <w:spacing w:val="6"/>
          <w:sz w:val="28"/>
          <w:szCs w:val="28"/>
          <w:lang w:val="en-US"/>
        </w:rPr>
        <w:t>bamaul</w:t>
      </w:r>
      <w:proofErr w:type="spellEnd"/>
      <w:r w:rsidRPr="00AF2DFB">
        <w:rPr>
          <w:rFonts w:ascii="PT Astra Serif" w:hAnsi="PT Astra Serif" w:cs="Times New Roman"/>
          <w:color w:val="000000"/>
          <w:spacing w:val="6"/>
          <w:sz w:val="28"/>
          <w:szCs w:val="28"/>
        </w:rPr>
        <w:t>-</w:t>
      </w:r>
      <w:proofErr w:type="spellStart"/>
      <w:r w:rsidRPr="00AF2DFB">
        <w:rPr>
          <w:rFonts w:ascii="PT Astra Serif" w:hAnsi="PT Astra Serif" w:cs="Times New Roman"/>
          <w:color w:val="000000"/>
          <w:spacing w:val="6"/>
          <w:sz w:val="28"/>
          <w:szCs w:val="28"/>
          <w:lang w:val="en-US"/>
        </w:rPr>
        <w:t>adm</w:t>
      </w:r>
      <w:proofErr w:type="spellEnd"/>
      <w:r w:rsidRPr="00AF2DFB">
        <w:rPr>
          <w:rFonts w:ascii="PT Astra Serif" w:hAnsi="PT Astra Serif" w:cs="Times New Roman"/>
          <w:color w:val="000000"/>
          <w:spacing w:val="6"/>
          <w:sz w:val="28"/>
          <w:szCs w:val="28"/>
        </w:rPr>
        <w:t>.</w:t>
      </w:r>
      <w:proofErr w:type="spellStart"/>
      <w:r w:rsidRPr="00AF2DFB">
        <w:rPr>
          <w:rFonts w:ascii="PT Astra Serif" w:hAnsi="PT Astra Serif" w:cs="Times New Roman"/>
          <w:color w:val="000000"/>
          <w:spacing w:val="6"/>
          <w:sz w:val="28"/>
          <w:szCs w:val="28"/>
          <w:lang w:val="en-US"/>
        </w:rPr>
        <w:t>ru</w:t>
      </w:r>
      <w:proofErr w:type="spellEnd"/>
      <w:r w:rsidRPr="00AF2DFB">
        <w:rPr>
          <w:rFonts w:ascii="PT Astra Serif" w:hAnsi="PT Astra Serif" w:cs="Times New Roman"/>
          <w:color w:val="000000"/>
          <w:spacing w:val="6"/>
          <w:sz w:val="28"/>
          <w:szCs w:val="28"/>
        </w:rPr>
        <w:t xml:space="preserve"> </w:t>
      </w:r>
      <w:r w:rsidRPr="00AF2DFB">
        <w:rPr>
          <w:rFonts w:ascii="PT Astra Serif" w:hAnsi="PT Astra Serif" w:cs="Times New Roman"/>
          <w:color w:val="000000"/>
          <w:sz w:val="28"/>
          <w:szCs w:val="28"/>
        </w:rPr>
        <w:t>(далее - разработчик).</w:t>
      </w:r>
    </w:p>
    <w:p w:rsidR="003860DE" w:rsidRPr="00AF2DFB" w:rsidRDefault="003860DE" w:rsidP="005F7D96">
      <w:pPr>
        <w:shd w:val="clear" w:color="auto" w:fill="FFFFFF"/>
        <w:spacing w:after="0" w:line="322" w:lineRule="exact"/>
        <w:ind w:right="48" w:firstLine="701"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AF2DFB">
        <w:rPr>
          <w:rFonts w:ascii="PT Astra Serif" w:hAnsi="PT Astra Serif" w:cs="Times New Roman"/>
          <w:color w:val="000000"/>
          <w:sz w:val="28"/>
          <w:szCs w:val="28"/>
        </w:rPr>
        <w:t xml:space="preserve">Разработчиком было принято решение о разработке проекта муниципального </w:t>
      </w:r>
      <w:r w:rsidRPr="00AF2DFB">
        <w:rPr>
          <w:rFonts w:ascii="PT Astra Serif" w:hAnsi="PT Astra Serif" w:cs="Times New Roman"/>
          <w:sz w:val="28"/>
          <w:szCs w:val="28"/>
        </w:rPr>
        <w:t xml:space="preserve">нормативного правового акта постановления администрации города                                         </w:t>
      </w:r>
      <w:r w:rsidRPr="00AF2DFB">
        <w:rPr>
          <w:rFonts w:ascii="PT Astra Serif" w:hAnsi="PT Astra Serif" w:cs="Times New Roman"/>
          <w:color w:val="000000"/>
          <w:sz w:val="28"/>
          <w:szCs w:val="28"/>
        </w:rPr>
        <w:t>«</w:t>
      </w:r>
      <w:r w:rsidR="005F7D96" w:rsidRPr="00AF2DFB">
        <w:rPr>
          <w:rFonts w:ascii="PT Astra Serif" w:hAnsi="PT Astra Serif" w:cs="Times New Roman"/>
          <w:color w:val="000000"/>
          <w:sz w:val="28"/>
          <w:szCs w:val="28"/>
        </w:rPr>
        <w:t>О применении коэффициента инфляции для расчета</w:t>
      </w:r>
      <w:r w:rsidR="005F7D96" w:rsidRPr="00AF2DFB">
        <w:rPr>
          <w:rFonts w:ascii="PT Astra Serif" w:hAnsi="PT Astra Serif" w:cs="Times New Roman"/>
          <w:sz w:val="28"/>
          <w:szCs w:val="28"/>
        </w:rPr>
        <w:t xml:space="preserve"> </w:t>
      </w:r>
      <w:r w:rsidR="005F7D96" w:rsidRPr="00AF2DFB">
        <w:rPr>
          <w:rFonts w:ascii="PT Astra Serif" w:hAnsi="PT Astra Serif" w:cs="Times New Roman"/>
          <w:color w:val="000000"/>
          <w:sz w:val="28"/>
          <w:szCs w:val="28"/>
        </w:rPr>
        <w:t xml:space="preserve">платежей за установку и эксплуатацию </w:t>
      </w:r>
      <w:r w:rsidR="005F7D96" w:rsidRPr="00AF2DFB">
        <w:rPr>
          <w:rFonts w:ascii="PT Astra Serif" w:hAnsi="PT Astra Serif" w:cs="Times New Roman"/>
          <w:sz w:val="28"/>
          <w:szCs w:val="28"/>
        </w:rPr>
        <w:t>рекламной конструкции на земельных участках, зданиях, сооружениях или ином недвижимом имуществе, являющемся муниципальной собственностью городского округа - города Барнаула Алтайского края</w:t>
      </w:r>
      <w:r w:rsidRPr="00AF2DFB">
        <w:rPr>
          <w:rFonts w:ascii="PT Astra Serif" w:hAnsi="PT Astra Serif" w:cs="Times New Roman"/>
          <w:color w:val="000000"/>
          <w:spacing w:val="3"/>
          <w:sz w:val="28"/>
          <w:szCs w:val="28"/>
        </w:rPr>
        <w:t xml:space="preserve">» в целях индексации размера платы за </w:t>
      </w:r>
      <w:r w:rsidRPr="00AF2DFB">
        <w:rPr>
          <w:rFonts w:ascii="PT Astra Serif" w:hAnsi="PT Astra Serif" w:cs="Times New Roman"/>
          <w:color w:val="000000"/>
          <w:sz w:val="28"/>
          <w:szCs w:val="28"/>
        </w:rPr>
        <w:t>установку и эксплуатацию рекламных конструкций с учетом уровня инфляции.</w:t>
      </w:r>
      <w:proofErr w:type="gramEnd"/>
    </w:p>
    <w:p w:rsidR="007D2B72" w:rsidRPr="00AF2DFB" w:rsidRDefault="007D2B72" w:rsidP="007D2B72">
      <w:pPr>
        <w:shd w:val="clear" w:color="auto" w:fill="FFFFFF"/>
        <w:spacing w:after="0" w:line="317" w:lineRule="exact"/>
        <w:ind w:left="14" w:right="29" w:firstLine="691"/>
        <w:jc w:val="both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sz w:val="28"/>
          <w:szCs w:val="28"/>
        </w:rPr>
        <w:t>Проект  муниципального нормативного правового акта направлен на решение</w:t>
      </w:r>
    </w:p>
    <w:p w:rsidR="007D2B72" w:rsidRPr="00AF2DFB" w:rsidRDefault="007D2B72" w:rsidP="003C2901">
      <w:pPr>
        <w:shd w:val="clear" w:color="auto" w:fill="FFFFFF"/>
        <w:spacing w:after="0" w:line="317" w:lineRule="exact"/>
        <w:ind w:left="14" w:right="2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AF2DFB">
        <w:rPr>
          <w:rFonts w:ascii="PT Astra Serif" w:hAnsi="PT Astra Serif" w:cs="Times New Roman"/>
          <w:sz w:val="28"/>
          <w:szCs w:val="28"/>
        </w:rPr>
        <w:t xml:space="preserve">следующей проблемы: </w:t>
      </w:r>
      <w:r w:rsidRPr="00AF2DFB">
        <w:rPr>
          <w:rFonts w:ascii="PT Astra Serif" w:hAnsi="PT Astra Serif" w:cs="Times New Roman"/>
          <w:color w:val="000000"/>
          <w:spacing w:val="3"/>
          <w:sz w:val="28"/>
          <w:szCs w:val="28"/>
        </w:rPr>
        <w:t xml:space="preserve">индексация размера платы </w:t>
      </w:r>
      <w:r w:rsidR="003C2901" w:rsidRPr="00AF2DFB">
        <w:rPr>
          <w:rFonts w:ascii="PT Astra Serif" w:hAnsi="PT Astra Serif" w:cs="Times New Roman"/>
          <w:color w:val="000000"/>
          <w:spacing w:val="3"/>
          <w:sz w:val="28"/>
          <w:szCs w:val="28"/>
        </w:rPr>
        <w:t xml:space="preserve">по договорам </w:t>
      </w:r>
      <w:r w:rsidRPr="00AF2DFB">
        <w:rPr>
          <w:rFonts w:ascii="PT Astra Serif" w:hAnsi="PT Astra Serif" w:cs="Times New Roman"/>
          <w:color w:val="000000"/>
          <w:spacing w:val="3"/>
          <w:sz w:val="28"/>
          <w:szCs w:val="28"/>
        </w:rPr>
        <w:t xml:space="preserve">за </w:t>
      </w:r>
      <w:r w:rsidRPr="00AF2DFB">
        <w:rPr>
          <w:rFonts w:ascii="PT Astra Serif" w:hAnsi="PT Astra Serif" w:cs="Times New Roman"/>
          <w:color w:val="000000"/>
          <w:sz w:val="28"/>
          <w:szCs w:val="28"/>
        </w:rPr>
        <w:t>установку и эксплуатацию рекламных конструкций</w:t>
      </w:r>
      <w:r w:rsidR="003C2901" w:rsidRPr="00AF2DFB">
        <w:rPr>
          <w:rFonts w:ascii="PT Astra Serif" w:hAnsi="PT Astra Serif" w:cs="Times New Roman"/>
          <w:color w:val="000000"/>
          <w:sz w:val="28"/>
          <w:szCs w:val="28"/>
        </w:rPr>
        <w:t xml:space="preserve">. </w:t>
      </w:r>
    </w:p>
    <w:p w:rsidR="003860DE" w:rsidRPr="00AF2DFB" w:rsidRDefault="003860DE" w:rsidP="007D2B72">
      <w:pPr>
        <w:shd w:val="clear" w:color="auto" w:fill="FFFFFF"/>
        <w:spacing w:after="0" w:line="317" w:lineRule="exact"/>
        <w:ind w:left="14" w:right="29" w:firstLine="691"/>
        <w:jc w:val="both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color w:val="000000"/>
          <w:sz w:val="28"/>
          <w:szCs w:val="28"/>
        </w:rPr>
        <w:t>Предметом правового регулирования проекта муниципального нормативного правового акта являются правоотношения, возникающие в связи с исполнением договоров на установку и эксплуатацию рекламных конструкций.</w:t>
      </w:r>
    </w:p>
    <w:p w:rsidR="003860DE" w:rsidRPr="00AF2DFB" w:rsidRDefault="003860DE" w:rsidP="003860DE">
      <w:pPr>
        <w:shd w:val="clear" w:color="auto" w:fill="FFFFFF"/>
        <w:spacing w:after="0" w:line="317" w:lineRule="exact"/>
        <w:ind w:left="29" w:right="19" w:firstLine="701"/>
        <w:jc w:val="both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Проект муниципального нормативного правового акта соответствует </w:t>
      </w:r>
      <w:r w:rsidRPr="00AF2DFB">
        <w:rPr>
          <w:rFonts w:ascii="PT Astra Serif" w:hAnsi="PT Astra Serif" w:cs="Times New Roman"/>
          <w:color w:val="000000"/>
          <w:spacing w:val="6"/>
          <w:sz w:val="28"/>
          <w:szCs w:val="28"/>
        </w:rPr>
        <w:t xml:space="preserve">законодательству Российской Федерации, Алтайского края, муниципальным </w:t>
      </w:r>
      <w:r w:rsidRPr="00AF2DFB">
        <w:rPr>
          <w:rFonts w:ascii="PT Astra Serif" w:hAnsi="PT Astra Serif" w:cs="Times New Roman"/>
          <w:color w:val="000000"/>
          <w:spacing w:val="-1"/>
          <w:sz w:val="28"/>
          <w:szCs w:val="28"/>
        </w:rPr>
        <w:t>правовым актам города Барнаула.</w:t>
      </w:r>
    </w:p>
    <w:p w:rsidR="003860DE" w:rsidRPr="00AF2DFB" w:rsidRDefault="003860DE" w:rsidP="003860DE">
      <w:pPr>
        <w:shd w:val="clear" w:color="auto" w:fill="FFFFFF"/>
        <w:spacing w:after="0" w:line="317" w:lineRule="exact"/>
        <w:ind w:left="43" w:right="10" w:firstLine="691"/>
        <w:jc w:val="both"/>
        <w:rPr>
          <w:rFonts w:ascii="PT Astra Serif" w:hAnsi="PT Astra Serif" w:cs="Times New Roman"/>
          <w:color w:val="FFFFFF" w:themeColor="background1"/>
          <w:sz w:val="28"/>
          <w:szCs w:val="28"/>
        </w:rPr>
      </w:pPr>
      <w:r w:rsidRPr="00AF2DFB">
        <w:rPr>
          <w:rFonts w:ascii="PT Astra Serif" w:hAnsi="PT Astra Serif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Pr="00AF2DFB">
        <w:rPr>
          <w:rFonts w:ascii="PT Astra Serif" w:hAnsi="PT Astra Serif" w:cs="Times New Roman"/>
          <w:color w:val="FFFFFF" w:themeColor="background1"/>
          <w:sz w:val="28"/>
          <w:szCs w:val="28"/>
        </w:rPr>
        <w:t xml:space="preserve"> </w:t>
      </w:r>
      <w:r w:rsidRPr="00AF2DFB">
        <w:rPr>
          <w:rFonts w:ascii="PT Astra Serif" w:eastAsia="Times New Roman" w:hAnsi="PT Astra Serif" w:cs="Times New Roman"/>
          <w:sz w:val="28"/>
          <w:szCs w:val="28"/>
        </w:rPr>
        <w:t>ф</w:t>
      </w:r>
      <w:r w:rsidRPr="00AF2DFB">
        <w:rPr>
          <w:rFonts w:ascii="PT Astra Serif" w:hAnsi="PT Astra Serif" w:cs="Times New Roman"/>
          <w:sz w:val="28"/>
          <w:szCs w:val="28"/>
        </w:rPr>
        <w:t>изических лиц, в том числе индивидуальных предпринимателей, юридических лиц</w:t>
      </w:r>
      <w:proofErr w:type="gramStart"/>
      <w:r w:rsidRPr="00AF2DFB">
        <w:rPr>
          <w:rFonts w:ascii="PT Astra Serif" w:hAnsi="PT Astra Serif" w:cs="Times New Roman"/>
          <w:sz w:val="28"/>
          <w:szCs w:val="28"/>
        </w:rPr>
        <w:t>.</w:t>
      </w:r>
      <w:r w:rsidRPr="00AF2DFB">
        <w:rPr>
          <w:rFonts w:ascii="PT Astra Serif" w:hAnsi="PT Astra Serif" w:cs="Times New Roman"/>
          <w:color w:val="FFFFFF" w:themeColor="background1"/>
          <w:sz w:val="28"/>
          <w:szCs w:val="28"/>
        </w:rPr>
        <w:t>.</w:t>
      </w:r>
      <w:proofErr w:type="gramEnd"/>
    </w:p>
    <w:p w:rsidR="003860DE" w:rsidRPr="00AF2DFB" w:rsidRDefault="003860DE" w:rsidP="00635A2E">
      <w:pPr>
        <w:shd w:val="clear" w:color="auto" w:fill="FFFFFF"/>
        <w:spacing w:after="0" w:line="317" w:lineRule="exact"/>
        <w:ind w:left="43" w:right="10" w:firstLine="691"/>
        <w:jc w:val="both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color w:val="000000"/>
          <w:sz w:val="28"/>
          <w:szCs w:val="28"/>
        </w:rPr>
        <w:t xml:space="preserve">Принятие проекта муниципального нормативного правового акта не повлечет </w:t>
      </w:r>
      <w:r w:rsidRPr="00AF2DFB">
        <w:rPr>
          <w:rFonts w:ascii="PT Astra Serif" w:hAnsi="PT Astra Serif" w:cs="Times New Roman"/>
          <w:color w:val="000000"/>
          <w:spacing w:val="-1"/>
          <w:sz w:val="28"/>
          <w:szCs w:val="28"/>
        </w:rPr>
        <w:t>изменения полномочий органов местного самоуправления города.</w:t>
      </w:r>
    </w:p>
    <w:p w:rsidR="003860DE" w:rsidRPr="00AF2DFB" w:rsidRDefault="003860DE" w:rsidP="00635A2E">
      <w:pPr>
        <w:autoSpaceDE w:val="0"/>
        <w:autoSpaceDN w:val="0"/>
        <w:adjustRightInd w:val="0"/>
        <w:spacing w:after="0" w:line="240" w:lineRule="auto"/>
        <w:ind w:firstLine="691"/>
        <w:jc w:val="both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color w:val="000000"/>
          <w:sz w:val="28"/>
          <w:szCs w:val="28"/>
        </w:rPr>
        <w:t xml:space="preserve">Принятие проекта муниципального нормативного правового акта не повлечет изменения прав и обязанностей субъектов предпринимательской и </w:t>
      </w:r>
      <w:r w:rsidR="007A69B6" w:rsidRPr="00AF2DFB">
        <w:rPr>
          <w:rFonts w:ascii="PT Astra Serif" w:hAnsi="PT Astra Serif" w:cs="Times New Roman"/>
          <w:sz w:val="28"/>
          <w:szCs w:val="28"/>
        </w:rPr>
        <w:t>иной экономической</w:t>
      </w:r>
      <w:r w:rsidRPr="00AF2DFB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Pr="00AF2DFB">
        <w:rPr>
          <w:rFonts w:ascii="PT Astra Serif" w:hAnsi="PT Astra Serif" w:cs="Times New Roman"/>
          <w:color w:val="000000"/>
          <w:spacing w:val="-1"/>
          <w:sz w:val="28"/>
          <w:szCs w:val="28"/>
        </w:rPr>
        <w:t>деятельности.</w:t>
      </w:r>
    </w:p>
    <w:p w:rsidR="003860DE" w:rsidRPr="00AF2DFB" w:rsidRDefault="003860DE" w:rsidP="003860DE">
      <w:pPr>
        <w:shd w:val="clear" w:color="auto" w:fill="FFFFFF"/>
        <w:spacing w:after="0" w:line="317" w:lineRule="exact"/>
        <w:ind w:left="43" w:right="5" w:firstLine="696"/>
        <w:jc w:val="both"/>
        <w:rPr>
          <w:rFonts w:ascii="PT Astra Serif" w:hAnsi="PT Astra Serif" w:cs="Times New Roman"/>
          <w:color w:val="000000"/>
          <w:spacing w:val="-1"/>
          <w:sz w:val="28"/>
          <w:szCs w:val="28"/>
        </w:rPr>
      </w:pPr>
      <w:r w:rsidRPr="00AF2DFB">
        <w:rPr>
          <w:rFonts w:ascii="PT Astra Serif" w:hAnsi="PT Astra Serif" w:cs="Times New Roman"/>
          <w:sz w:val="28"/>
          <w:szCs w:val="28"/>
        </w:rPr>
        <w:t>Принятие проекта муниципального нормативного правового акта</w:t>
      </w:r>
      <w:r w:rsidRPr="00AF2DFB">
        <w:rPr>
          <w:rFonts w:ascii="PT Astra Serif" w:hAnsi="PT Astra Serif" w:cs="Times New Roman"/>
          <w:color w:val="000000"/>
          <w:sz w:val="28"/>
          <w:szCs w:val="28"/>
        </w:rPr>
        <w:t xml:space="preserve"> повлечет </w:t>
      </w:r>
      <w:r w:rsidRPr="00AF2DFB">
        <w:rPr>
          <w:rFonts w:ascii="PT Astra Serif" w:hAnsi="PT Astra Serif" w:cs="Times New Roman"/>
          <w:color w:val="000000"/>
          <w:spacing w:val="9"/>
          <w:sz w:val="28"/>
          <w:szCs w:val="28"/>
        </w:rPr>
        <w:t xml:space="preserve">увеличение расходов субъектов предпринимательской и </w:t>
      </w:r>
      <w:r w:rsidR="00F37C9E" w:rsidRPr="00AF2DFB">
        <w:rPr>
          <w:rFonts w:ascii="PT Astra Serif" w:eastAsia="Calibri" w:hAnsi="PT Astra Serif" w:cs="Times New Roman"/>
          <w:sz w:val="28"/>
          <w:szCs w:val="28"/>
        </w:rPr>
        <w:t>иной экономической</w:t>
      </w:r>
      <w:r w:rsidRPr="00AF2DFB">
        <w:rPr>
          <w:rFonts w:ascii="PT Astra Serif" w:hAnsi="PT Astra Serif" w:cs="Times New Roman"/>
          <w:color w:val="000000"/>
          <w:spacing w:val="9"/>
          <w:sz w:val="28"/>
          <w:szCs w:val="28"/>
        </w:rPr>
        <w:t xml:space="preserve"> </w:t>
      </w:r>
      <w:r w:rsidRPr="00AF2DFB">
        <w:rPr>
          <w:rFonts w:ascii="PT Astra Serif" w:hAnsi="PT Astra Serif" w:cs="Times New Roman"/>
          <w:color w:val="000000"/>
          <w:spacing w:val="-3"/>
          <w:sz w:val="28"/>
          <w:szCs w:val="28"/>
        </w:rPr>
        <w:t>деятельности</w:t>
      </w:r>
      <w:r w:rsidRPr="00AF2DFB">
        <w:rPr>
          <w:rFonts w:ascii="PT Astra Serif" w:hAnsi="PT Astra Serif" w:cs="Times New Roman"/>
          <w:color w:val="000000"/>
          <w:spacing w:val="-1"/>
          <w:sz w:val="28"/>
          <w:szCs w:val="28"/>
        </w:rPr>
        <w:t>: в части увеличения платы по договору на установку и эксплуатацию рекламной конструкции.</w:t>
      </w:r>
    </w:p>
    <w:p w:rsidR="00301E86" w:rsidRPr="00AF2DFB" w:rsidRDefault="00301E86" w:rsidP="00301E86">
      <w:pPr>
        <w:shd w:val="clear" w:color="auto" w:fill="FFFFFF"/>
        <w:spacing w:after="0" w:line="317" w:lineRule="exact"/>
        <w:ind w:left="43" w:right="5" w:firstLine="696"/>
        <w:jc w:val="both"/>
        <w:rPr>
          <w:rFonts w:ascii="PT Astra Serif" w:hAnsi="PT Astra Serif"/>
          <w:sz w:val="28"/>
          <w:szCs w:val="28"/>
        </w:rPr>
      </w:pPr>
      <w:r w:rsidRPr="00AF2DFB">
        <w:rPr>
          <w:rFonts w:ascii="PT Astra Serif" w:hAnsi="PT Astra Serif"/>
          <w:sz w:val="28"/>
          <w:szCs w:val="28"/>
        </w:rPr>
        <w:t xml:space="preserve">Принятие проекта муниципального нормативного правового акта </w:t>
      </w:r>
      <w:r w:rsidRPr="00AF2DFB">
        <w:rPr>
          <w:rFonts w:ascii="PT Astra Serif" w:hAnsi="PT Astra Serif"/>
          <w:sz w:val="28"/>
          <w:szCs w:val="28"/>
        </w:rPr>
        <w:br/>
        <w:t xml:space="preserve">не повлечет увеличение (уменьшение) расходов органов местного самоуправления города.  </w:t>
      </w:r>
    </w:p>
    <w:p w:rsidR="003860DE" w:rsidRPr="00AF2DFB" w:rsidRDefault="003860DE" w:rsidP="003860DE">
      <w:pPr>
        <w:shd w:val="clear" w:color="auto" w:fill="FFFFFF"/>
        <w:spacing w:before="10" w:after="0" w:line="317" w:lineRule="exact"/>
        <w:ind w:left="43" w:firstLine="701"/>
        <w:jc w:val="both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color w:val="000000"/>
          <w:spacing w:val="-1"/>
          <w:sz w:val="28"/>
          <w:szCs w:val="28"/>
        </w:rPr>
        <w:lastRenderedPageBreak/>
        <w:t xml:space="preserve">Принятие проекта муниципального правового акта не повлечет возникновение </w:t>
      </w:r>
      <w:r w:rsidRPr="00AF2DFB">
        <w:rPr>
          <w:rFonts w:ascii="PT Astra Serif" w:hAnsi="PT Astra Serif" w:cs="Times New Roman"/>
          <w:color w:val="000000"/>
          <w:sz w:val="28"/>
          <w:szCs w:val="28"/>
        </w:rPr>
        <w:t xml:space="preserve">рисков негативных последствий решения проблемы предложенным способом </w:t>
      </w:r>
      <w:r w:rsidRPr="00AF2DFB">
        <w:rPr>
          <w:rFonts w:ascii="PT Astra Serif" w:hAnsi="PT Astra Serif" w:cs="Times New Roman"/>
          <w:color w:val="000000"/>
          <w:spacing w:val="-2"/>
          <w:sz w:val="28"/>
          <w:szCs w:val="28"/>
        </w:rPr>
        <w:t>регулирования.</w:t>
      </w:r>
    </w:p>
    <w:p w:rsidR="003860DE" w:rsidRPr="00AF2DFB" w:rsidRDefault="003860DE" w:rsidP="003860DE">
      <w:pPr>
        <w:shd w:val="clear" w:color="auto" w:fill="FFFFFF"/>
        <w:spacing w:after="0" w:line="317" w:lineRule="exact"/>
        <w:ind w:left="48" w:right="5" w:firstLine="696"/>
        <w:jc w:val="both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color w:val="000000"/>
          <w:spacing w:val="4"/>
          <w:sz w:val="28"/>
          <w:szCs w:val="28"/>
        </w:rPr>
        <w:t xml:space="preserve">Предполагаемая дата вступления в силу муниципального нормативного </w:t>
      </w:r>
      <w:r w:rsidRPr="00AF2DFB">
        <w:rPr>
          <w:rFonts w:ascii="PT Astra Serif" w:hAnsi="PT Astra Serif" w:cs="Times New Roman"/>
          <w:color w:val="000000"/>
          <w:sz w:val="28"/>
          <w:szCs w:val="28"/>
        </w:rPr>
        <w:t>правового акта - после официального опубликования.</w:t>
      </w:r>
    </w:p>
    <w:p w:rsidR="003860DE" w:rsidRPr="00AF2DFB" w:rsidRDefault="003860DE" w:rsidP="003860DE">
      <w:pPr>
        <w:shd w:val="clear" w:color="auto" w:fill="FFFFFF"/>
        <w:spacing w:after="0" w:line="317" w:lineRule="exact"/>
        <w:ind w:left="744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color w:val="000000"/>
          <w:sz w:val="28"/>
          <w:szCs w:val="28"/>
        </w:rPr>
        <w:t>Необходимость установления переходного периода отсутствует.</w:t>
      </w:r>
    </w:p>
    <w:p w:rsidR="003860DE" w:rsidRPr="00AF2DFB" w:rsidRDefault="003860DE" w:rsidP="003860DE">
      <w:pPr>
        <w:shd w:val="clear" w:color="auto" w:fill="FFFFFF"/>
        <w:spacing w:before="5" w:after="0" w:line="317" w:lineRule="exact"/>
        <w:ind w:left="58" w:right="10" w:firstLine="691"/>
        <w:jc w:val="both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color w:val="000000"/>
          <w:sz w:val="28"/>
          <w:szCs w:val="28"/>
        </w:rPr>
        <w:t xml:space="preserve">Необходимость установления отсрочки вступления в силу муниципального </w:t>
      </w:r>
      <w:r w:rsidRPr="00AF2DFB">
        <w:rPr>
          <w:rFonts w:ascii="PT Astra Serif" w:hAnsi="PT Astra Serif" w:cs="Times New Roman"/>
          <w:color w:val="000000"/>
          <w:spacing w:val="-1"/>
          <w:sz w:val="28"/>
          <w:szCs w:val="28"/>
        </w:rPr>
        <w:t>нормативного правового акта отсутствует.</w:t>
      </w:r>
    </w:p>
    <w:p w:rsidR="003860DE" w:rsidRPr="00AF2DFB" w:rsidRDefault="003860DE" w:rsidP="003860DE">
      <w:pPr>
        <w:shd w:val="clear" w:color="auto" w:fill="FFFFFF"/>
        <w:spacing w:before="19" w:after="0" w:line="312" w:lineRule="exact"/>
        <w:ind w:left="53" w:right="10" w:firstLine="701"/>
        <w:jc w:val="both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Необходимость распространения предлагаемого регулирования на ранее </w:t>
      </w:r>
      <w:r w:rsidRPr="00AF2DFB">
        <w:rPr>
          <w:rFonts w:ascii="PT Astra Serif" w:hAnsi="PT Astra Serif" w:cs="Times New Roman"/>
          <w:color w:val="000000"/>
          <w:spacing w:val="-1"/>
          <w:sz w:val="28"/>
          <w:szCs w:val="28"/>
        </w:rPr>
        <w:t>возникшие отношения отсутствует.</w:t>
      </w:r>
    </w:p>
    <w:p w:rsidR="003860DE" w:rsidRPr="00AF2DFB" w:rsidRDefault="003860DE" w:rsidP="003860DE">
      <w:pPr>
        <w:shd w:val="clear" w:color="auto" w:fill="FFFFFF"/>
        <w:spacing w:before="19" w:line="312" w:lineRule="exact"/>
        <w:ind w:left="53" w:right="5" w:firstLine="696"/>
        <w:jc w:val="both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color w:val="000000"/>
          <w:sz w:val="28"/>
          <w:szCs w:val="28"/>
        </w:rPr>
        <w:t xml:space="preserve">Необходимыми для достижения заявленных целей регулирования являются </w:t>
      </w:r>
      <w:r w:rsidRPr="00AF2DFB">
        <w:rPr>
          <w:rFonts w:ascii="PT Astra Serif" w:hAnsi="PT Astra Serif" w:cs="Times New Roman"/>
          <w:color w:val="000000"/>
          <w:spacing w:val="2"/>
          <w:sz w:val="28"/>
          <w:szCs w:val="28"/>
        </w:rPr>
        <w:t xml:space="preserve">следующие организационно-технические, методологические, информационные и </w:t>
      </w:r>
      <w:r w:rsidRPr="00AF2DFB">
        <w:rPr>
          <w:rFonts w:ascii="PT Astra Serif" w:hAnsi="PT Astra Serif" w:cs="Times New Roman"/>
          <w:color w:val="000000"/>
          <w:sz w:val="28"/>
          <w:szCs w:val="28"/>
        </w:rPr>
        <w:t>иные мероприятия: обнародование принятого нормативного правового акт</w:t>
      </w:r>
      <w:r w:rsidR="008B356F" w:rsidRPr="00AF2DFB">
        <w:rPr>
          <w:rFonts w:ascii="PT Astra Serif" w:hAnsi="PT Astra Serif" w:cs="Times New Roman"/>
          <w:color w:val="000000"/>
          <w:sz w:val="28"/>
          <w:szCs w:val="28"/>
        </w:rPr>
        <w:t>а</w:t>
      </w:r>
      <w:r w:rsidRPr="00AF2DFB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716062" w:rsidRPr="00AF2DFB" w:rsidRDefault="00716062" w:rsidP="000C7DD9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E4446B" w:rsidRPr="00AF2DFB" w:rsidRDefault="00E4446B" w:rsidP="000C7DD9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283EE1" w:rsidRPr="00AF2DFB" w:rsidRDefault="00F769A8" w:rsidP="00F769A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sz w:val="28"/>
          <w:szCs w:val="28"/>
        </w:rPr>
        <w:t>Председатель</w:t>
      </w:r>
      <w:r w:rsidR="00716062" w:rsidRPr="00AF2DFB">
        <w:rPr>
          <w:rFonts w:ascii="PT Astra Serif" w:hAnsi="PT Astra Serif" w:cs="Times New Roman"/>
          <w:sz w:val="28"/>
          <w:szCs w:val="28"/>
        </w:rPr>
        <w:t xml:space="preserve"> </w:t>
      </w:r>
      <w:r w:rsidR="00283EE1" w:rsidRPr="00AF2DFB">
        <w:rPr>
          <w:rFonts w:ascii="PT Astra Serif" w:hAnsi="PT Astra Serif" w:cs="Times New Roman"/>
          <w:sz w:val="28"/>
          <w:szCs w:val="28"/>
        </w:rPr>
        <w:t>комитета</w:t>
      </w:r>
      <w:r w:rsidR="00FC1DDD" w:rsidRPr="00AF2DFB">
        <w:rPr>
          <w:rFonts w:ascii="PT Astra Serif" w:hAnsi="PT Astra Serif" w:cs="Times New Roman"/>
          <w:sz w:val="28"/>
          <w:szCs w:val="28"/>
        </w:rPr>
        <w:t xml:space="preserve"> по строительству,</w:t>
      </w:r>
    </w:p>
    <w:p w:rsidR="00111990" w:rsidRPr="00AF2DFB" w:rsidRDefault="00FC1DDD" w:rsidP="000C7DD9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AF2DFB">
        <w:rPr>
          <w:rFonts w:ascii="PT Astra Serif" w:hAnsi="PT Astra Serif" w:cs="Times New Roman"/>
          <w:sz w:val="28"/>
          <w:szCs w:val="28"/>
        </w:rPr>
        <w:t>архитектуре и</w:t>
      </w:r>
      <w:r w:rsidR="00283EE1" w:rsidRPr="00AF2DFB">
        <w:rPr>
          <w:rFonts w:ascii="PT Astra Serif" w:hAnsi="PT Astra Serif" w:cs="Times New Roman"/>
          <w:sz w:val="28"/>
          <w:szCs w:val="28"/>
        </w:rPr>
        <w:t xml:space="preserve"> </w:t>
      </w:r>
      <w:r w:rsidRPr="00AF2DFB">
        <w:rPr>
          <w:rFonts w:ascii="PT Astra Serif" w:hAnsi="PT Astra Serif" w:cs="Times New Roman"/>
          <w:sz w:val="28"/>
          <w:szCs w:val="28"/>
        </w:rPr>
        <w:t>развитию города Барнаула</w:t>
      </w:r>
      <w:r w:rsidRPr="00AF2DFB">
        <w:rPr>
          <w:rFonts w:ascii="PT Astra Serif" w:hAnsi="PT Astra Serif" w:cs="Times New Roman"/>
          <w:sz w:val="28"/>
          <w:szCs w:val="28"/>
        </w:rPr>
        <w:tab/>
      </w:r>
      <w:r w:rsidRPr="00AF2DFB">
        <w:rPr>
          <w:rFonts w:ascii="PT Astra Serif" w:hAnsi="PT Astra Serif" w:cs="Times New Roman"/>
          <w:sz w:val="28"/>
          <w:szCs w:val="28"/>
        </w:rPr>
        <w:tab/>
      </w:r>
      <w:r w:rsidRPr="00AF2DFB">
        <w:rPr>
          <w:rFonts w:ascii="PT Astra Serif" w:hAnsi="PT Astra Serif" w:cs="Times New Roman"/>
          <w:sz w:val="28"/>
          <w:szCs w:val="28"/>
        </w:rPr>
        <w:tab/>
        <w:t xml:space="preserve">   </w:t>
      </w:r>
      <w:r w:rsidR="000A1563" w:rsidRPr="00AF2DFB">
        <w:rPr>
          <w:rFonts w:ascii="PT Astra Serif" w:hAnsi="PT Astra Serif" w:cs="Times New Roman"/>
          <w:sz w:val="28"/>
          <w:szCs w:val="28"/>
        </w:rPr>
        <w:tab/>
      </w:r>
      <w:r w:rsidR="000A1563" w:rsidRPr="00AF2DFB">
        <w:rPr>
          <w:rFonts w:ascii="PT Astra Serif" w:hAnsi="PT Astra Serif" w:cs="Times New Roman"/>
          <w:sz w:val="28"/>
          <w:szCs w:val="28"/>
        </w:rPr>
        <w:tab/>
      </w:r>
      <w:r w:rsidRPr="00AF2DFB">
        <w:rPr>
          <w:rFonts w:ascii="PT Astra Serif" w:hAnsi="PT Astra Serif" w:cs="Times New Roman"/>
          <w:sz w:val="28"/>
          <w:szCs w:val="28"/>
        </w:rPr>
        <w:t xml:space="preserve">  </w:t>
      </w:r>
      <w:r w:rsidR="00ED423F" w:rsidRPr="00AF2DFB">
        <w:rPr>
          <w:rFonts w:ascii="PT Astra Serif" w:hAnsi="PT Astra Serif" w:cs="Times New Roman"/>
          <w:sz w:val="28"/>
          <w:szCs w:val="28"/>
        </w:rPr>
        <w:t xml:space="preserve"> </w:t>
      </w:r>
      <w:r w:rsidR="00DC25DE" w:rsidRPr="00AF2DFB">
        <w:rPr>
          <w:rFonts w:ascii="PT Astra Serif" w:hAnsi="PT Astra Serif" w:cs="Times New Roman"/>
          <w:sz w:val="28"/>
          <w:szCs w:val="28"/>
        </w:rPr>
        <w:t xml:space="preserve"> </w:t>
      </w:r>
      <w:r w:rsidR="0052181C" w:rsidRPr="00AF2DFB">
        <w:rPr>
          <w:rFonts w:ascii="PT Astra Serif" w:hAnsi="PT Astra Serif" w:cs="Times New Roman"/>
          <w:sz w:val="28"/>
          <w:szCs w:val="28"/>
        </w:rPr>
        <w:t xml:space="preserve"> </w:t>
      </w:r>
      <w:r w:rsidR="00ED423F" w:rsidRPr="00AF2DFB">
        <w:rPr>
          <w:rFonts w:ascii="PT Astra Serif" w:hAnsi="PT Astra Serif" w:cs="Times New Roman"/>
          <w:sz w:val="28"/>
          <w:szCs w:val="28"/>
        </w:rPr>
        <w:t xml:space="preserve">  </w:t>
      </w:r>
      <w:r w:rsidRPr="00AF2DFB">
        <w:rPr>
          <w:rFonts w:ascii="PT Astra Serif" w:hAnsi="PT Astra Serif" w:cs="Times New Roman"/>
          <w:sz w:val="28"/>
          <w:szCs w:val="28"/>
        </w:rPr>
        <w:t xml:space="preserve"> </w:t>
      </w:r>
      <w:r w:rsidR="00AF2DFB">
        <w:rPr>
          <w:rFonts w:ascii="PT Astra Serif" w:hAnsi="PT Astra Serif" w:cs="Times New Roman"/>
          <w:sz w:val="28"/>
          <w:szCs w:val="28"/>
        </w:rPr>
        <w:t xml:space="preserve">      </w:t>
      </w:r>
      <w:bookmarkStart w:id="0" w:name="_GoBack"/>
      <w:bookmarkEnd w:id="0"/>
      <w:r w:rsidR="00AF2DFB">
        <w:rPr>
          <w:rFonts w:ascii="PT Astra Serif" w:hAnsi="PT Astra Serif" w:cs="Times New Roman"/>
          <w:sz w:val="28"/>
          <w:szCs w:val="28"/>
        </w:rPr>
        <w:t>Р</w:t>
      </w:r>
      <w:r w:rsidR="00716062" w:rsidRPr="00AF2DFB">
        <w:rPr>
          <w:rFonts w:ascii="PT Astra Serif" w:hAnsi="PT Astra Serif" w:cs="Times New Roman"/>
          <w:sz w:val="28"/>
          <w:szCs w:val="28"/>
        </w:rPr>
        <w:t>.</w:t>
      </w:r>
      <w:r w:rsidR="00ED423F" w:rsidRPr="00AF2DFB">
        <w:rPr>
          <w:rFonts w:ascii="PT Astra Serif" w:hAnsi="PT Astra Serif" w:cs="Times New Roman"/>
          <w:sz w:val="28"/>
          <w:szCs w:val="28"/>
        </w:rPr>
        <w:t>А</w:t>
      </w:r>
      <w:r w:rsidR="00716062" w:rsidRPr="00AF2DFB">
        <w:rPr>
          <w:rFonts w:ascii="PT Astra Serif" w:hAnsi="PT Astra Serif" w:cs="Times New Roman"/>
          <w:sz w:val="28"/>
          <w:szCs w:val="28"/>
        </w:rPr>
        <w:t>.</w:t>
      </w:r>
      <w:r w:rsidR="00DC25DE" w:rsidRPr="00AF2DFB">
        <w:rPr>
          <w:rFonts w:ascii="PT Astra Serif" w:hAnsi="PT Astra Serif" w:cs="Times New Roman"/>
          <w:sz w:val="28"/>
          <w:szCs w:val="28"/>
        </w:rPr>
        <w:t xml:space="preserve"> </w:t>
      </w:r>
      <w:proofErr w:type="spellStart"/>
      <w:r w:rsidR="00AF2DFB">
        <w:rPr>
          <w:rFonts w:ascii="PT Astra Serif" w:hAnsi="PT Astra Serif" w:cs="Times New Roman"/>
          <w:sz w:val="28"/>
          <w:szCs w:val="28"/>
        </w:rPr>
        <w:t>Тасюк</w:t>
      </w:r>
      <w:proofErr w:type="spellEnd"/>
      <w:r w:rsidR="00F769A8" w:rsidRPr="00AF2DFB">
        <w:rPr>
          <w:rFonts w:ascii="PT Astra Serif" w:hAnsi="PT Astra Serif" w:cs="Times New Roman"/>
          <w:sz w:val="28"/>
          <w:szCs w:val="28"/>
        </w:rPr>
        <w:t xml:space="preserve"> </w:t>
      </w:r>
    </w:p>
    <w:p w:rsidR="007D2B72" w:rsidRDefault="007D2B72" w:rsidP="000C7D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7D2B72" w:rsidRDefault="007D2B72" w:rsidP="000C7D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sectPr w:rsidR="007D2B72" w:rsidSect="00636E15">
      <w:pgSz w:w="11905" w:h="16838"/>
      <w:pgMar w:top="1134" w:right="567" w:bottom="1134" w:left="11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B72" w:rsidRDefault="007D2B72" w:rsidP="00E61310">
      <w:pPr>
        <w:spacing w:after="0" w:line="240" w:lineRule="auto"/>
      </w:pPr>
      <w:r>
        <w:separator/>
      </w:r>
    </w:p>
  </w:endnote>
  <w:endnote w:type="continuationSeparator" w:id="0">
    <w:p w:rsidR="007D2B72" w:rsidRDefault="007D2B72" w:rsidP="00E613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B72" w:rsidRDefault="007D2B72" w:rsidP="00E61310">
      <w:pPr>
        <w:spacing w:after="0" w:line="240" w:lineRule="auto"/>
      </w:pPr>
      <w:r>
        <w:separator/>
      </w:r>
    </w:p>
  </w:footnote>
  <w:footnote w:type="continuationSeparator" w:id="0">
    <w:p w:rsidR="007D2B72" w:rsidRDefault="007D2B72" w:rsidP="00E613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B656B"/>
    <w:multiLevelType w:val="hybridMultilevel"/>
    <w:tmpl w:val="F724B9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9F00A19"/>
    <w:multiLevelType w:val="hybridMultilevel"/>
    <w:tmpl w:val="2A844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912E7"/>
    <w:multiLevelType w:val="hybridMultilevel"/>
    <w:tmpl w:val="AA32D0FE"/>
    <w:lvl w:ilvl="0" w:tplc="9D649F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848"/>
    <w:rsid w:val="000118ED"/>
    <w:rsid w:val="00017686"/>
    <w:rsid w:val="00036545"/>
    <w:rsid w:val="00043833"/>
    <w:rsid w:val="0004393B"/>
    <w:rsid w:val="000523DB"/>
    <w:rsid w:val="0005423E"/>
    <w:rsid w:val="0006283E"/>
    <w:rsid w:val="000943BC"/>
    <w:rsid w:val="000944A9"/>
    <w:rsid w:val="00095905"/>
    <w:rsid w:val="000A1563"/>
    <w:rsid w:val="000A5B59"/>
    <w:rsid w:val="000B1007"/>
    <w:rsid w:val="000B696C"/>
    <w:rsid w:val="000C4F7F"/>
    <w:rsid w:val="000C7DD9"/>
    <w:rsid w:val="000D7E3B"/>
    <w:rsid w:val="000E47D6"/>
    <w:rsid w:val="00111990"/>
    <w:rsid w:val="0013663A"/>
    <w:rsid w:val="00186A0F"/>
    <w:rsid w:val="00191D53"/>
    <w:rsid w:val="001926E8"/>
    <w:rsid w:val="001F012D"/>
    <w:rsid w:val="0022215E"/>
    <w:rsid w:val="00230500"/>
    <w:rsid w:val="00231C80"/>
    <w:rsid w:val="00283EE1"/>
    <w:rsid w:val="002B0D47"/>
    <w:rsid w:val="002C33B0"/>
    <w:rsid w:val="002C4D55"/>
    <w:rsid w:val="002D04D2"/>
    <w:rsid w:val="00301E86"/>
    <w:rsid w:val="00305765"/>
    <w:rsid w:val="003103AE"/>
    <w:rsid w:val="00323E02"/>
    <w:rsid w:val="0034770C"/>
    <w:rsid w:val="00347914"/>
    <w:rsid w:val="0036028F"/>
    <w:rsid w:val="003860DE"/>
    <w:rsid w:val="003C2901"/>
    <w:rsid w:val="003C6A45"/>
    <w:rsid w:val="003C7032"/>
    <w:rsid w:val="003D20A9"/>
    <w:rsid w:val="00403541"/>
    <w:rsid w:val="0045075D"/>
    <w:rsid w:val="00453E63"/>
    <w:rsid w:val="00465B91"/>
    <w:rsid w:val="004B0324"/>
    <w:rsid w:val="004F2D93"/>
    <w:rsid w:val="00502375"/>
    <w:rsid w:val="0052181C"/>
    <w:rsid w:val="00557DBB"/>
    <w:rsid w:val="0057777B"/>
    <w:rsid w:val="005D4329"/>
    <w:rsid w:val="005F7D96"/>
    <w:rsid w:val="0060338F"/>
    <w:rsid w:val="00635A2E"/>
    <w:rsid w:val="00636E15"/>
    <w:rsid w:val="006373EC"/>
    <w:rsid w:val="00653FE5"/>
    <w:rsid w:val="00665AFB"/>
    <w:rsid w:val="006822AE"/>
    <w:rsid w:val="006B6818"/>
    <w:rsid w:val="006C1953"/>
    <w:rsid w:val="006E6989"/>
    <w:rsid w:val="00716062"/>
    <w:rsid w:val="00742BDB"/>
    <w:rsid w:val="0076776C"/>
    <w:rsid w:val="007A69B6"/>
    <w:rsid w:val="007D2B72"/>
    <w:rsid w:val="00806284"/>
    <w:rsid w:val="0086208A"/>
    <w:rsid w:val="008655D3"/>
    <w:rsid w:val="008765C6"/>
    <w:rsid w:val="008B356F"/>
    <w:rsid w:val="008C58E2"/>
    <w:rsid w:val="009038FA"/>
    <w:rsid w:val="00904C2A"/>
    <w:rsid w:val="00914E11"/>
    <w:rsid w:val="00915569"/>
    <w:rsid w:val="00940657"/>
    <w:rsid w:val="00957C34"/>
    <w:rsid w:val="00963F2C"/>
    <w:rsid w:val="009806EA"/>
    <w:rsid w:val="00986653"/>
    <w:rsid w:val="00A23E3C"/>
    <w:rsid w:val="00A82A71"/>
    <w:rsid w:val="00A86CAC"/>
    <w:rsid w:val="00A94D74"/>
    <w:rsid w:val="00AB5B9E"/>
    <w:rsid w:val="00AF1F51"/>
    <w:rsid w:val="00AF2DFB"/>
    <w:rsid w:val="00B012D5"/>
    <w:rsid w:val="00B4001F"/>
    <w:rsid w:val="00B56321"/>
    <w:rsid w:val="00B660A3"/>
    <w:rsid w:val="00BA50EB"/>
    <w:rsid w:val="00C3051A"/>
    <w:rsid w:val="00C32A9C"/>
    <w:rsid w:val="00CA2117"/>
    <w:rsid w:val="00CC26D2"/>
    <w:rsid w:val="00CF5445"/>
    <w:rsid w:val="00CF7AB9"/>
    <w:rsid w:val="00D05ADC"/>
    <w:rsid w:val="00D15FF1"/>
    <w:rsid w:val="00D1743F"/>
    <w:rsid w:val="00D253AC"/>
    <w:rsid w:val="00D25A95"/>
    <w:rsid w:val="00D8238D"/>
    <w:rsid w:val="00DA1C66"/>
    <w:rsid w:val="00DA7AF0"/>
    <w:rsid w:val="00DC25DE"/>
    <w:rsid w:val="00E43F59"/>
    <w:rsid w:val="00E4446B"/>
    <w:rsid w:val="00E61310"/>
    <w:rsid w:val="00E72D75"/>
    <w:rsid w:val="00E75009"/>
    <w:rsid w:val="00EB6231"/>
    <w:rsid w:val="00ED423F"/>
    <w:rsid w:val="00ED6848"/>
    <w:rsid w:val="00EE6F3D"/>
    <w:rsid w:val="00F004C9"/>
    <w:rsid w:val="00F22DF8"/>
    <w:rsid w:val="00F37C9E"/>
    <w:rsid w:val="00F55D1D"/>
    <w:rsid w:val="00F769A8"/>
    <w:rsid w:val="00FC1DDD"/>
    <w:rsid w:val="00FF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6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310"/>
  </w:style>
  <w:style w:type="paragraph" w:styleId="a5">
    <w:name w:val="footer"/>
    <w:basedOn w:val="a"/>
    <w:link w:val="a6"/>
    <w:uiPriority w:val="99"/>
    <w:unhideWhenUsed/>
    <w:rsid w:val="00E6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310"/>
  </w:style>
  <w:style w:type="character" w:styleId="a7">
    <w:name w:val="Hyperlink"/>
    <w:basedOn w:val="a0"/>
    <w:uiPriority w:val="99"/>
    <w:unhideWhenUsed/>
    <w:rsid w:val="0080628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103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A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5B5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222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15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0C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"/>
    <w:basedOn w:val="a"/>
    <w:rsid w:val="00E4446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D68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6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61310"/>
  </w:style>
  <w:style w:type="paragraph" w:styleId="a5">
    <w:name w:val="footer"/>
    <w:basedOn w:val="a"/>
    <w:link w:val="a6"/>
    <w:uiPriority w:val="99"/>
    <w:unhideWhenUsed/>
    <w:rsid w:val="00E613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61310"/>
  </w:style>
  <w:style w:type="character" w:styleId="a7">
    <w:name w:val="Hyperlink"/>
    <w:basedOn w:val="a0"/>
    <w:uiPriority w:val="99"/>
    <w:unhideWhenUsed/>
    <w:rsid w:val="0080628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103A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A5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A5B59"/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rsid w:val="00222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A15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b"/>
    <w:uiPriority w:val="59"/>
    <w:rsid w:val="000C7D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 Знак Знак1"/>
    <w:basedOn w:val="a"/>
    <w:rsid w:val="00E4446B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41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A89C24-5C62-440F-AEE6-5028C5782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Г. Шахова</dc:creator>
  <cp:lastModifiedBy>Пестрецова Н.А.</cp:lastModifiedBy>
  <cp:revision>3</cp:revision>
  <cp:lastPrinted>2025-10-17T01:54:00Z</cp:lastPrinted>
  <dcterms:created xsi:type="dcterms:W3CDTF">2025-10-17T01:32:00Z</dcterms:created>
  <dcterms:modified xsi:type="dcterms:W3CDTF">2025-10-17T01:54:00Z</dcterms:modified>
</cp:coreProperties>
</file>