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В Железнодорожном районе города Барнаула вынесен приговор по уголовному делу о неуплате алиментов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Житель Барнаула признан судом виновным в совершении преступления, предусмотренного ч.1 ст.157 УК РФ.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Мужчина ранее привлекался к административной ответственности за неуплату алиментов на содержание несовершеннолетнего ребенка, но продолжил без уважительных причин уклоняться от оплаты.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В судебном заседании подсудимый согласился с предъявленным обвинением, вину признал полностью, раскаялся в содеянном. За указанное деяние суд назначил ему наказание в виде 4 месяцев исправительных работ с удержанием 5% из заработной платы в доход государс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тва условно, с испытательным сроком 6 месяцев, с возложением дополнительных обязанностей.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2024-12-24T08:55:08Z</dcterms:modified>
</cp:coreProperties>
</file>