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bookmarkStart w:id="0" w:name="_GoBack"/>
      <w:bookmarkEnd w:id="0"/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к постановлению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от ________________№____ </w:t>
      </w:r>
    </w:p>
    <w:p w:rsid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финансами города Барнаула</w:t>
      </w:r>
      <w:r w:rsidRPr="00CA1036">
        <w:rPr>
          <w:szCs w:val="28"/>
        </w:rPr>
        <w:br/>
        <w:t>на 2018-2023 годы» (далее - Программа)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A0CC0" w:rsidRPr="00CA1036" w:rsidTr="00231573">
        <w:trPr>
          <w:trHeight w:val="1026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:rsidTr="00231573">
        <w:trPr>
          <w:trHeight w:val="701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587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606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1000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:rsidTr="00231573">
        <w:trPr>
          <w:trHeight w:val="635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:rsidTr="00231573">
        <w:trPr>
          <w:trHeight w:val="1330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:rsidTr="00231573">
        <w:trPr>
          <w:trHeight w:val="1845"/>
          <w:tblCellSpacing w:w="5" w:type="nil"/>
        </w:trPr>
        <w:tc>
          <w:tcPr>
            <w:tcW w:w="2160" w:type="dxa"/>
          </w:tcPr>
          <w:p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:rsidR="007A0CC0" w:rsidRPr="00CA1036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:rsidR="007A0CC0" w:rsidRPr="00CA1036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CA1036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соотношение количества фактически проведенных контрольных мероприятий (ревизий и проверок) к количеству запланированных в сфере внутреннего </w:t>
            </w:r>
            <w:r w:rsidRPr="00CA1036">
              <w:rPr>
                <w:sz w:val="28"/>
              </w:rPr>
              <w:lastRenderedPageBreak/>
              <w:t>муниципального финансового контроля;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:rsidTr="00231573">
        <w:trPr>
          <w:trHeight w:val="880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2018-2023 годы без деления на этапы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4833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составляет 324 176,7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55 124,7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54 682,7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56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994,6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56 994,6 тыс. рублей</w:t>
            </w:r>
            <w:r w:rsidR="00F34F6B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в том числе за счет сре</w:t>
            </w:r>
            <w:proofErr w:type="gramStart"/>
            <w:r w:rsidRPr="007F19AC">
              <w:rPr>
                <w:rFonts w:eastAsia="Times New Roman" w:cs="Calibri"/>
                <w:szCs w:val="28"/>
                <w:lang w:eastAsia="ru-RU"/>
              </w:rPr>
              <w:t>дств кр</w:t>
            </w:r>
            <w:proofErr w:type="gramEnd"/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аевого бюджета – 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                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0,0 тыс. рублей</w:t>
            </w:r>
            <w:r w:rsidR="00F34F6B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в том числе за счет средств городского бюджета – 319 499,4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55 124,7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54 682,7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56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994,6 тыс. рублей;</w:t>
            </w:r>
          </w:p>
          <w:p w:rsidR="007A0CC0" w:rsidRPr="00CA1036" w:rsidRDefault="007F19AC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56 994,6 тыс. рублей</w:t>
            </w:r>
            <w:r>
              <w:rPr>
                <w:rFonts w:eastAsia="Times New Roman" w:cs="Calibri"/>
                <w:szCs w:val="28"/>
                <w:lang w:eastAsia="ru-RU"/>
              </w:rPr>
              <w:t>.</w:t>
            </w:r>
          </w:p>
          <w:p w:rsidR="007A0CC0" w:rsidRPr="00CA1036" w:rsidRDefault="007A0CC0" w:rsidP="0023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0CC0" w:rsidRPr="00FB15F7" w:rsidTr="00231573">
        <w:trPr>
          <w:trHeight w:val="688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6" w:type="dxa"/>
          </w:tcPr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Pr="00194C32">
              <w:rPr>
                <w:sz w:val="28"/>
              </w:rPr>
              <w:t>обеспечить к 2023 году</w:t>
            </w:r>
            <w:r w:rsidRPr="00FB15F7">
              <w:rPr>
                <w:sz w:val="28"/>
              </w:rPr>
              <w:t>: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       от продажи материальных и нематериальных активов,        </w:t>
            </w:r>
            <w:r w:rsidRPr="00FB15F7">
              <w:rPr>
                <w:sz w:val="28"/>
              </w:rPr>
              <w:lastRenderedPageBreak/>
              <w:t xml:space="preserve">от компенсации затрат бюджетов городских округов)            в размере </w:t>
            </w:r>
            <w:r w:rsidR="00B354C5">
              <w:rPr>
                <w:sz w:val="28"/>
              </w:rPr>
              <w:t>129,4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95%;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7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FB15F7" w:rsidRDefault="007A0CC0" w:rsidP="00B354C5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>в средствах массовой информации и сети Интернет не менее 1</w:t>
            </w:r>
            <w:r w:rsidR="00B354C5">
              <w:rPr>
                <w:sz w:val="28"/>
              </w:rPr>
              <w:t>70</w:t>
            </w:r>
            <w:r w:rsidRPr="00194C32">
              <w:rPr>
                <w:sz w:val="28"/>
              </w:rPr>
              <w:t xml:space="preserve"> в год</w:t>
            </w:r>
          </w:p>
        </w:tc>
      </w:tr>
    </w:tbl>
    <w:p w:rsidR="00DA126D" w:rsidRDefault="008A3BA1"/>
    <w:sectPr w:rsidR="00DA126D" w:rsidSect="008A3BA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A1" w:rsidRDefault="008A3BA1" w:rsidP="008A3BA1">
      <w:pPr>
        <w:spacing w:after="0" w:line="240" w:lineRule="auto"/>
      </w:pPr>
      <w:r>
        <w:separator/>
      </w:r>
    </w:p>
  </w:endnote>
  <w:endnote w:type="continuationSeparator" w:id="0">
    <w:p w:rsidR="008A3BA1" w:rsidRDefault="008A3BA1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A1" w:rsidRDefault="008A3BA1" w:rsidP="008A3BA1">
      <w:pPr>
        <w:spacing w:after="0" w:line="240" w:lineRule="auto"/>
      </w:pPr>
      <w:r>
        <w:separator/>
      </w:r>
    </w:p>
  </w:footnote>
  <w:footnote w:type="continuationSeparator" w:id="0">
    <w:p w:rsidR="008A3BA1" w:rsidRDefault="008A3BA1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23835"/>
      <w:docPartObj>
        <w:docPartGallery w:val="Page Numbers (Top of Page)"/>
        <w:docPartUnique/>
      </w:docPartObj>
    </w:sdtPr>
    <w:sdtContent>
      <w:p w:rsidR="008A3BA1" w:rsidRDefault="008A3B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3BA1" w:rsidRDefault="008A3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EA"/>
    <w:rsid w:val="00040AD1"/>
    <w:rsid w:val="00127B62"/>
    <w:rsid w:val="00381C93"/>
    <w:rsid w:val="006006B8"/>
    <w:rsid w:val="006169CC"/>
    <w:rsid w:val="006C2EEA"/>
    <w:rsid w:val="00760840"/>
    <w:rsid w:val="007A0CC0"/>
    <w:rsid w:val="007F19AC"/>
    <w:rsid w:val="00890EF0"/>
    <w:rsid w:val="008A3BA1"/>
    <w:rsid w:val="00965670"/>
    <w:rsid w:val="009B17D2"/>
    <w:rsid w:val="00B354C5"/>
    <w:rsid w:val="00EC06FF"/>
    <w:rsid w:val="00ED2971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7A448DCB786C0AF4D1FC784F34BE0D843B9E15CFFE2CC5D1D953874qBh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Ирина Александровна Королева</cp:lastModifiedBy>
  <cp:revision>13</cp:revision>
  <cp:lastPrinted>2020-01-22T07:20:00Z</cp:lastPrinted>
  <dcterms:created xsi:type="dcterms:W3CDTF">2020-01-16T02:27:00Z</dcterms:created>
  <dcterms:modified xsi:type="dcterms:W3CDTF">2020-01-22T07:20:00Z</dcterms:modified>
</cp:coreProperties>
</file>