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Железнодорожным районным судом города Барнаула вынесен приговор по уголовному делу в отношении местного жителя, который управлял автомобилем в состоянии опьянения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Железнодорожным районным судом города Барнаула вынесен приговор по уголовному делу в отношении местного жителя, который управлял автомобилем в состоянии опьянения.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Согласно приговору осужденный вину признал. По результатам медицинского освидетельствования у него установлено состояние алкогольного опьянения.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Действия осужденного судом квалифицированы по ч.1 ст.264.1 УК РФ. Назначено наказание в виде обязательных работ на срок 280 часов с лишением права заниматься деятельностью, связанной с управлением транспортными средствами, на срок 2 года. Также в соответс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твии с позицией государственного обвинителя конфискован в доход государства автомобиль марки «ТОУОТА SPRINTER CARIB», который был использован при совершении преступления.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2024-12-24T01:22:29Z</dcterms:modified>
</cp:coreProperties>
</file>