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14" w:rsidRDefault="002C5214" w:rsidP="004D018C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  <w:r w:rsidRPr="004D018C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 xml:space="preserve">ФАС выразила свою позицию по вопросу дробления </w:t>
      </w:r>
      <w:proofErr w:type="spellStart"/>
      <w:r w:rsidRPr="004D018C"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  <w:t>госзакупки</w:t>
      </w:r>
      <w:proofErr w:type="spellEnd"/>
    </w:p>
    <w:p w:rsidR="004D018C" w:rsidRPr="004D018C" w:rsidRDefault="004D018C" w:rsidP="004D018C">
      <w:pPr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kern w:val="36"/>
          <w:sz w:val="28"/>
          <w:szCs w:val="28"/>
          <w:lang w:eastAsia="ru-RU"/>
        </w:rPr>
      </w:pPr>
    </w:p>
    <w:p w:rsidR="002C5214" w:rsidRPr="00FE436D" w:rsidRDefault="002C5214" w:rsidP="00FE436D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4D018C">
        <w:rPr>
          <w:rFonts w:ascii="PT Astra Serif" w:hAnsi="PT Astra Serif"/>
          <w:sz w:val="28"/>
          <w:szCs w:val="28"/>
        </w:rPr>
        <w:t xml:space="preserve">С 1 января 2026 года заказчики </w:t>
      </w:r>
      <w:hyperlink r:id="rId5" w:history="1">
        <w:r w:rsidRPr="00FE436D">
          <w:rPr>
            <w:rFonts w:ascii="PT Astra Serif" w:hAnsi="PT Astra Serif"/>
            <w:sz w:val="28"/>
            <w:szCs w:val="28"/>
          </w:rPr>
          <w:t>впр</w:t>
        </w:r>
        <w:r w:rsidRPr="00FE436D">
          <w:rPr>
            <w:rFonts w:ascii="PT Astra Serif" w:hAnsi="PT Astra Serif"/>
            <w:sz w:val="28"/>
            <w:szCs w:val="28"/>
          </w:rPr>
          <w:t>а</w:t>
        </w:r>
        <w:r w:rsidRPr="00FE436D">
          <w:rPr>
            <w:rFonts w:ascii="PT Astra Serif" w:hAnsi="PT Astra Serif"/>
            <w:sz w:val="28"/>
            <w:szCs w:val="28"/>
          </w:rPr>
          <w:t xml:space="preserve">ве </w:t>
        </w:r>
        <w:r w:rsidRPr="00FE436D">
          <w:rPr>
            <w:rFonts w:ascii="PT Astra Serif" w:hAnsi="PT Astra Serif"/>
            <w:sz w:val="28"/>
            <w:szCs w:val="28"/>
          </w:rPr>
          <w:t>п</w:t>
        </w:r>
        <w:r w:rsidRPr="00FE436D">
          <w:rPr>
            <w:rFonts w:ascii="PT Astra Serif" w:hAnsi="PT Astra Serif"/>
            <w:sz w:val="28"/>
            <w:szCs w:val="28"/>
          </w:rPr>
          <w:t>роводить</w:t>
        </w:r>
      </w:hyperlink>
      <w:r w:rsidRPr="004D018C">
        <w:rPr>
          <w:rFonts w:ascii="PT Astra Serif" w:hAnsi="PT Astra Serif"/>
          <w:sz w:val="28"/>
          <w:szCs w:val="28"/>
        </w:rPr>
        <w:t xml:space="preserve"> несколько малых закупок однородных или идентичных товаров (работ, услуг) у единственного поставщика при соблюдении годового объема и требований к цене контракта. Закон </w:t>
      </w:r>
      <w:r w:rsidR="004D018C">
        <w:rPr>
          <w:rFonts w:ascii="PT Astra Serif" w:hAnsi="PT Astra Serif"/>
          <w:sz w:val="28"/>
          <w:szCs w:val="28"/>
        </w:rPr>
        <w:t>№</w:t>
      </w:r>
      <w:r w:rsidRPr="004D018C">
        <w:rPr>
          <w:rFonts w:ascii="PT Astra Serif" w:hAnsi="PT Astra Serif"/>
          <w:sz w:val="28"/>
          <w:szCs w:val="28"/>
        </w:rPr>
        <w:t xml:space="preserve">44-ФЗ </w:t>
      </w:r>
      <w:hyperlink r:id="rId6" w:history="1">
        <w:r w:rsidRPr="00FE436D">
          <w:rPr>
            <w:rFonts w:ascii="PT Astra Serif" w:hAnsi="PT Astra Serif"/>
            <w:sz w:val="28"/>
            <w:szCs w:val="28"/>
          </w:rPr>
          <w:t>не запр</w:t>
        </w:r>
        <w:r w:rsidRPr="00FE436D">
          <w:rPr>
            <w:rFonts w:ascii="PT Astra Serif" w:hAnsi="PT Astra Serif"/>
            <w:sz w:val="28"/>
            <w:szCs w:val="28"/>
          </w:rPr>
          <w:t>е</w:t>
        </w:r>
        <w:r w:rsidRPr="00FE436D">
          <w:rPr>
            <w:rFonts w:ascii="PT Astra Serif" w:hAnsi="PT Astra Serif"/>
            <w:sz w:val="28"/>
            <w:szCs w:val="28"/>
          </w:rPr>
          <w:t>щает</w:t>
        </w:r>
      </w:hyperlink>
      <w:r w:rsidR="004D018C">
        <w:rPr>
          <w:rFonts w:ascii="PT Astra Serif" w:hAnsi="PT Astra Serif"/>
          <w:sz w:val="28"/>
          <w:szCs w:val="28"/>
        </w:rPr>
        <w:t xml:space="preserve"> такое «</w:t>
      </w:r>
      <w:r w:rsidRPr="004D018C">
        <w:rPr>
          <w:rFonts w:ascii="PT Astra Serif" w:hAnsi="PT Astra Serif"/>
          <w:sz w:val="28"/>
          <w:szCs w:val="28"/>
        </w:rPr>
        <w:t>дробление</w:t>
      </w:r>
      <w:r w:rsidR="004D018C">
        <w:rPr>
          <w:rFonts w:ascii="PT Astra Serif" w:hAnsi="PT Astra Serif"/>
          <w:sz w:val="28"/>
          <w:szCs w:val="28"/>
        </w:rPr>
        <w:t>»</w:t>
      </w:r>
      <w:r w:rsidRPr="004D018C">
        <w:rPr>
          <w:rFonts w:ascii="PT Astra Serif" w:hAnsi="PT Astra Serif"/>
          <w:sz w:val="28"/>
          <w:szCs w:val="28"/>
        </w:rPr>
        <w:t xml:space="preserve"> закупки</w:t>
      </w:r>
      <w:r w:rsidR="004D018C">
        <w:rPr>
          <w:rFonts w:ascii="PT Astra Serif" w:hAnsi="PT Astra Serif"/>
          <w:sz w:val="28"/>
          <w:szCs w:val="28"/>
        </w:rPr>
        <w:t xml:space="preserve">, </w:t>
      </w:r>
      <w:r w:rsidR="004D018C" w:rsidRPr="004D018C">
        <w:rPr>
          <w:rFonts w:ascii="PT Astra Serif" w:hAnsi="PT Astra Serif"/>
          <w:sz w:val="28"/>
          <w:szCs w:val="28"/>
        </w:rPr>
        <w:t>при этом содержит предельные размеры, в рамках которых заказчик вправе осуществить закупки необходимых товаров, работ, услуг, в том числе несколько соответствующих закупок,</w:t>
      </w:r>
      <w:r w:rsidRPr="004D018C">
        <w:rPr>
          <w:rFonts w:ascii="PT Astra Serif" w:hAnsi="PT Astra Serif"/>
          <w:sz w:val="28"/>
          <w:szCs w:val="28"/>
        </w:rPr>
        <w:t xml:space="preserve"> и </w:t>
      </w:r>
      <w:hyperlink r:id="rId7" w:history="1">
        <w:r w:rsidRPr="00FE436D">
          <w:rPr>
            <w:rFonts w:ascii="PT Astra Serif" w:hAnsi="PT Astra Serif"/>
            <w:sz w:val="28"/>
            <w:szCs w:val="28"/>
          </w:rPr>
          <w:t>н</w:t>
        </w:r>
        <w:r w:rsidRPr="00FE436D">
          <w:rPr>
            <w:rFonts w:ascii="PT Astra Serif" w:hAnsi="PT Astra Serif"/>
            <w:sz w:val="28"/>
            <w:szCs w:val="28"/>
          </w:rPr>
          <w:t>е</w:t>
        </w:r>
        <w:r w:rsidRPr="00FE436D">
          <w:rPr>
            <w:rFonts w:ascii="PT Astra Serif" w:hAnsi="PT Astra Serif"/>
            <w:sz w:val="28"/>
            <w:szCs w:val="28"/>
          </w:rPr>
          <w:t xml:space="preserve"> огранич</w:t>
        </w:r>
        <w:r w:rsidRPr="00FE436D">
          <w:rPr>
            <w:rFonts w:ascii="PT Astra Serif" w:hAnsi="PT Astra Serif"/>
            <w:sz w:val="28"/>
            <w:szCs w:val="28"/>
          </w:rPr>
          <w:t>и</w:t>
        </w:r>
        <w:r w:rsidRPr="00FE436D">
          <w:rPr>
            <w:rFonts w:ascii="PT Astra Serif" w:hAnsi="PT Astra Serif"/>
            <w:sz w:val="28"/>
            <w:szCs w:val="28"/>
          </w:rPr>
          <w:t>вает</w:t>
        </w:r>
      </w:hyperlink>
      <w:r w:rsidRPr="004D018C">
        <w:rPr>
          <w:rFonts w:ascii="PT Astra Serif" w:hAnsi="PT Astra Serif"/>
          <w:sz w:val="28"/>
          <w:szCs w:val="28"/>
        </w:rPr>
        <w:t xml:space="preserve"> число заключаемых таким образом контрактов.</w:t>
      </w:r>
    </w:p>
    <w:p w:rsidR="00C03A8F" w:rsidRDefault="002C5214" w:rsidP="00FE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В то ж</w:t>
      </w:r>
      <w:r w:rsid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е время в практике встречается «</w:t>
      </w:r>
      <w:r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искусственное дробление</w:t>
      </w:r>
      <w:r w:rsid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закупки на несколько мелких для получения возможности заключать сделки с единственным поставщиком. </w:t>
      </w:r>
    </w:p>
    <w:p w:rsidR="00C03A8F" w:rsidRPr="00C03A8F" w:rsidRDefault="00C03A8F" w:rsidP="00FE436D">
      <w:pPr>
        <w:pStyle w:val="a3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C03A8F">
        <w:rPr>
          <w:rFonts w:ascii="PT Astra Serif" w:hAnsi="PT Astra Serif"/>
          <w:sz w:val="28"/>
          <w:szCs w:val="28"/>
        </w:rPr>
        <w:t xml:space="preserve">Так, искусственное дробление заказчиком закупки на несколько меньших, проходящих по пороговому значению начальной (максимальной) цены контракта для получения </w:t>
      </w:r>
      <w:r>
        <w:rPr>
          <w:rFonts w:ascii="PT Astra Serif" w:hAnsi="PT Astra Serif"/>
          <w:sz w:val="28"/>
          <w:szCs w:val="28"/>
        </w:rPr>
        <w:t>«</w:t>
      </w:r>
      <w:r w:rsidRPr="00C03A8F">
        <w:rPr>
          <w:rFonts w:ascii="PT Astra Serif" w:hAnsi="PT Astra Serif"/>
          <w:sz w:val="28"/>
          <w:szCs w:val="28"/>
        </w:rPr>
        <w:t>законной</w:t>
      </w:r>
      <w:r>
        <w:rPr>
          <w:rFonts w:ascii="PT Astra Serif" w:hAnsi="PT Astra Serif"/>
          <w:sz w:val="28"/>
          <w:szCs w:val="28"/>
        </w:rPr>
        <w:t>»</w:t>
      </w:r>
      <w:r w:rsidRPr="00C03A8F">
        <w:rPr>
          <w:rFonts w:ascii="PT Astra Serif" w:hAnsi="PT Astra Serif"/>
          <w:sz w:val="28"/>
          <w:szCs w:val="28"/>
        </w:rPr>
        <w:t xml:space="preserve"> возможности осуществления закупки у единственного поставщика (подрядчика, исполнителя) в соответствии с </w:t>
      </w:r>
      <w:hyperlink r:id="rId8" w:history="1">
        <w:r w:rsidRPr="00C03A8F">
          <w:rPr>
            <w:rFonts w:ascii="PT Astra Serif" w:hAnsi="PT Astra Serif"/>
            <w:sz w:val="28"/>
            <w:szCs w:val="28"/>
          </w:rPr>
          <w:t>Законом</w:t>
        </w:r>
      </w:hyperlink>
      <w:r w:rsidRPr="00C03A8F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№</w:t>
      </w:r>
      <w:r w:rsidRPr="00C03A8F">
        <w:rPr>
          <w:rFonts w:ascii="PT Astra Serif" w:hAnsi="PT Astra Serif"/>
          <w:sz w:val="28"/>
          <w:szCs w:val="28"/>
        </w:rPr>
        <w:t xml:space="preserve">44-ФЗ, представляет собой уклонение </w:t>
      </w:r>
      <w:r w:rsidR="00FE436D">
        <w:rPr>
          <w:rFonts w:ascii="PT Astra Serif" w:hAnsi="PT Astra Serif"/>
          <w:sz w:val="28"/>
          <w:szCs w:val="28"/>
        </w:rPr>
        <w:br/>
      </w:r>
      <w:r w:rsidRPr="00C03A8F">
        <w:rPr>
          <w:rFonts w:ascii="PT Astra Serif" w:hAnsi="PT Astra Serif"/>
          <w:sz w:val="28"/>
          <w:szCs w:val="28"/>
        </w:rPr>
        <w:t>от проведения торгов в конкурентной форме, что может привести к ограничению конкуренции.</w:t>
      </w:r>
    </w:p>
    <w:p w:rsidR="002C5214" w:rsidRPr="004D018C" w:rsidRDefault="00FE436D" w:rsidP="00FE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C5214"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Искусственным дроблением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2C5214"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hyperlink r:id="rId9" w:history="1">
        <w:r w:rsidR="002C5214" w:rsidRPr="00FE436D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призна</w:t>
        </w:r>
        <w:r w:rsidR="002C5214" w:rsidRPr="00FE436D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е</w:t>
        </w:r>
        <w:r w:rsidR="002C5214" w:rsidRPr="00FE436D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тся</w:t>
        </w:r>
      </w:hyperlink>
      <w:r w:rsidR="002C5214"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разделение единой сделки по приобретению индивидуально-определенной вещи, группы работ или комплекса услуг на несколько малых сделок, </w:t>
      </w:r>
      <w:proofErr w:type="gramStart"/>
      <w:r w:rsidR="002C5214"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например</w:t>
      </w:r>
      <w:proofErr w:type="gramEnd"/>
      <w:r w:rsidR="002C5214"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C5214" w:rsidRPr="004D018C" w:rsidRDefault="00FE436D" w:rsidP="00FE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2C5214"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дробление закупки на изготовление и установку детского оборудования по одному адресу;</w:t>
      </w:r>
    </w:p>
    <w:p w:rsidR="002C5214" w:rsidRPr="004D018C" w:rsidRDefault="00FE436D" w:rsidP="00FE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2C5214"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дробление закупки на выполнение работ по капремонту одного объекта.</w:t>
      </w:r>
    </w:p>
    <w:p w:rsidR="002C5214" w:rsidRDefault="002C5214" w:rsidP="00FE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Подобные действия заказчиков </w:t>
      </w:r>
      <w:hyperlink r:id="rId10" w:history="1">
        <w:r w:rsidRPr="00FE436D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оц</w:t>
        </w:r>
        <w:r w:rsidRPr="00FE436D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е</w:t>
        </w:r>
        <w:r w:rsidRPr="00FE436D">
          <w:rPr>
            <w:rFonts w:ascii="PT Astra Serif" w:eastAsia="Times New Roman" w:hAnsi="PT Astra Serif" w:cs="Times New Roman"/>
            <w:sz w:val="28"/>
            <w:szCs w:val="28"/>
            <w:lang w:eastAsia="ru-RU"/>
          </w:rPr>
          <w:t>ниваются</w:t>
        </w:r>
      </w:hyperlink>
      <w:r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антимонопольными органами на предмет соблюдения запретов на </w:t>
      </w:r>
      <w:proofErr w:type="spellStart"/>
      <w:r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>антиконкурентные</w:t>
      </w:r>
      <w:proofErr w:type="spellEnd"/>
      <w:r w:rsidRPr="004D018C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соглашения.</w:t>
      </w:r>
    </w:p>
    <w:p w:rsidR="00FE436D" w:rsidRDefault="00FE436D" w:rsidP="00FE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E436D" w:rsidRPr="00FE436D" w:rsidRDefault="00FE436D" w:rsidP="00FE436D">
      <w:pPr>
        <w:pStyle w:val="a3"/>
        <w:spacing w:before="0" w:beforeAutospacing="0" w:after="0" w:afterAutospacing="0" w:line="288" w:lineRule="atLeast"/>
        <w:jc w:val="both"/>
        <w:rPr>
          <w:rFonts w:ascii="PT Astra Serif" w:hAnsi="PT Astra Serif"/>
          <w:i/>
          <w:sz w:val="28"/>
          <w:szCs w:val="28"/>
        </w:rPr>
      </w:pPr>
      <w:r w:rsidRPr="00FE436D">
        <w:rPr>
          <w:rFonts w:ascii="PT Astra Serif" w:hAnsi="PT Astra Serif"/>
          <w:i/>
          <w:sz w:val="28"/>
          <w:szCs w:val="28"/>
        </w:rPr>
        <w:t>Информация подготовлена на основании письма ФАС России от 10.02.2026 №ГР/9863/26 «О рассмотрении обращения»</w:t>
      </w:r>
    </w:p>
    <w:p w:rsidR="00FE436D" w:rsidRDefault="00FE436D" w:rsidP="00FE436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018C" w:rsidRDefault="004D018C" w:rsidP="004D018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018C" w:rsidRDefault="004D018C" w:rsidP="004D018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D018C" w:rsidRPr="004D018C" w:rsidRDefault="004D018C" w:rsidP="004D018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4D018C" w:rsidRPr="004D0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973D0"/>
    <w:multiLevelType w:val="multilevel"/>
    <w:tmpl w:val="9D72A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214"/>
    <w:rsid w:val="002C5214"/>
    <w:rsid w:val="004D018C"/>
    <w:rsid w:val="009F4CC1"/>
    <w:rsid w:val="00AC547F"/>
    <w:rsid w:val="00C03A8F"/>
    <w:rsid w:val="00FE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D0116-D38C-44E2-9AA2-8D62420F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C52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2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C5214"/>
  </w:style>
  <w:style w:type="paragraph" w:styleId="a3">
    <w:name w:val="Normal (Web)"/>
    <w:basedOn w:val="a"/>
    <w:uiPriority w:val="99"/>
    <w:unhideWhenUsed/>
    <w:rsid w:val="002C5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52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4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2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3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0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5181&amp;date=20.02.20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6285&amp;dst=100022&amp;dem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6285&amp;dst=100010&amp;demo=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5181&amp;dst=12471&amp;demo=1" TargetMode="External"/><Relationship Id="rId10" Type="http://schemas.openxmlformats.org/officeDocument/2006/relationships/hyperlink" Target="https://login.consultant.ru/link/?req=doc&amp;base=LAW&amp;n=526285&amp;dst=100018&amp;demo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285&amp;dst=100017&amp;dem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Мисостова Анна Сергеевна</dc:creator>
  <cp:keywords/>
  <dc:description/>
  <cp:lastModifiedBy>Мисостова Анна Сергеевна</cp:lastModifiedBy>
  <cp:revision>2</cp:revision>
  <cp:lastPrinted>2026-02-20T07:30:00Z</cp:lastPrinted>
  <dcterms:created xsi:type="dcterms:W3CDTF">2026-02-17T09:45:00Z</dcterms:created>
  <dcterms:modified xsi:type="dcterms:W3CDTF">2026-02-20T07:30:00Z</dcterms:modified>
</cp:coreProperties>
</file>