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 местный житель за хищение игровой консоли и оборудования к ней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осужден местный житель за хищение игровой консоли в комплекте с джойстиками и двумя играми на дисках.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Мужчина посредством имеющегося у него сотового телефона и сети «Интернет» на сайте подыскал объявление о предоставлении игровой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консоли в аренду, договорился о передаче, а затем перестал выходить на связь.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совокупности приговоров виновному судом назначено наказание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 ст.159 УК РФ в виде 2 лет 10 месяцев лишения свободы с отбыванием в исправительной колонии строгого режима. Иск потерпевшего о возмещении вреда удовлетворен в полном объеме.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2025-06-18T06:07:21Z</dcterms:modified>
</cp:coreProperties>
</file>