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635" w:rsidRDefault="00FD663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D6635" w:rsidRDefault="00FD6635">
      <w:pPr>
        <w:pStyle w:val="ConsPlusNormal"/>
        <w:jc w:val="both"/>
        <w:outlineLvl w:val="0"/>
      </w:pPr>
    </w:p>
    <w:p w:rsidR="00FD6635" w:rsidRDefault="00FD6635">
      <w:pPr>
        <w:pStyle w:val="ConsPlusTitle"/>
        <w:jc w:val="center"/>
        <w:outlineLvl w:val="0"/>
      </w:pPr>
      <w:r>
        <w:t>БАРНАУЛЬСКАЯ ГОРОДСКАЯ ДУМА</w:t>
      </w:r>
    </w:p>
    <w:p w:rsidR="00FD6635" w:rsidRDefault="00FD6635">
      <w:pPr>
        <w:pStyle w:val="ConsPlusTitle"/>
        <w:jc w:val="both"/>
      </w:pPr>
    </w:p>
    <w:p w:rsidR="00FD6635" w:rsidRDefault="00FD6635">
      <w:pPr>
        <w:pStyle w:val="ConsPlusTitle"/>
        <w:jc w:val="center"/>
      </w:pPr>
      <w:r>
        <w:t>РЕШЕНИЕ</w:t>
      </w:r>
    </w:p>
    <w:p w:rsidR="00FD6635" w:rsidRDefault="00FD6635">
      <w:pPr>
        <w:pStyle w:val="ConsPlusTitle"/>
        <w:jc w:val="center"/>
      </w:pPr>
    </w:p>
    <w:p w:rsidR="00FD6635" w:rsidRDefault="00FD6635">
      <w:pPr>
        <w:pStyle w:val="ConsPlusTitle"/>
        <w:jc w:val="center"/>
      </w:pPr>
      <w:r>
        <w:t>от 30 ноября 2021 г. N 800</w:t>
      </w:r>
    </w:p>
    <w:p w:rsidR="00FD6635" w:rsidRDefault="00FD6635">
      <w:pPr>
        <w:pStyle w:val="ConsPlusTitle"/>
        <w:jc w:val="both"/>
      </w:pPr>
    </w:p>
    <w:p w:rsidR="00FD6635" w:rsidRDefault="00FD6635">
      <w:pPr>
        <w:pStyle w:val="ConsPlusTitle"/>
        <w:jc w:val="center"/>
      </w:pPr>
      <w:r>
        <w:t>ОБ УТВЕРЖДЕНИИ ПОЛОЖЕНИЯ О МУНИЦИПАЛЬНОМ КОНТРОЛЕ</w:t>
      </w:r>
    </w:p>
    <w:p w:rsidR="00FD6635" w:rsidRDefault="00FD6635">
      <w:pPr>
        <w:pStyle w:val="ConsPlusTitle"/>
        <w:jc w:val="center"/>
      </w:pPr>
      <w:r>
        <w:t>ЗА ИСПОЛНЕНИЕМ ЕДИНОЙ ТЕПЛОСНАБЖАЮЩЕЙ ОРГАНИЗАЦИЕЙ</w:t>
      </w:r>
    </w:p>
    <w:p w:rsidR="00FD6635" w:rsidRDefault="00FD6635">
      <w:pPr>
        <w:pStyle w:val="ConsPlusTitle"/>
        <w:jc w:val="center"/>
      </w:pPr>
      <w:r>
        <w:t>ОБЯЗАТЕЛЬСТВ ПО СТРОИТЕЛЬСТВУ, РЕКОНСТРУКЦИИ И (ИЛИ)</w:t>
      </w:r>
    </w:p>
    <w:p w:rsidR="00FD6635" w:rsidRDefault="00FD6635">
      <w:pPr>
        <w:pStyle w:val="ConsPlusTitle"/>
        <w:jc w:val="center"/>
      </w:pPr>
      <w:r>
        <w:t>МОДЕРНИЗАЦИИ ОБЪЕКТОВ ТЕПЛОСНАБЖЕНИЯ НА ТЕРРИТОРИИ</w:t>
      </w:r>
    </w:p>
    <w:p w:rsidR="00FD6635" w:rsidRDefault="00FD6635">
      <w:pPr>
        <w:pStyle w:val="ConsPlusTitle"/>
        <w:jc w:val="center"/>
      </w:pPr>
      <w:r>
        <w:t>ГОРОДСКОГО ОКРУГА - ГОРОДА БАРНАУЛА АЛТАЙСКОГО КРАЯ</w:t>
      </w:r>
    </w:p>
    <w:p w:rsidR="00FD6635" w:rsidRDefault="00FD6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6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635" w:rsidRDefault="00FD6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635" w:rsidRDefault="00FD6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635" w:rsidRDefault="00FD6635">
            <w:pPr>
              <w:pStyle w:val="ConsPlusNormal"/>
              <w:jc w:val="center"/>
            </w:pPr>
            <w:r>
              <w:rPr>
                <w:color w:val="392C69"/>
              </w:rPr>
              <w:t>Список изменяющих документов</w:t>
            </w:r>
          </w:p>
          <w:p w:rsidR="00FD6635" w:rsidRDefault="00FD6635">
            <w:pPr>
              <w:pStyle w:val="ConsPlusNormal"/>
              <w:jc w:val="center"/>
            </w:pPr>
            <w:r>
              <w:rPr>
                <w:color w:val="392C69"/>
              </w:rPr>
              <w:t>(в ред. Решений Барнаульской городской Думы</w:t>
            </w:r>
          </w:p>
          <w:p w:rsidR="00FD6635" w:rsidRDefault="00FD6635">
            <w:pPr>
              <w:pStyle w:val="ConsPlusNormal"/>
              <w:jc w:val="center"/>
            </w:pPr>
            <w:r>
              <w:rPr>
                <w:color w:val="392C69"/>
              </w:rPr>
              <w:t xml:space="preserve">от 02.06.2023 </w:t>
            </w:r>
            <w:hyperlink r:id="rId5">
              <w:r>
                <w:rPr>
                  <w:color w:val="0000FF"/>
                </w:rPr>
                <w:t>N 150</w:t>
              </w:r>
            </w:hyperlink>
            <w:r>
              <w:rPr>
                <w:color w:val="392C69"/>
              </w:rPr>
              <w:t xml:space="preserve">, от 27.10.2023 </w:t>
            </w:r>
            <w:hyperlink r:id="rId6">
              <w:r>
                <w:rPr>
                  <w:color w:val="0000FF"/>
                </w:rPr>
                <w:t>N 232</w:t>
              </w:r>
            </w:hyperlink>
            <w:r>
              <w:rPr>
                <w:color w:val="392C69"/>
              </w:rPr>
              <w:t xml:space="preserve">, от 16.02.2024 </w:t>
            </w:r>
            <w:hyperlink r:id="rId7">
              <w:r>
                <w:rPr>
                  <w:color w:val="0000FF"/>
                </w:rPr>
                <w:t>N 298</w:t>
              </w:r>
            </w:hyperlink>
            <w:r>
              <w:rPr>
                <w:color w:val="392C69"/>
              </w:rPr>
              <w:t>,</w:t>
            </w:r>
          </w:p>
          <w:p w:rsidR="00FD6635" w:rsidRDefault="00FD6635">
            <w:pPr>
              <w:pStyle w:val="ConsPlusNormal"/>
              <w:jc w:val="center"/>
            </w:pPr>
            <w:r>
              <w:rPr>
                <w:color w:val="392C69"/>
              </w:rPr>
              <w:t xml:space="preserve">от 07.06.2024 </w:t>
            </w:r>
            <w:hyperlink r:id="rId8">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635" w:rsidRDefault="00FD6635">
            <w:pPr>
              <w:pStyle w:val="ConsPlusNormal"/>
            </w:pPr>
          </w:p>
        </w:tc>
      </w:tr>
    </w:tbl>
    <w:p w:rsidR="00FD6635" w:rsidRDefault="00FD6635">
      <w:pPr>
        <w:pStyle w:val="ConsPlusNormal"/>
        <w:jc w:val="both"/>
      </w:pPr>
    </w:p>
    <w:p w:rsidR="00FD6635" w:rsidRDefault="00FD6635">
      <w:pPr>
        <w:pStyle w:val="ConsPlusNormal"/>
        <w:ind w:firstLine="540"/>
        <w:jc w:val="both"/>
      </w:pPr>
      <w:r>
        <w:t xml:space="preserve">В соответствии с федеральными законами от 27.07.2010 </w:t>
      </w:r>
      <w:hyperlink r:id="rId9">
        <w:r>
          <w:rPr>
            <w:color w:val="0000FF"/>
          </w:rPr>
          <w:t>N 190-ФЗ</w:t>
        </w:r>
      </w:hyperlink>
      <w:r>
        <w:t xml:space="preserve"> "О теплоснабжении", от 31.07.2020 </w:t>
      </w:r>
      <w:hyperlink r:id="rId10">
        <w:r>
          <w:rPr>
            <w:color w:val="0000FF"/>
          </w:rPr>
          <w:t>N 248-ФЗ</w:t>
        </w:r>
      </w:hyperlink>
      <w:r>
        <w:t xml:space="preserve"> "О государственном контроле (надзоре) и муниципальном контроле в Российской Федерации", от 06.10.2003 </w:t>
      </w:r>
      <w:hyperlink r:id="rId11">
        <w:r>
          <w:rPr>
            <w:color w:val="0000FF"/>
          </w:rPr>
          <w:t>N 131-ФЗ</w:t>
        </w:r>
      </w:hyperlink>
      <w:r>
        <w:t xml:space="preserve"> "Об общих принципах организации местного самоуправления в Российской Федерации", руководствуясь </w:t>
      </w:r>
      <w:hyperlink r:id="rId12">
        <w:r>
          <w:rPr>
            <w:color w:val="0000FF"/>
          </w:rPr>
          <w:t>Уставом</w:t>
        </w:r>
      </w:hyperlink>
      <w:r>
        <w:t xml:space="preserve"> городского округа - города Барнаула, городская Дума решила:</w:t>
      </w:r>
    </w:p>
    <w:p w:rsidR="00FD6635" w:rsidRDefault="00FD6635">
      <w:pPr>
        <w:pStyle w:val="ConsPlusNormal"/>
        <w:spacing w:before="220"/>
        <w:ind w:firstLine="540"/>
        <w:jc w:val="both"/>
      </w:pPr>
      <w:r>
        <w:t xml:space="preserve">1. Утвердить </w:t>
      </w:r>
      <w:hyperlink w:anchor="P43">
        <w:r>
          <w:rPr>
            <w:color w:val="0000FF"/>
          </w:rPr>
          <w:t>Положение</w:t>
        </w:r>
      </w:hyperlink>
      <w: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 города Барнаула Алтайского края (далее - Положение) (приложение).</w:t>
      </w:r>
    </w:p>
    <w:p w:rsidR="00FD6635" w:rsidRDefault="00FD6635">
      <w:pPr>
        <w:pStyle w:val="ConsPlusNormal"/>
        <w:spacing w:before="220"/>
        <w:ind w:firstLine="540"/>
        <w:jc w:val="both"/>
      </w:pPr>
      <w:bookmarkStart w:id="0" w:name="P19"/>
      <w:bookmarkEnd w:id="0"/>
      <w:r>
        <w:t xml:space="preserve">2. Требования </w:t>
      </w:r>
      <w:hyperlink w:anchor="P221">
        <w:r>
          <w:rPr>
            <w:color w:val="0000FF"/>
          </w:rPr>
          <w:t>пункта 3.8</w:t>
        </w:r>
      </w:hyperlink>
      <w:r>
        <w:t xml:space="preserve"> Положения, предусматривающие подготовку комитетом по энергоресурсам и газификации города Барнаула (далее - комитет) в ходе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 города Барнаула Алтайского края документов, информирование контролируемого лица о совершаемых должностными лицами комитета действиях и принимаемых решениях, обмен документами и сведениями с контролируемым лицом на бумажном носителе, применяются до 31.12.2025.</w:t>
      </w:r>
    </w:p>
    <w:p w:rsidR="00FD6635" w:rsidRDefault="00FD6635">
      <w:pPr>
        <w:pStyle w:val="ConsPlusNormal"/>
        <w:jc w:val="both"/>
      </w:pPr>
      <w:r>
        <w:t xml:space="preserve">(в ред. </w:t>
      </w:r>
      <w:hyperlink r:id="rId13">
        <w:r>
          <w:rPr>
            <w:color w:val="0000FF"/>
          </w:rPr>
          <w:t>Решения</w:t>
        </w:r>
      </w:hyperlink>
      <w:r>
        <w:t xml:space="preserve"> Барнаульской городской Думы от 16.02.2024 N 298)</w:t>
      </w:r>
    </w:p>
    <w:p w:rsidR="00FD6635" w:rsidRDefault="00FD6635">
      <w:pPr>
        <w:pStyle w:val="ConsPlusNormal"/>
        <w:spacing w:before="220"/>
        <w:ind w:firstLine="540"/>
        <w:jc w:val="both"/>
      </w:pPr>
      <w:r>
        <w:t>3. Признать утратившими силу решения городской Думы:</w:t>
      </w:r>
    </w:p>
    <w:p w:rsidR="00FD6635" w:rsidRDefault="00FD6635">
      <w:pPr>
        <w:pStyle w:val="ConsPlusNormal"/>
        <w:spacing w:before="220"/>
        <w:ind w:firstLine="540"/>
        <w:jc w:val="both"/>
      </w:pPr>
      <w:r>
        <w:t xml:space="preserve">от 15.06.2020 </w:t>
      </w:r>
      <w:hyperlink r:id="rId14">
        <w:r>
          <w:rPr>
            <w:color w:val="0000FF"/>
          </w:rPr>
          <w:t>N 528</w:t>
        </w:r>
      </w:hyperlink>
      <w:r>
        <w:t xml:space="preserve"> "Об утверждении Положения об организации и осуществлении в ценовой зоне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на территории городского округа - города Барнаула Алтайского края";</w:t>
      </w:r>
    </w:p>
    <w:p w:rsidR="00FD6635" w:rsidRDefault="00FD6635">
      <w:pPr>
        <w:pStyle w:val="ConsPlusNormal"/>
        <w:spacing w:before="220"/>
        <w:ind w:firstLine="540"/>
        <w:jc w:val="both"/>
      </w:pPr>
      <w:r>
        <w:t xml:space="preserve">от 29.01.2021 </w:t>
      </w:r>
      <w:hyperlink r:id="rId15">
        <w:r>
          <w:rPr>
            <w:color w:val="0000FF"/>
          </w:rPr>
          <w:t>N 634</w:t>
        </w:r>
      </w:hyperlink>
      <w:r>
        <w:t xml:space="preserve"> "О внесении изменений в решение городской Думы от 15.06.2020 N 528 "Об утверждении Положения об организации и осуществлении в ценовой зоне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w:t>
      </w:r>
      <w:r>
        <w:lastRenderedPageBreak/>
        <w:t>для развития, повышения надежности и энергетической эффективности системы теплоснабжения, определенных для нее в схеме теплоснабжения, на территории городского округа - города Барнаула Алтайского края".</w:t>
      </w:r>
    </w:p>
    <w:p w:rsidR="00FD6635" w:rsidRDefault="00FD6635">
      <w:pPr>
        <w:pStyle w:val="ConsPlusNormal"/>
        <w:spacing w:before="220"/>
        <w:ind w:firstLine="540"/>
        <w:jc w:val="both"/>
      </w:pPr>
      <w:r>
        <w:t xml:space="preserve">4. Решение вступает в силу с 01.01.2022, за исключением </w:t>
      </w:r>
      <w:hyperlink w:anchor="P90">
        <w:r>
          <w:rPr>
            <w:color w:val="0000FF"/>
          </w:rPr>
          <w:t>пункта 2.1</w:t>
        </w:r>
      </w:hyperlink>
      <w:r>
        <w:t xml:space="preserve"> Положения, который вступает в силу с момента официального опубликования решения.</w:t>
      </w:r>
    </w:p>
    <w:p w:rsidR="00FD6635" w:rsidRDefault="00FD6635">
      <w:pPr>
        <w:pStyle w:val="ConsPlusNormal"/>
        <w:spacing w:before="220"/>
        <w:ind w:firstLine="540"/>
        <w:jc w:val="both"/>
      </w:pPr>
      <w:r>
        <w:t>5. Комитету информационной политики (Андреева Е.С.) обеспечить опубликование решения в газете "Вечерний Барнаул" и официальном сетевом издании "Правовой портал администрации г. Барнаула".</w:t>
      </w:r>
    </w:p>
    <w:p w:rsidR="00FD6635" w:rsidRDefault="00FD6635">
      <w:pPr>
        <w:pStyle w:val="ConsPlusNormal"/>
        <w:spacing w:before="220"/>
        <w:ind w:firstLine="540"/>
        <w:jc w:val="both"/>
      </w:pPr>
      <w:r>
        <w:t>6. Контроль за исполнением решения возложить на комитет по городскому хозяйству (Гросс А.А.).</w:t>
      </w:r>
    </w:p>
    <w:p w:rsidR="00FD6635" w:rsidRDefault="00FD6635">
      <w:pPr>
        <w:pStyle w:val="ConsPlusNormal"/>
        <w:jc w:val="both"/>
      </w:pPr>
    </w:p>
    <w:p w:rsidR="00FD6635" w:rsidRDefault="00FD6635">
      <w:pPr>
        <w:pStyle w:val="ConsPlusNormal"/>
        <w:jc w:val="right"/>
      </w:pPr>
      <w:r>
        <w:t>Председатель городской Думы</w:t>
      </w:r>
    </w:p>
    <w:p w:rsidR="00FD6635" w:rsidRDefault="00FD6635">
      <w:pPr>
        <w:pStyle w:val="ConsPlusNormal"/>
        <w:jc w:val="right"/>
      </w:pPr>
      <w:r>
        <w:t>Г.А.БУЕВИЧ</w:t>
      </w:r>
    </w:p>
    <w:p w:rsidR="00FD6635" w:rsidRDefault="00FD6635">
      <w:pPr>
        <w:pStyle w:val="ConsPlusNormal"/>
        <w:jc w:val="both"/>
      </w:pPr>
    </w:p>
    <w:p w:rsidR="00FD6635" w:rsidRDefault="00FD6635">
      <w:pPr>
        <w:pStyle w:val="ConsPlusNormal"/>
        <w:jc w:val="right"/>
      </w:pPr>
      <w:r>
        <w:t>Глава города</w:t>
      </w:r>
    </w:p>
    <w:p w:rsidR="00FD6635" w:rsidRDefault="00FD6635">
      <w:pPr>
        <w:pStyle w:val="ConsPlusNormal"/>
        <w:jc w:val="right"/>
      </w:pPr>
      <w:r>
        <w:t>В.Г.ФРАНК</w:t>
      </w: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right"/>
        <w:outlineLvl w:val="0"/>
      </w:pPr>
      <w:r>
        <w:t>Приложение</w:t>
      </w:r>
    </w:p>
    <w:p w:rsidR="00FD6635" w:rsidRDefault="00FD6635">
      <w:pPr>
        <w:pStyle w:val="ConsPlusNormal"/>
        <w:jc w:val="right"/>
      </w:pPr>
      <w:r>
        <w:t>к Решению</w:t>
      </w:r>
    </w:p>
    <w:p w:rsidR="00FD6635" w:rsidRDefault="00FD6635">
      <w:pPr>
        <w:pStyle w:val="ConsPlusNormal"/>
        <w:jc w:val="right"/>
      </w:pPr>
      <w:r>
        <w:t>городской Думы</w:t>
      </w:r>
    </w:p>
    <w:p w:rsidR="00FD6635" w:rsidRDefault="00FD6635">
      <w:pPr>
        <w:pStyle w:val="ConsPlusNormal"/>
        <w:jc w:val="right"/>
      </w:pPr>
      <w:r>
        <w:t>от 30 ноября 2021 г. N 800</w:t>
      </w:r>
    </w:p>
    <w:p w:rsidR="00FD6635" w:rsidRDefault="00FD6635">
      <w:pPr>
        <w:pStyle w:val="ConsPlusNormal"/>
        <w:jc w:val="both"/>
      </w:pPr>
    </w:p>
    <w:p w:rsidR="00FD6635" w:rsidRDefault="00FD6635">
      <w:pPr>
        <w:pStyle w:val="ConsPlusTitle"/>
        <w:jc w:val="center"/>
      </w:pPr>
      <w:bookmarkStart w:id="1" w:name="P43"/>
      <w:bookmarkEnd w:id="1"/>
      <w:r>
        <w:t>ПОЛОЖЕНИЕ</w:t>
      </w:r>
    </w:p>
    <w:p w:rsidR="00FD6635" w:rsidRDefault="00FD6635">
      <w:pPr>
        <w:pStyle w:val="ConsPlusTitle"/>
        <w:jc w:val="center"/>
      </w:pPr>
      <w:r>
        <w:t>О МУНИЦИПАЛЬНОМ КОНТРОЛЕ ЗА ИСПОЛНЕНИЕМ ЕДИНОЙ</w:t>
      </w:r>
    </w:p>
    <w:p w:rsidR="00FD6635" w:rsidRDefault="00FD6635">
      <w:pPr>
        <w:pStyle w:val="ConsPlusTitle"/>
        <w:jc w:val="center"/>
      </w:pPr>
      <w:r>
        <w:t>ТЕПЛОСНАБЖАЮЩЕЙ ОРГАНИЗАЦИЕЙ ОБЯЗАТЕЛЬСТВ ПО СТРОИТЕЛЬСТВУ,</w:t>
      </w:r>
    </w:p>
    <w:p w:rsidR="00FD6635" w:rsidRDefault="00FD6635">
      <w:pPr>
        <w:pStyle w:val="ConsPlusTitle"/>
        <w:jc w:val="center"/>
      </w:pPr>
      <w:r>
        <w:t xml:space="preserve">РЕКОНСТРУКЦИИ </w:t>
      </w:r>
      <w:proofErr w:type="gramStart"/>
      <w:r>
        <w:t>И</w:t>
      </w:r>
      <w:proofErr w:type="gramEnd"/>
      <w:r>
        <w:t xml:space="preserve"> (ИЛИ) МОДЕРНИЗАЦИИ ОБЪЕКТОВ ТЕПЛОСНАБЖЕНИЯ</w:t>
      </w:r>
    </w:p>
    <w:p w:rsidR="00FD6635" w:rsidRDefault="00FD6635">
      <w:pPr>
        <w:pStyle w:val="ConsPlusTitle"/>
        <w:jc w:val="center"/>
      </w:pPr>
      <w:r>
        <w:t>НА ТЕРРИТОРИИ ГОРОДСКОГО ОКРУГА - ГОРОДА БАРНАУЛА</w:t>
      </w:r>
    </w:p>
    <w:p w:rsidR="00FD6635" w:rsidRDefault="00FD6635">
      <w:pPr>
        <w:pStyle w:val="ConsPlusTitle"/>
        <w:jc w:val="center"/>
      </w:pPr>
      <w:r>
        <w:t>АЛТАЙСКОГО КРАЯ</w:t>
      </w:r>
    </w:p>
    <w:p w:rsidR="00FD6635" w:rsidRDefault="00FD6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6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635" w:rsidRDefault="00FD6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635" w:rsidRDefault="00FD6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635" w:rsidRDefault="00FD6635">
            <w:pPr>
              <w:pStyle w:val="ConsPlusNormal"/>
              <w:jc w:val="center"/>
            </w:pPr>
            <w:r>
              <w:rPr>
                <w:color w:val="392C69"/>
              </w:rPr>
              <w:t>Список изменяющих документов</w:t>
            </w:r>
          </w:p>
          <w:p w:rsidR="00FD6635" w:rsidRDefault="00FD6635">
            <w:pPr>
              <w:pStyle w:val="ConsPlusNormal"/>
              <w:jc w:val="center"/>
            </w:pPr>
            <w:r>
              <w:rPr>
                <w:color w:val="392C69"/>
              </w:rPr>
              <w:t>(в ред. Решений Барнаульской городской Думы</w:t>
            </w:r>
          </w:p>
          <w:p w:rsidR="00FD6635" w:rsidRDefault="00FD6635">
            <w:pPr>
              <w:pStyle w:val="ConsPlusNormal"/>
              <w:jc w:val="center"/>
            </w:pPr>
            <w:r>
              <w:rPr>
                <w:color w:val="392C69"/>
              </w:rPr>
              <w:t xml:space="preserve">от 02.06.2023 </w:t>
            </w:r>
            <w:hyperlink r:id="rId16">
              <w:r>
                <w:rPr>
                  <w:color w:val="0000FF"/>
                </w:rPr>
                <w:t>N 150</w:t>
              </w:r>
            </w:hyperlink>
            <w:r>
              <w:rPr>
                <w:color w:val="392C69"/>
              </w:rPr>
              <w:t xml:space="preserve">, от 27.10.2023 </w:t>
            </w:r>
            <w:hyperlink r:id="rId17">
              <w:r>
                <w:rPr>
                  <w:color w:val="0000FF"/>
                </w:rPr>
                <w:t>N 232</w:t>
              </w:r>
            </w:hyperlink>
            <w:r>
              <w:rPr>
                <w:color w:val="392C69"/>
              </w:rPr>
              <w:t xml:space="preserve">, от 07.06.2024 </w:t>
            </w:r>
            <w:hyperlink r:id="rId18">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6635" w:rsidRDefault="00FD6635">
            <w:pPr>
              <w:pStyle w:val="ConsPlusNormal"/>
            </w:pPr>
          </w:p>
        </w:tc>
      </w:tr>
    </w:tbl>
    <w:p w:rsidR="00FD6635" w:rsidRDefault="00FD6635">
      <w:pPr>
        <w:pStyle w:val="ConsPlusNormal"/>
        <w:jc w:val="both"/>
      </w:pPr>
    </w:p>
    <w:p w:rsidR="00FD6635" w:rsidRDefault="00FD6635">
      <w:pPr>
        <w:pStyle w:val="ConsPlusTitle"/>
        <w:jc w:val="center"/>
        <w:outlineLvl w:val="1"/>
      </w:pPr>
      <w:r>
        <w:t>1. Общие положения</w:t>
      </w:r>
    </w:p>
    <w:p w:rsidR="00FD6635" w:rsidRDefault="00FD6635">
      <w:pPr>
        <w:pStyle w:val="ConsPlusNormal"/>
        <w:jc w:val="both"/>
      </w:pPr>
    </w:p>
    <w:p w:rsidR="00FD6635" w:rsidRDefault="00FD6635">
      <w:pPr>
        <w:pStyle w:val="ConsPlusNormal"/>
        <w:ind w:firstLine="540"/>
        <w:jc w:val="both"/>
      </w:pPr>
      <w:r>
        <w:t>1.1.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 города Барнаула Алтайского края (далее - Положение) устанавливает порядок организации и проведения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 города Барнаула Алтайского края (далее - муниципальный контроль).</w:t>
      </w:r>
    </w:p>
    <w:p w:rsidR="00FD6635" w:rsidRDefault="00FD6635">
      <w:pPr>
        <w:pStyle w:val="ConsPlusNormal"/>
        <w:spacing w:before="220"/>
        <w:ind w:firstLine="540"/>
        <w:jc w:val="both"/>
      </w:pPr>
      <w:r>
        <w:t xml:space="preserve">1.2. Под муниципальным контролем понимается деятельность органа местного самоуправления города Барнаула, уполномоченного на организацию и проведение муниципального контроля (далее - контрольный орган), направленная на предупреждение, выявление и пресечение нарушений обязательных требований, осуществляемая в пределах </w:t>
      </w:r>
      <w:r>
        <w:lastRenderedPageBreak/>
        <w:t>полномочий контрольного органа посредством профилактики нарушений обязательных требований, оценки соблюдения контролируемым лицом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D6635" w:rsidRDefault="00FD6635">
      <w:pPr>
        <w:pStyle w:val="ConsPlusNormal"/>
        <w:spacing w:before="220"/>
        <w:ind w:firstLine="540"/>
        <w:jc w:val="both"/>
      </w:pPr>
      <w:r>
        <w:t>Контрольным органом является комитет по энергоресурсам и газификации города Барнаула (далее - Комитет).</w:t>
      </w:r>
    </w:p>
    <w:p w:rsidR="00FD6635" w:rsidRDefault="00FD6635">
      <w:pPr>
        <w:pStyle w:val="ConsPlusNormal"/>
        <w:spacing w:before="220"/>
        <w:ind w:firstLine="540"/>
        <w:jc w:val="both"/>
      </w:pPr>
      <w:r>
        <w:t>Под контролируемым лицом понимается единая теплоснабжающая организация в системе теплоснабжения (далее - единая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FD6635" w:rsidRDefault="00FD6635">
      <w:pPr>
        <w:pStyle w:val="ConsPlusNormal"/>
        <w:spacing w:before="220"/>
        <w:ind w:firstLine="540"/>
        <w:jc w:val="both"/>
      </w:pPr>
      <w:r>
        <w:t xml:space="preserve">Муниципальный контроль осуществляется в соответствии с федеральными законами от 27.07.2010 </w:t>
      </w:r>
      <w:hyperlink r:id="rId19">
        <w:r>
          <w:rPr>
            <w:color w:val="0000FF"/>
          </w:rPr>
          <w:t>N 190-ФЗ</w:t>
        </w:r>
      </w:hyperlink>
      <w:r>
        <w:t xml:space="preserve"> "О теплоснабжении" (далее - Федеральный закон от 27.07.2010 N 190-ФЗ), от 06.10.2003 </w:t>
      </w:r>
      <w:hyperlink r:id="rId20">
        <w:r>
          <w:rPr>
            <w:color w:val="0000FF"/>
          </w:rPr>
          <w:t>N 131-ФЗ</w:t>
        </w:r>
      </w:hyperlink>
      <w:r>
        <w:t xml:space="preserve"> "Об общих принципах организации местного самоуправления в Российской Федерации", от 31.07.2020 </w:t>
      </w:r>
      <w:hyperlink r:id="rId21">
        <w:r>
          <w:rPr>
            <w:color w:val="0000FF"/>
          </w:rPr>
          <w:t>N 248-ФЗ</w:t>
        </w:r>
      </w:hyperlink>
      <w:r>
        <w:t xml:space="preserve"> "О государственном контроле (надзоре) и муниципальном контроле в Российской Федерации" (далее - Федеральный закон от 31.07.2020 N 248-ФЗ) и иными нормативными правовыми актами, в том числе Положением.</w:t>
      </w:r>
    </w:p>
    <w:p w:rsidR="00FD6635" w:rsidRDefault="00FD6635">
      <w:pPr>
        <w:pStyle w:val="ConsPlusNormal"/>
        <w:spacing w:before="220"/>
        <w:ind w:firstLine="540"/>
        <w:jc w:val="both"/>
      </w:pPr>
      <w:r>
        <w:t>1.3. Предметом муниципального контроля является:</w:t>
      </w:r>
    </w:p>
    <w:p w:rsidR="00FD6635" w:rsidRDefault="00FD6635">
      <w:pPr>
        <w:pStyle w:val="ConsPlusNormal"/>
        <w:spacing w:before="220"/>
        <w:ind w:firstLine="540"/>
        <w:jc w:val="both"/>
      </w:pPr>
      <w:r>
        <w:t xml:space="preserve">1.3.1.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w:t>
      </w:r>
      <w:hyperlink r:id="rId22">
        <w:r>
          <w:rPr>
            <w:color w:val="0000FF"/>
          </w:rPr>
          <w:t>закона</w:t>
        </w:r>
      </w:hyperlink>
      <w:r>
        <w:t xml:space="preserve"> от 27.07.2010 N 190-ФЗ и принятых в соответствии с ним иных нормативных правовых актов, в том числе соответствие таких реализуемых мероприятий схеме теплоснабжения, включающих:</w:t>
      </w:r>
    </w:p>
    <w:p w:rsidR="00FD6635" w:rsidRDefault="00FD6635">
      <w:pPr>
        <w:pStyle w:val="ConsPlusNormal"/>
        <w:spacing w:before="220"/>
        <w:ind w:firstLine="540"/>
        <w:jc w:val="both"/>
      </w:pPr>
      <w:r>
        <w:t>соблюдение единой теплоснабжающей организацией выполнения мероприятий в ценовых зонах теплоснабжения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него в схеме теплоснабжения города Барнаула, утвержденной в порядке, установленном законодательством Российской Федерации;</w:t>
      </w:r>
    </w:p>
    <w:p w:rsidR="00FD6635" w:rsidRDefault="00FD6635">
      <w:pPr>
        <w:pStyle w:val="ConsPlusNormal"/>
        <w:spacing w:before="220"/>
        <w:ind w:firstLine="540"/>
        <w:jc w:val="both"/>
      </w:pPr>
      <w:r>
        <w:t>выполнение обязательства единой теплоснабжающей организацией по поддержанию в исправном состоянии тепловых сетей, источников тепловой энергии в системе теплоснабжения;</w:t>
      </w:r>
    </w:p>
    <w:p w:rsidR="00FD6635" w:rsidRDefault="00FD6635">
      <w:pPr>
        <w:pStyle w:val="ConsPlusNormal"/>
        <w:spacing w:before="220"/>
        <w:ind w:firstLine="540"/>
        <w:jc w:val="both"/>
      </w:pPr>
      <w:r>
        <w:t>выполнение обязательства единой теплоснабжающей организацией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FD6635" w:rsidRDefault="00FD6635">
      <w:pPr>
        <w:pStyle w:val="ConsPlusNormal"/>
        <w:spacing w:before="220"/>
        <w:ind w:firstLine="540"/>
        <w:jc w:val="both"/>
      </w:pPr>
      <w:r>
        <w:t>соблюдение распределения имущественных прав на строящиеся, реконструируемые и (или) модернизируемые объекты системы теплоснабжения.</w:t>
      </w:r>
    </w:p>
    <w:p w:rsidR="00FD6635" w:rsidRDefault="00FD6635">
      <w:pPr>
        <w:pStyle w:val="ConsPlusNormal"/>
        <w:spacing w:before="220"/>
        <w:ind w:firstLine="540"/>
        <w:jc w:val="both"/>
      </w:pPr>
      <w:r>
        <w:t>1.3.2. Исполнение контролируемыми лицами решений, принимаемых по результатам контрольных мероприятий.</w:t>
      </w:r>
    </w:p>
    <w:p w:rsidR="00FD6635" w:rsidRDefault="00FD6635">
      <w:pPr>
        <w:pStyle w:val="ConsPlusNormal"/>
        <w:spacing w:before="220"/>
        <w:ind w:firstLine="540"/>
        <w:jc w:val="both"/>
      </w:pPr>
      <w:r>
        <w:t>1.4. В качестве представителей контролируемого лица могут выступать законные представители контролируемого лица, уполномоченные представители.</w:t>
      </w:r>
    </w:p>
    <w:p w:rsidR="00FD6635" w:rsidRDefault="00FD6635">
      <w:pPr>
        <w:pStyle w:val="ConsPlusNormal"/>
        <w:spacing w:before="220"/>
        <w:ind w:firstLine="540"/>
        <w:jc w:val="both"/>
      </w:pPr>
      <w:r>
        <w:lastRenderedPageBreak/>
        <w:t xml:space="preserve">Контролируемые лица при осуществлении муниципального контроля реализуют права и несут обязанности, установленные Федеральным </w:t>
      </w:r>
      <w:hyperlink r:id="rId23">
        <w:r>
          <w:rPr>
            <w:color w:val="0000FF"/>
          </w:rPr>
          <w:t>законом</w:t>
        </w:r>
      </w:hyperlink>
      <w:r>
        <w:t xml:space="preserve"> от 31.07.2020 N 248-ФЗ.</w:t>
      </w:r>
    </w:p>
    <w:p w:rsidR="00FD6635" w:rsidRDefault="00FD6635">
      <w:pPr>
        <w:pStyle w:val="ConsPlusNormal"/>
        <w:spacing w:before="220"/>
        <w:ind w:firstLine="540"/>
        <w:jc w:val="both"/>
      </w:pPr>
      <w:bookmarkStart w:id="2" w:name="P69"/>
      <w:bookmarkEnd w:id="2"/>
      <w:r>
        <w:t>1.5. Объектами муниципального контроля являются:</w:t>
      </w:r>
    </w:p>
    <w:p w:rsidR="00FD6635" w:rsidRDefault="00FD6635">
      <w:pPr>
        <w:pStyle w:val="ConsPlusNormal"/>
        <w:spacing w:before="220"/>
        <w:ind w:firstLine="540"/>
        <w:jc w:val="both"/>
      </w:pPr>
      <w:r>
        <w:t xml:space="preserve">деятельность, действия (бездействие) единой теплоснабжающей организации по исполнению обязательств, в рамках которых должны соблюдаться обязательные требования, указанные в </w:t>
      </w:r>
      <w:hyperlink r:id="rId24">
        <w:r>
          <w:rPr>
            <w:color w:val="0000FF"/>
          </w:rPr>
          <w:t>части 3 статьи 23.7</w:t>
        </w:r>
      </w:hyperlink>
      <w:r>
        <w:t xml:space="preserve"> Федерального закона от 27.07.2010 N 190-ФЗ,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FD6635" w:rsidRDefault="00FD6635">
      <w:pPr>
        <w:pStyle w:val="ConsPlusNormal"/>
        <w:spacing w:before="220"/>
        <w:ind w:firstLine="540"/>
        <w:jc w:val="both"/>
      </w:pPr>
      <w:r>
        <w:t xml:space="preserve">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w:t>
      </w:r>
      <w:hyperlink r:id="rId25">
        <w:r>
          <w:rPr>
            <w:color w:val="0000FF"/>
          </w:rPr>
          <w:t>части 3 статьи 23.7</w:t>
        </w:r>
      </w:hyperlink>
      <w:r>
        <w:t xml:space="preserve"> Федерального закона от 27.07.2010 N 190-ФЗ;</w:t>
      </w:r>
    </w:p>
    <w:p w:rsidR="00FD6635" w:rsidRDefault="00FD6635">
      <w:pPr>
        <w:pStyle w:val="ConsPlusNormal"/>
        <w:spacing w:before="220"/>
        <w:ind w:firstLine="540"/>
        <w:jc w:val="both"/>
      </w:pPr>
      <w: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к которым предъявляются обязательные требования, указанные в </w:t>
      </w:r>
      <w:hyperlink r:id="rId26">
        <w:r>
          <w:rPr>
            <w:color w:val="0000FF"/>
          </w:rPr>
          <w:t>части 3 статьи 23.7</w:t>
        </w:r>
      </w:hyperlink>
      <w:r>
        <w:t xml:space="preserve"> Федерального закона от 27.07.2010 N 190-ФЗ;</w:t>
      </w:r>
    </w:p>
    <w:p w:rsidR="00FD6635" w:rsidRDefault="00FD6635">
      <w:pPr>
        <w:pStyle w:val="ConsPlusNormal"/>
        <w:spacing w:before="220"/>
        <w:ind w:firstLine="540"/>
        <w:jc w:val="both"/>
      </w:pPr>
      <w:r>
        <w:t>источники тепловой энергии, тепловые сети или их совокупность.</w:t>
      </w:r>
    </w:p>
    <w:p w:rsidR="00FD6635" w:rsidRDefault="00FD6635">
      <w:pPr>
        <w:pStyle w:val="ConsPlusNormal"/>
        <w:spacing w:before="220"/>
        <w:ind w:firstLine="540"/>
        <w:jc w:val="both"/>
      </w:pPr>
      <w:r>
        <w:t xml:space="preserve">Контрольным органом в рамках муниципального контроля осуществляется учет объектов муниципального контроля путем внесения сведений об объектах муниципального контроля в информационную систему контрольного органа, создаваемую в соответствии с требованиями </w:t>
      </w:r>
      <w:hyperlink r:id="rId27">
        <w:r>
          <w:rPr>
            <w:color w:val="0000FF"/>
          </w:rPr>
          <w:t>статьи 17</w:t>
        </w:r>
      </w:hyperlink>
      <w:r>
        <w:t xml:space="preserve"> Федерального закона от 31.07.2020 N 248-ФЗ, не позднее двух рабочих дней со дня поступления таких сведений.</w:t>
      </w:r>
    </w:p>
    <w:p w:rsidR="00FD6635" w:rsidRDefault="00FD6635">
      <w:pPr>
        <w:pStyle w:val="ConsPlusNormal"/>
        <w:spacing w:before="220"/>
        <w:ind w:firstLine="540"/>
        <w:jc w:val="both"/>
      </w:pPr>
      <w:r>
        <w:t>При сборе, обработке, анализе и учете сведений об объектах муниципального контроля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6635" w:rsidRDefault="00FD6635">
      <w:pPr>
        <w:pStyle w:val="ConsPlusNormal"/>
        <w:spacing w:before="220"/>
        <w:ind w:firstLine="540"/>
        <w:jc w:val="both"/>
      </w:pPr>
      <w:r>
        <w:t xml:space="preserve">1.6. Муниципальный контроль осуществляется Комитетом посредством проведения профилактических мероприятий. Внеплановые контрольные мероприятия, за исключением контрольных мероприятий без взаимодействия, проводятся в случаях, предусмотренных </w:t>
      </w:r>
      <w:hyperlink r:id="rId28">
        <w:r>
          <w:rPr>
            <w:color w:val="0000FF"/>
          </w:rPr>
          <w:t>пунктами 1</w:t>
        </w:r>
      </w:hyperlink>
      <w:r>
        <w:t xml:space="preserve">, </w:t>
      </w:r>
      <w:hyperlink r:id="rId29">
        <w:r>
          <w:rPr>
            <w:color w:val="0000FF"/>
          </w:rPr>
          <w:t>3 части 1</w:t>
        </w:r>
      </w:hyperlink>
      <w:r>
        <w:t xml:space="preserve"> и </w:t>
      </w:r>
      <w:hyperlink r:id="rId30">
        <w:r>
          <w:rPr>
            <w:color w:val="0000FF"/>
          </w:rPr>
          <w:t>частью 3 статьи 57</w:t>
        </w:r>
      </w:hyperlink>
      <w:r>
        <w:t xml:space="preserve"> Федерального закона от 31.07.2020 N 248-ФЗ, после согласования с органами прокуратуры в порядке, предусмотренном </w:t>
      </w:r>
      <w:hyperlink r:id="rId31">
        <w:r>
          <w:rPr>
            <w:color w:val="0000FF"/>
          </w:rPr>
          <w:t>приказом</w:t>
        </w:r>
      </w:hyperlink>
      <w:r>
        <w:t xml:space="preserve">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rsidR="00FD6635" w:rsidRDefault="00FD6635">
      <w:pPr>
        <w:pStyle w:val="ConsPlusNormal"/>
        <w:spacing w:before="220"/>
        <w:ind w:firstLine="540"/>
        <w:jc w:val="both"/>
      </w:pPr>
      <w:r>
        <w:t>1.7. Муниципальный контроль от имени Комитета вправе осуществлять следующие должностные лица:</w:t>
      </w:r>
    </w:p>
    <w:p w:rsidR="00FD6635" w:rsidRDefault="00FD6635">
      <w:pPr>
        <w:pStyle w:val="ConsPlusNormal"/>
        <w:spacing w:before="220"/>
        <w:ind w:firstLine="540"/>
        <w:jc w:val="both"/>
      </w:pPr>
      <w:r>
        <w:t>председатель Комитета;</w:t>
      </w:r>
    </w:p>
    <w:p w:rsidR="00FD6635" w:rsidRDefault="00FD6635">
      <w:pPr>
        <w:pStyle w:val="ConsPlusNormal"/>
        <w:spacing w:before="220"/>
        <w:ind w:firstLine="540"/>
        <w:jc w:val="both"/>
      </w:pPr>
      <w:r>
        <w:t>заместитель председателя Комитета;</w:t>
      </w:r>
    </w:p>
    <w:p w:rsidR="00FD6635" w:rsidRDefault="00FD6635">
      <w:pPr>
        <w:pStyle w:val="ConsPlusNormal"/>
        <w:spacing w:before="220"/>
        <w:ind w:firstLine="540"/>
        <w:jc w:val="both"/>
      </w:pPr>
      <w:r>
        <w:lastRenderedPageBreak/>
        <w:t>инспекторы.</w:t>
      </w:r>
    </w:p>
    <w:p w:rsidR="00FD6635" w:rsidRDefault="00FD6635">
      <w:pPr>
        <w:pStyle w:val="ConsPlusNormal"/>
        <w:spacing w:before="220"/>
        <w:ind w:firstLine="540"/>
        <w:jc w:val="both"/>
      </w:pPr>
      <w:r>
        <w:t>Инспекторами являются муниципальные служащие, состоящие в штате Комитета,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w:t>
      </w:r>
    </w:p>
    <w:p w:rsidR="00FD6635" w:rsidRDefault="00FD6635">
      <w:pPr>
        <w:pStyle w:val="ConsPlusNormal"/>
        <w:spacing w:before="220"/>
        <w:ind w:firstLine="540"/>
        <w:jc w:val="both"/>
      </w:pPr>
      <w:r>
        <w:t xml:space="preserve">При осуществлении муниципального контроля инспекторы реализуют права и несут обязанности, соблюдают ограничения и запреты, установленные Федеральным </w:t>
      </w:r>
      <w:hyperlink r:id="rId32">
        <w:r>
          <w:rPr>
            <w:color w:val="0000FF"/>
          </w:rPr>
          <w:t>законом</w:t>
        </w:r>
      </w:hyperlink>
      <w:r>
        <w:t xml:space="preserve"> от 31.07.2020 N 248-ФЗ.</w:t>
      </w:r>
    </w:p>
    <w:p w:rsidR="00FD6635" w:rsidRDefault="00FD6635">
      <w:pPr>
        <w:pStyle w:val="ConsPlusNormal"/>
        <w:spacing w:before="220"/>
        <w:ind w:firstLine="540"/>
        <w:jc w:val="both"/>
      </w:pPr>
      <w:r>
        <w:t xml:space="preserve">1.8. Положение применяется с учетом особенностей, установленных </w:t>
      </w:r>
      <w:hyperlink r:id="rId33">
        <w:r>
          <w:rPr>
            <w:color w:val="0000FF"/>
          </w:rPr>
          <w:t>постановлением</w:t>
        </w:r>
      </w:hyperlink>
      <w: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rsidR="00FD6635" w:rsidRDefault="00FD6635">
      <w:pPr>
        <w:pStyle w:val="ConsPlusNormal"/>
        <w:jc w:val="both"/>
      </w:pPr>
      <w:r>
        <w:t xml:space="preserve">(п. 1.8 введен </w:t>
      </w:r>
      <w:hyperlink r:id="rId34">
        <w:r>
          <w:rPr>
            <w:color w:val="0000FF"/>
          </w:rPr>
          <w:t>Решением</w:t>
        </w:r>
      </w:hyperlink>
      <w:r>
        <w:t xml:space="preserve"> Барнаульской городской Думы от 02.06.2023 N 150)</w:t>
      </w:r>
    </w:p>
    <w:p w:rsidR="00FD6635" w:rsidRDefault="00FD6635">
      <w:pPr>
        <w:pStyle w:val="ConsPlusNormal"/>
        <w:jc w:val="both"/>
      </w:pPr>
    </w:p>
    <w:p w:rsidR="00FD6635" w:rsidRDefault="00FD6635">
      <w:pPr>
        <w:pStyle w:val="ConsPlusTitle"/>
        <w:jc w:val="center"/>
        <w:outlineLvl w:val="1"/>
      </w:pPr>
      <w:r>
        <w:t>2. Профилактика рисков</w:t>
      </w:r>
    </w:p>
    <w:p w:rsidR="00FD6635" w:rsidRDefault="00FD6635">
      <w:pPr>
        <w:pStyle w:val="ConsPlusTitle"/>
        <w:jc w:val="center"/>
      </w:pPr>
      <w:r>
        <w:t>причинения вреда (ущерба) охраняемым законом ценностям</w:t>
      </w:r>
    </w:p>
    <w:p w:rsidR="00FD6635" w:rsidRDefault="00FD6635">
      <w:pPr>
        <w:pStyle w:val="ConsPlusTitle"/>
        <w:jc w:val="center"/>
      </w:pPr>
      <w:r>
        <w:t>при осуществлении муниципального контроля</w:t>
      </w:r>
    </w:p>
    <w:p w:rsidR="00FD6635" w:rsidRDefault="00FD6635">
      <w:pPr>
        <w:pStyle w:val="ConsPlusNormal"/>
        <w:jc w:val="both"/>
      </w:pPr>
    </w:p>
    <w:p w:rsidR="00FD6635" w:rsidRDefault="00FD6635">
      <w:pPr>
        <w:pStyle w:val="ConsPlusNormal"/>
        <w:ind w:firstLine="540"/>
        <w:jc w:val="both"/>
      </w:pPr>
      <w:bookmarkStart w:id="3" w:name="P90"/>
      <w:bookmarkEnd w:id="3"/>
      <w:r>
        <w:t xml:space="preserve">2.1. В целях профилактики рисков причинения вреда (ущерба) охраняемым законом ценностям Комитет осуществляет профилактические мероприятия в соответствии с ежегодно утверждаемыми в </w:t>
      </w:r>
      <w:hyperlink r:id="rId35">
        <w:r>
          <w:rPr>
            <w:color w:val="0000FF"/>
          </w:rPr>
          <w:t>порядке</w:t>
        </w:r>
      </w:hyperlink>
      <w:r>
        <w:t>, предусмотренном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программой профилактики рисков причинения вреда (ущерба) охраняемым законом ценностям", программами профилактики рисков причинения вреда (ущерба) охраняемым законом ценностям (далее - программы профилактики).</w:t>
      </w:r>
    </w:p>
    <w:p w:rsidR="00FD6635" w:rsidRDefault="00FD6635">
      <w:pPr>
        <w:pStyle w:val="ConsPlusNormal"/>
        <w:spacing w:before="220"/>
        <w:ind w:firstLine="540"/>
        <w:jc w:val="both"/>
      </w:pPr>
      <w:r>
        <w:t>Программы профилактики утверждаются председателем (заместителем председателя) Комитета не позднее 20 декабря года, предшествующего году реализации программы профилактики, и размещаются на официальном Интернет-сайте города Барнаула в течение пяти дней со дня их утверждения.</w:t>
      </w:r>
    </w:p>
    <w:p w:rsidR="00FD6635" w:rsidRDefault="00FD6635">
      <w:pPr>
        <w:pStyle w:val="ConsPlusNormal"/>
        <w:spacing w:before="220"/>
        <w:ind w:firstLine="540"/>
        <w:jc w:val="both"/>
      </w:pPr>
      <w:bookmarkStart w:id="4" w:name="P92"/>
      <w:bookmarkEnd w:id="4"/>
      <w:r>
        <w:t>2.2. В целях профилактики нарушений обязательных требований при осуществлении муниципального контроля проводятся следующие профилактические мероприятия:</w:t>
      </w:r>
    </w:p>
    <w:p w:rsidR="00FD6635" w:rsidRDefault="00FD6635">
      <w:pPr>
        <w:pStyle w:val="ConsPlusNormal"/>
        <w:spacing w:before="220"/>
        <w:ind w:firstLine="540"/>
        <w:jc w:val="both"/>
      </w:pPr>
      <w:r>
        <w:t>информирование;</w:t>
      </w:r>
    </w:p>
    <w:p w:rsidR="00FD6635" w:rsidRDefault="00FD6635">
      <w:pPr>
        <w:pStyle w:val="ConsPlusNormal"/>
        <w:spacing w:before="220"/>
        <w:ind w:firstLine="540"/>
        <w:jc w:val="both"/>
      </w:pPr>
      <w:r>
        <w:t>объявление предостережения;</w:t>
      </w:r>
    </w:p>
    <w:p w:rsidR="00FD6635" w:rsidRDefault="00FD6635">
      <w:pPr>
        <w:pStyle w:val="ConsPlusNormal"/>
        <w:spacing w:before="220"/>
        <w:ind w:firstLine="540"/>
        <w:jc w:val="both"/>
      </w:pPr>
      <w:r>
        <w:t>консультирование;</w:t>
      </w:r>
    </w:p>
    <w:p w:rsidR="00FD6635" w:rsidRDefault="00FD6635">
      <w:pPr>
        <w:pStyle w:val="ConsPlusNormal"/>
        <w:spacing w:before="220"/>
        <w:ind w:firstLine="540"/>
        <w:jc w:val="both"/>
      </w:pPr>
      <w:r>
        <w:t>профилактические визит;</w:t>
      </w:r>
    </w:p>
    <w:p w:rsidR="00FD6635" w:rsidRDefault="00FD6635">
      <w:pPr>
        <w:pStyle w:val="ConsPlusNormal"/>
        <w:spacing w:before="220"/>
        <w:ind w:firstLine="540"/>
        <w:jc w:val="both"/>
      </w:pPr>
      <w:r>
        <w:t>обобщение правоприменительной практики.</w:t>
      </w:r>
    </w:p>
    <w:p w:rsidR="00FD6635" w:rsidRDefault="00FD6635">
      <w:pPr>
        <w:pStyle w:val="ConsPlusNormal"/>
        <w:jc w:val="both"/>
      </w:pPr>
      <w:r>
        <w:t xml:space="preserve">(абзац введен </w:t>
      </w:r>
      <w:hyperlink r:id="rId36">
        <w:r>
          <w:rPr>
            <w:color w:val="0000FF"/>
          </w:rPr>
          <w:t>Решением</w:t>
        </w:r>
      </w:hyperlink>
      <w:r>
        <w:t xml:space="preserve"> Барнаульской городской Думы от 07.06.2024 N 349)</w:t>
      </w:r>
    </w:p>
    <w:p w:rsidR="00FD6635" w:rsidRDefault="00FD6635">
      <w:pPr>
        <w:pStyle w:val="ConsPlusNormal"/>
        <w:spacing w:before="220"/>
        <w:ind w:firstLine="540"/>
        <w:jc w:val="both"/>
      </w:pPr>
      <w:r>
        <w:t xml:space="preserve">2.3. Комитет при проведении профилактических мероприятий, указанных в </w:t>
      </w:r>
      <w:hyperlink w:anchor="P92">
        <w:r>
          <w:rPr>
            <w:color w:val="0000FF"/>
          </w:rPr>
          <w:t>пункте 2.2</w:t>
        </w:r>
      </w:hyperlink>
      <w:r>
        <w:t xml:space="preserve"> Положения, осуществляет взаимодействие с контролируемым лицом только в случаях, установленных Федеральным </w:t>
      </w:r>
      <w:hyperlink r:id="rId37">
        <w:r>
          <w:rPr>
            <w:color w:val="0000FF"/>
          </w:rPr>
          <w:t>законом</w:t>
        </w:r>
      </w:hyperlink>
      <w:r>
        <w:t xml:space="preserve"> от 31.07.2020 N 247-ФЗ "Об обязательных требованиях в Российской Федерации" (далее - Федеральный закон от 31.07.2020 N 247-ФЗ). При этом профилактические мероприятия, в ходе которых осуществляется взаимодействие с контролируемым лицом, проводятся только с согласия данного контролируемого лица либо по его инициативе.</w:t>
      </w:r>
    </w:p>
    <w:p w:rsidR="00FD6635" w:rsidRDefault="00FD6635">
      <w:pPr>
        <w:pStyle w:val="ConsPlusNormal"/>
        <w:spacing w:before="220"/>
        <w:ind w:firstLine="540"/>
        <w:jc w:val="both"/>
      </w:pPr>
      <w:r>
        <w:lastRenderedPageBreak/>
        <w:t>2.4.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с момента установления указанной информации направляет в письменной форме информацию об этом председателю (заместителю председателя) Комитета для принятия решения о проведении контрольных мероприятий.</w:t>
      </w:r>
    </w:p>
    <w:p w:rsidR="00FD6635" w:rsidRDefault="00FD6635">
      <w:pPr>
        <w:pStyle w:val="ConsPlusNormal"/>
        <w:spacing w:before="220"/>
        <w:ind w:firstLine="540"/>
        <w:jc w:val="both"/>
      </w:pPr>
      <w:r>
        <w:t>2.5. Комитет осуществляет информирование контролируемого лица путем размещения соответствующих сведений на официальном Интернет-сайте города Барнаула, в средствах массовой информации, через личный кабинет контролируемого лица в государственных информационных системах (при их наличии).</w:t>
      </w:r>
    </w:p>
    <w:p w:rsidR="00FD6635" w:rsidRDefault="00FD6635">
      <w:pPr>
        <w:pStyle w:val="ConsPlusNormal"/>
        <w:spacing w:before="220"/>
        <w:ind w:firstLine="540"/>
        <w:jc w:val="both"/>
      </w:pPr>
      <w:r>
        <w:t>2.6. Комитет обеспечивает размещение и поддержание в актуальном состоянии на официальном Интернет-сайте города Барнаула:</w:t>
      </w:r>
    </w:p>
    <w:p w:rsidR="00FD6635" w:rsidRDefault="00FD6635">
      <w:pPr>
        <w:pStyle w:val="ConsPlusNormal"/>
        <w:spacing w:before="220"/>
        <w:ind w:firstLine="540"/>
        <w:jc w:val="both"/>
      </w:pPr>
      <w:r>
        <w:t>текстов нормативных правовых актов, регулирующих осуществление муниципального контроля;</w:t>
      </w:r>
    </w:p>
    <w:p w:rsidR="00FD6635" w:rsidRDefault="00FD6635">
      <w:pPr>
        <w:pStyle w:val="ConsPlusNormal"/>
        <w:spacing w:before="220"/>
        <w:ind w:firstLine="540"/>
        <w:jc w:val="both"/>
      </w:pPr>
      <w: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FD6635" w:rsidRDefault="00FD6635">
      <w:pPr>
        <w:pStyle w:val="ConsPlusNormal"/>
        <w:spacing w:before="220"/>
        <w:ind w:firstLine="540"/>
        <w:jc w:val="both"/>
      </w:pPr>
      <w: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D6635" w:rsidRDefault="00FD6635">
      <w:pPr>
        <w:pStyle w:val="ConsPlusNormal"/>
        <w:spacing w:before="220"/>
        <w:ind w:firstLine="540"/>
        <w:jc w:val="both"/>
      </w:pPr>
      <w:r>
        <w:t>утвержденных проверочных листов;</w:t>
      </w:r>
    </w:p>
    <w:p w:rsidR="00FD6635" w:rsidRDefault="00FD6635">
      <w:pPr>
        <w:pStyle w:val="ConsPlusNormal"/>
        <w:spacing w:before="220"/>
        <w:ind w:firstLine="540"/>
        <w:jc w:val="both"/>
      </w:pPr>
      <w:r>
        <w:t xml:space="preserve">руководств по соблюдению обязательных требований, разработанных и утвержденных в соответствии с Федеральным </w:t>
      </w:r>
      <w:hyperlink r:id="rId38">
        <w:r>
          <w:rPr>
            <w:color w:val="0000FF"/>
          </w:rPr>
          <w:t>законом</w:t>
        </w:r>
      </w:hyperlink>
      <w:r>
        <w:t xml:space="preserve"> от 31.07.2020 N 247-ФЗ;</w:t>
      </w:r>
    </w:p>
    <w:p w:rsidR="00FD6635" w:rsidRDefault="00FD6635">
      <w:pPr>
        <w:pStyle w:val="ConsPlusNormal"/>
        <w:spacing w:before="220"/>
        <w:ind w:firstLine="540"/>
        <w:jc w:val="both"/>
      </w:pPr>
      <w:r>
        <w:t>программы профилактики;</w:t>
      </w:r>
    </w:p>
    <w:p w:rsidR="00FD6635" w:rsidRDefault="00FD6635">
      <w:pPr>
        <w:pStyle w:val="ConsPlusNormal"/>
        <w:spacing w:before="220"/>
        <w:ind w:firstLine="540"/>
        <w:jc w:val="both"/>
      </w:pPr>
      <w:r>
        <w:t>исчерпывающего перечня сведений, которые могут запрашиваться у контролируемого лица;</w:t>
      </w:r>
    </w:p>
    <w:p w:rsidR="00FD6635" w:rsidRDefault="00FD6635">
      <w:pPr>
        <w:pStyle w:val="ConsPlusNormal"/>
        <w:spacing w:before="220"/>
        <w:ind w:firstLine="540"/>
        <w:jc w:val="both"/>
      </w:pPr>
      <w:r>
        <w:t>сведений о способах получения консультаций по вопросам соблюдения обязательных требований;</w:t>
      </w:r>
    </w:p>
    <w:p w:rsidR="00FD6635" w:rsidRDefault="00FD6635">
      <w:pPr>
        <w:pStyle w:val="ConsPlusNormal"/>
        <w:spacing w:before="220"/>
        <w:ind w:firstLine="540"/>
        <w:jc w:val="both"/>
      </w:pPr>
      <w:r>
        <w:t>докладов, содержащих результаты обобщения правоприменительной практики Комитета;</w:t>
      </w:r>
    </w:p>
    <w:p w:rsidR="00FD6635" w:rsidRDefault="00FD6635">
      <w:pPr>
        <w:pStyle w:val="ConsPlusNormal"/>
        <w:jc w:val="both"/>
      </w:pPr>
      <w:r>
        <w:t xml:space="preserve">(в ред. </w:t>
      </w:r>
      <w:hyperlink r:id="rId39">
        <w:r>
          <w:rPr>
            <w:color w:val="0000FF"/>
          </w:rPr>
          <w:t>Решения</w:t>
        </w:r>
      </w:hyperlink>
      <w:r>
        <w:t xml:space="preserve"> Барнаульской городской Думы от 07.06.2024 N 349)</w:t>
      </w:r>
    </w:p>
    <w:p w:rsidR="00FD6635" w:rsidRDefault="00FD6635">
      <w:pPr>
        <w:pStyle w:val="ConsPlusNormal"/>
        <w:spacing w:before="220"/>
        <w:ind w:firstLine="540"/>
        <w:jc w:val="both"/>
      </w:pPr>
      <w:r>
        <w:t>докладов о муниципальном контроле;</w:t>
      </w:r>
    </w:p>
    <w:p w:rsidR="00FD6635" w:rsidRDefault="00FD6635">
      <w:pPr>
        <w:pStyle w:val="ConsPlusNormal"/>
        <w:spacing w:before="220"/>
        <w:ind w:firstLine="540"/>
        <w:jc w:val="both"/>
      </w:pPr>
      <w:r>
        <w:t>иных сведений, предусмотренных нормативными правовыми актами Российской Федерации, Алтайского края и муниципальными нормативными правовыми актами города Барнаула.</w:t>
      </w:r>
    </w:p>
    <w:p w:rsidR="00FD6635" w:rsidRDefault="00FD6635">
      <w:pPr>
        <w:pStyle w:val="ConsPlusNormal"/>
        <w:spacing w:before="220"/>
        <w:ind w:firstLine="540"/>
        <w:jc w:val="both"/>
      </w:pPr>
      <w:r>
        <w:t>2.7. С целью обеспечения единообразного подхода к применению контрольными органами обязательных требований, выявления типичных нарушений обязательных требований, причин, факторов и условий, способствующих возникновению нарушений, Комитетом проводится обобщение правоприменительной практики.</w:t>
      </w:r>
    </w:p>
    <w:p w:rsidR="00FD6635" w:rsidRDefault="00FD6635">
      <w:pPr>
        <w:pStyle w:val="ConsPlusNormal"/>
        <w:spacing w:before="220"/>
        <w:ind w:firstLine="540"/>
        <w:jc w:val="both"/>
      </w:pPr>
      <w:r>
        <w:t xml:space="preserve">По итогам обобщения правоприменительной практики Комитет обеспечивает подготовку проекта доклада, содержащего результаты обобщения правоприменительной практики (далее - доклад о правоприменительной практике). В соответствии со </w:t>
      </w:r>
      <w:hyperlink r:id="rId40">
        <w:r>
          <w:rPr>
            <w:color w:val="0000FF"/>
          </w:rPr>
          <w:t>статьей 47</w:t>
        </w:r>
      </w:hyperlink>
      <w:r>
        <w:t xml:space="preserve"> Федерального закона от 31.07.2020 N 248-ФЗ доклад о правоприменительной практике готовится контрольным органом один раз в год до 1 февраля года, следующего за отчетным.</w:t>
      </w:r>
    </w:p>
    <w:p w:rsidR="00FD6635" w:rsidRDefault="00FD6635">
      <w:pPr>
        <w:pStyle w:val="ConsPlusNormal"/>
        <w:jc w:val="both"/>
      </w:pPr>
      <w:r>
        <w:lastRenderedPageBreak/>
        <w:t xml:space="preserve">(в ред. </w:t>
      </w:r>
      <w:hyperlink r:id="rId41">
        <w:r>
          <w:rPr>
            <w:color w:val="0000FF"/>
          </w:rPr>
          <w:t>Решения</w:t>
        </w:r>
      </w:hyperlink>
      <w:r>
        <w:t xml:space="preserve"> Барнаульской городской Думы от 07.06.2024 N 349)</w:t>
      </w:r>
    </w:p>
    <w:p w:rsidR="00FD6635" w:rsidRDefault="00FD6635">
      <w:pPr>
        <w:pStyle w:val="ConsPlusNormal"/>
        <w:spacing w:before="220"/>
        <w:ind w:firstLine="540"/>
        <w:jc w:val="both"/>
      </w:pPr>
      <w:r>
        <w:t xml:space="preserve">Не позднее 15 февраля года, следующего за отчетным, проект доклада о правоприменительной практике размещается на официальном Интернет-сайте города Барнаула для публичного обсуждения в порядке, предусмотренном </w:t>
      </w:r>
      <w:hyperlink r:id="rId42">
        <w:r>
          <w:rPr>
            <w:color w:val="0000FF"/>
          </w:rPr>
          <w:t>Положением</w:t>
        </w:r>
      </w:hyperlink>
      <w:r>
        <w:t xml:space="preserve"> об общественном обсуждении проектов муниципальных правовых актов города Барнаула, утвержденным решением городской Думы от 27.04.2018 N 116.</w:t>
      </w:r>
    </w:p>
    <w:p w:rsidR="00FD6635" w:rsidRDefault="00FD6635">
      <w:pPr>
        <w:pStyle w:val="ConsPlusNormal"/>
        <w:spacing w:before="220"/>
        <w:ind w:firstLine="540"/>
        <w:jc w:val="both"/>
      </w:pPr>
      <w:r>
        <w:t>Доклад о правоприменительной практике утверждается правовым актом Комитета и в течение пяти рабочих дней со дня его утверждения размещается на официальном Интернет-сайте города Барнаула. Размещение доклада о правоприменительной практике осуществляется не позднее 15 марта года, следующего за отчетным.</w:t>
      </w:r>
    </w:p>
    <w:p w:rsidR="00FD6635" w:rsidRDefault="00FD6635">
      <w:pPr>
        <w:pStyle w:val="ConsPlusNormal"/>
        <w:spacing w:before="220"/>
        <w:ind w:firstLine="540"/>
        <w:jc w:val="both"/>
      </w:pPr>
      <w:r>
        <w:t>Результаты обобщения правоприменительной практики включаются в ежегодный доклад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FD6635" w:rsidRDefault="00FD6635">
      <w:pPr>
        <w:pStyle w:val="ConsPlusNormal"/>
        <w:spacing w:before="220"/>
        <w:ind w:firstLine="540"/>
        <w:jc w:val="both"/>
      </w:pPr>
      <w:r>
        <w:t xml:space="preserve">Ежегодный доклад о муниципальном контроле готовится контрольным органом в порядке, установленном </w:t>
      </w:r>
      <w:hyperlink r:id="rId43">
        <w:r>
          <w:rPr>
            <w:color w:val="0000FF"/>
          </w:rPr>
          <w:t>постановлением</w:t>
        </w:r>
      </w:hyperlink>
      <w:r>
        <w:t xml:space="preserve"> Правительства Российской Федерации от 07.12.2020 N 2041 "Об утверждении требований к подготовке докладов и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FD6635" w:rsidRDefault="00FD6635">
      <w:pPr>
        <w:pStyle w:val="ConsPlusNormal"/>
        <w:jc w:val="both"/>
      </w:pPr>
      <w:r>
        <w:t xml:space="preserve">(абзац введен </w:t>
      </w:r>
      <w:hyperlink r:id="rId44">
        <w:r>
          <w:rPr>
            <w:color w:val="0000FF"/>
          </w:rPr>
          <w:t>Решением</w:t>
        </w:r>
      </w:hyperlink>
      <w:r>
        <w:t xml:space="preserve"> Барнаульской городской Думы от 07.06.2024 N 349)</w:t>
      </w:r>
    </w:p>
    <w:p w:rsidR="00FD6635" w:rsidRDefault="00FD6635">
      <w:pPr>
        <w:pStyle w:val="ConsPlusNormal"/>
        <w:spacing w:before="220"/>
        <w:ind w:firstLine="540"/>
        <w:jc w:val="both"/>
      </w:pPr>
      <w:bookmarkStart w:id="5" w:name="P123"/>
      <w:bookmarkEnd w:id="5"/>
      <w:r>
        <w:t>2.8. В случае наличия у Комитета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Комитет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D6635" w:rsidRDefault="00FD6635">
      <w:pPr>
        <w:pStyle w:val="ConsPlusNormal"/>
        <w:spacing w:before="220"/>
        <w:ind w:firstLine="540"/>
        <w:jc w:val="both"/>
      </w:pPr>
      <w:hyperlink r:id="rId45">
        <w:r>
          <w:rPr>
            <w:color w:val="0000FF"/>
          </w:rPr>
          <w:t>Предостережение</w:t>
        </w:r>
      </w:hyperlink>
      <w:r>
        <w:t xml:space="preserve"> оформляется по форме, утвержденной приказом Минэкономразвития России от 31.03.2021 N 151 "О типовых формах документов, используемых контрольным (надзорным) органом" (далее - приказ Минэкономразвития России от 31.03.2021 N 151).</w:t>
      </w:r>
    </w:p>
    <w:p w:rsidR="00FD6635" w:rsidRDefault="00FD6635">
      <w:pPr>
        <w:pStyle w:val="ConsPlusNormal"/>
        <w:spacing w:before="220"/>
        <w:ind w:firstLine="540"/>
        <w:jc w:val="both"/>
      </w:pPr>
      <w:r>
        <w:t xml:space="preserve">2.9. Предостережение объявляется и направляется контролируемому лицу не позднее 30 календарных дней со дня получения сведений, указанных в </w:t>
      </w:r>
      <w:hyperlink w:anchor="P123">
        <w:r>
          <w:rPr>
            <w:color w:val="0000FF"/>
          </w:rPr>
          <w:t>пункте 2.8</w:t>
        </w:r>
      </w:hyperlink>
      <w:r>
        <w:t xml:space="preserve"> Положения, в порядке, предусмотренном </w:t>
      </w:r>
      <w:hyperlink w:anchor="P221">
        <w:r>
          <w:rPr>
            <w:color w:val="0000FF"/>
          </w:rPr>
          <w:t>пунктом 3.8</w:t>
        </w:r>
      </w:hyperlink>
      <w:r>
        <w:t xml:space="preserve"> Положения,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D6635" w:rsidRDefault="00FD6635">
      <w:pPr>
        <w:pStyle w:val="ConsPlusNormal"/>
        <w:spacing w:before="220"/>
        <w:ind w:firstLine="540"/>
        <w:jc w:val="both"/>
      </w:pPr>
      <w:r>
        <w:t>2.10. Контролируемое лицо в течение 15 календарных дней со дня получения предостережения вправе подать в Комитет в письменной форме возражение в отношении указанного предостережения, с указанием даты и номера предостережения, направленного в адрес контролируемого лица, обоснования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При этом контролируемое лицо вправе приложить к такому возражению документы, подтверждающие обоснованность возражений, или их копии.</w:t>
      </w:r>
    </w:p>
    <w:p w:rsidR="00FD6635" w:rsidRDefault="00FD6635">
      <w:pPr>
        <w:pStyle w:val="ConsPlusNormal"/>
        <w:spacing w:before="220"/>
        <w:ind w:firstLine="540"/>
        <w:jc w:val="both"/>
      </w:pPr>
      <w:r>
        <w:t>2.12. Комитет в течение 30 календарных дней со дня регистрации возражения:</w:t>
      </w:r>
    </w:p>
    <w:p w:rsidR="00FD6635" w:rsidRDefault="00FD6635">
      <w:pPr>
        <w:pStyle w:val="ConsPlusNormal"/>
        <w:spacing w:before="220"/>
        <w:ind w:firstLine="540"/>
        <w:jc w:val="both"/>
      </w:pPr>
      <w:r>
        <w:lastRenderedPageBreak/>
        <w:t>обеспечивает объективное, всестороннее и своевременное рассмотрение возражения, в случае необходимости с участием контролируемого лица, направившего возражение;</w:t>
      </w:r>
    </w:p>
    <w:p w:rsidR="00FD6635" w:rsidRDefault="00FD6635">
      <w:pPr>
        <w:pStyle w:val="ConsPlusNormal"/>
        <w:spacing w:before="220"/>
        <w:ind w:firstLine="540"/>
        <w:jc w:val="both"/>
      </w:pPr>
      <w:r>
        <w:t>запрашивает при необходимости документы и материалы в других государственных органах, органах местного самоуправления и у иных лиц;</w:t>
      </w:r>
    </w:p>
    <w:p w:rsidR="00FD6635" w:rsidRDefault="00FD6635">
      <w:pPr>
        <w:pStyle w:val="ConsPlusNormal"/>
        <w:spacing w:before="220"/>
        <w:ind w:firstLine="540"/>
        <w:jc w:val="both"/>
      </w:pPr>
      <w:r>
        <w:t>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rsidR="00FD6635" w:rsidRDefault="00FD6635">
      <w:pPr>
        <w:pStyle w:val="ConsPlusNormal"/>
        <w:spacing w:before="220"/>
        <w:ind w:firstLine="540"/>
        <w:jc w:val="both"/>
      </w:pPr>
      <w:r>
        <w:t>направляет письменный ответ по существу поставленных в возражении вопросов нарочно либо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Комитет.</w:t>
      </w:r>
    </w:p>
    <w:p w:rsidR="00FD6635" w:rsidRDefault="00FD6635">
      <w:pPr>
        <w:pStyle w:val="ConsPlusNormal"/>
        <w:spacing w:before="220"/>
        <w:ind w:firstLine="540"/>
        <w:jc w:val="both"/>
      </w:pPr>
      <w:r>
        <w:t>2.13. По результатам рассмотрения возражения Комитетом принимается одно из следующих решений:</w:t>
      </w:r>
    </w:p>
    <w:p w:rsidR="00FD6635" w:rsidRDefault="00FD6635">
      <w:pPr>
        <w:pStyle w:val="ConsPlusNormal"/>
        <w:spacing w:before="220"/>
        <w:ind w:firstLine="540"/>
        <w:jc w:val="both"/>
      </w:pPr>
      <w:r>
        <w:t>об удовлетворении возражения в форме отмены объявленного предостережения;</w:t>
      </w:r>
    </w:p>
    <w:p w:rsidR="00FD6635" w:rsidRDefault="00FD6635">
      <w:pPr>
        <w:pStyle w:val="ConsPlusNormal"/>
        <w:spacing w:before="220"/>
        <w:ind w:firstLine="540"/>
        <w:jc w:val="both"/>
      </w:pPr>
      <w:r>
        <w:t>об отказе в удовлетворении возражения.</w:t>
      </w:r>
    </w:p>
    <w:p w:rsidR="00FD6635" w:rsidRDefault="00FD6635">
      <w:pPr>
        <w:pStyle w:val="ConsPlusNormal"/>
        <w:spacing w:before="220"/>
        <w:ind w:firstLine="540"/>
        <w:jc w:val="both"/>
      </w:pPr>
      <w:r>
        <w:t>2.14. Комитетом осуществляется учет объявленных предостережений посредством ведения журналов (на бумажном носителе или в электронном виде) по форме, установленной Комитетом.</w:t>
      </w:r>
    </w:p>
    <w:p w:rsidR="00FD6635" w:rsidRDefault="00FD6635">
      <w:pPr>
        <w:pStyle w:val="ConsPlusNormal"/>
        <w:spacing w:before="220"/>
        <w:ind w:firstLine="540"/>
        <w:jc w:val="both"/>
      </w:pPr>
      <w:bookmarkStart w:id="6" w:name="P136"/>
      <w:bookmarkEnd w:id="6"/>
      <w:r>
        <w:t>2.15. Должностные лица Комитета по обращениям контролируемого лица и его представителей осуществляют консультирование (дают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FD6635" w:rsidRDefault="00FD6635">
      <w:pPr>
        <w:pStyle w:val="ConsPlusNormal"/>
        <w:spacing w:before="220"/>
        <w:ind w:firstLine="540"/>
        <w:jc w:val="both"/>
      </w:pPr>
      <w:r>
        <w:t>2.16. Консультирование может осуществляться должностными лицами Комитета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rsidR="00FD6635" w:rsidRDefault="00FD6635">
      <w:pPr>
        <w:pStyle w:val="ConsPlusNormal"/>
        <w:spacing w:before="220"/>
        <w:ind w:firstLine="540"/>
        <w:jc w:val="both"/>
      </w:pPr>
      <w:bookmarkStart w:id="7" w:name="P138"/>
      <w:bookmarkEnd w:id="7"/>
      <w:r>
        <w:t>2.17. Консультирование осуществляется по следующим вопросам:</w:t>
      </w:r>
    </w:p>
    <w:p w:rsidR="00FD6635" w:rsidRDefault="00FD6635">
      <w:pPr>
        <w:pStyle w:val="ConsPlusNormal"/>
        <w:spacing w:before="220"/>
        <w:ind w:firstLine="540"/>
        <w:jc w:val="both"/>
      </w:pPr>
      <w: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D6635" w:rsidRDefault="00FD6635">
      <w:pPr>
        <w:pStyle w:val="ConsPlusNormal"/>
        <w:spacing w:before="220"/>
        <w:ind w:firstLine="540"/>
        <w:jc w:val="both"/>
      </w:pPr>
      <w:r>
        <w:t>разъяснение положений нормативных правовых актов, регламентирующих порядок осуществления муниципального контроля;</w:t>
      </w:r>
    </w:p>
    <w:p w:rsidR="00FD6635" w:rsidRDefault="00FD6635">
      <w:pPr>
        <w:pStyle w:val="ConsPlusNormal"/>
        <w:spacing w:before="220"/>
        <w:ind w:firstLine="540"/>
        <w:jc w:val="both"/>
      </w:pPr>
      <w:r>
        <w:t>порядок обжалования решений Комитета, действий (бездействия) должностных лиц Комитета.</w:t>
      </w:r>
    </w:p>
    <w:p w:rsidR="00FD6635" w:rsidRDefault="00FD6635">
      <w:pPr>
        <w:pStyle w:val="ConsPlusNormal"/>
        <w:spacing w:before="220"/>
        <w:ind w:firstLine="540"/>
        <w:jc w:val="both"/>
      </w:pPr>
      <w:r>
        <w:t xml:space="preserve">2.18. В случае если в течение календарного года поступило пять и более однотипных (по одним и тем же вопросам) обращений контролируемого лица и его представителя по вопросам, указанным в </w:t>
      </w:r>
      <w:hyperlink w:anchor="P136">
        <w:r>
          <w:rPr>
            <w:color w:val="0000FF"/>
          </w:rPr>
          <w:t>пункте 2.15</w:t>
        </w:r>
      </w:hyperlink>
      <w:r>
        <w:t xml:space="preserve"> настоящего раздела Положения, консультирование осуществляется посредством размещения на официальном Интернет-сайте города Барнаула письменных разъяснений, подписанных уполномоченными должностными лицами Комитета.</w:t>
      </w:r>
    </w:p>
    <w:p w:rsidR="00FD6635" w:rsidRDefault="00FD6635">
      <w:pPr>
        <w:pStyle w:val="ConsPlusNormal"/>
        <w:spacing w:before="220"/>
        <w:ind w:firstLine="540"/>
        <w:jc w:val="both"/>
      </w:pPr>
      <w:r>
        <w:t>2.19.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Интернет-сайте города Барнаула.</w:t>
      </w:r>
    </w:p>
    <w:p w:rsidR="00FD6635" w:rsidRDefault="00FD6635">
      <w:pPr>
        <w:pStyle w:val="ConsPlusNormal"/>
        <w:spacing w:before="220"/>
        <w:ind w:firstLine="540"/>
        <w:jc w:val="both"/>
      </w:pPr>
      <w:r>
        <w:t xml:space="preserve">2.20. Инспектор, осуществляющий консультирование, дает с согласия контролируемого лица или его представителя устный ответ по существу каждого поставленного вопроса или устное </w:t>
      </w:r>
      <w:r>
        <w:lastRenderedPageBreak/>
        <w:t>разъяснение об органе, уполномоченном на принятие решения (осуществление разъяснений, предоставление информации) по поставленному вопросу, о порядке обращения в этот орган.</w:t>
      </w:r>
    </w:p>
    <w:p w:rsidR="00FD6635" w:rsidRDefault="00FD6635">
      <w:pPr>
        <w:pStyle w:val="ConsPlusNormal"/>
        <w:spacing w:before="220"/>
        <w:ind w:firstLine="540"/>
        <w:jc w:val="both"/>
      </w:pPr>
      <w:r>
        <w:t>2.21. При осуществлении консультирования должностные лица Комитета обязаны соблюдать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w:t>
      </w:r>
    </w:p>
    <w:p w:rsidR="00FD6635" w:rsidRDefault="00FD6635">
      <w:pPr>
        <w:pStyle w:val="ConsPlusNormal"/>
        <w:spacing w:before="220"/>
        <w:ind w:firstLine="540"/>
        <w:jc w:val="both"/>
      </w:pPr>
      <w:r>
        <w:t>Информация, ставшая известной должностным лицам Комитета в ходе консультирования, не может использоваться в целях оценки контролируемого лица по вопросам соблюдения обязательных требований.</w:t>
      </w:r>
    </w:p>
    <w:p w:rsidR="00FD6635" w:rsidRDefault="00FD6635">
      <w:pPr>
        <w:pStyle w:val="ConsPlusNormal"/>
        <w:spacing w:before="220"/>
        <w:ind w:firstLine="540"/>
        <w:jc w:val="both"/>
      </w:pPr>
      <w:r>
        <w:t>2.22.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Комитета, иных участников контрольного мероприятия.</w:t>
      </w:r>
    </w:p>
    <w:p w:rsidR="00FD6635" w:rsidRDefault="00FD6635">
      <w:pPr>
        <w:pStyle w:val="ConsPlusNormal"/>
        <w:spacing w:before="220"/>
        <w:ind w:firstLine="540"/>
        <w:jc w:val="both"/>
      </w:pPr>
      <w:r>
        <w:t xml:space="preserve">2.23. По итогам консультирования информация в письменной форме контролируемому лицу и его представителям не предоставляется, за исключением случаев консультирования в письменной форме по вопросам, указанным в </w:t>
      </w:r>
      <w:hyperlink w:anchor="P138">
        <w:r>
          <w:rPr>
            <w:color w:val="0000FF"/>
          </w:rPr>
          <w:t>пункте 2.17</w:t>
        </w:r>
      </w:hyperlink>
      <w:r>
        <w:t xml:space="preserve"> Положения.</w:t>
      </w:r>
    </w:p>
    <w:p w:rsidR="00FD6635" w:rsidRDefault="00FD6635">
      <w:pPr>
        <w:pStyle w:val="ConsPlusNormal"/>
        <w:spacing w:before="220"/>
        <w:ind w:firstLine="540"/>
        <w:jc w:val="both"/>
      </w:pPr>
      <w:r>
        <w:t xml:space="preserve">Контролируемое лицо вправе направить запрос о предоставлении письменного ответа в сроки, установленные Федеральным </w:t>
      </w:r>
      <w:hyperlink r:id="rId46">
        <w:r>
          <w:rPr>
            <w:color w:val="0000FF"/>
          </w:rPr>
          <w:t>законом</w:t>
        </w:r>
      </w:hyperlink>
      <w:r>
        <w:t xml:space="preserve"> от 02.05.2006 N 59-ФЗ "О порядке рассмотрения обращений граждан Российской Федерации".</w:t>
      </w:r>
    </w:p>
    <w:p w:rsidR="00FD6635" w:rsidRDefault="00FD6635">
      <w:pPr>
        <w:pStyle w:val="ConsPlusNormal"/>
        <w:spacing w:before="220"/>
        <w:ind w:firstLine="540"/>
        <w:jc w:val="both"/>
      </w:pPr>
      <w:bookmarkStart w:id="8" w:name="P150"/>
      <w:bookmarkEnd w:id="8"/>
      <w:r>
        <w:t>2.24. Учет консультирований осуществляется Комитетом путем ведения журнала учета консультирований (на бумажном носителе либо в электронном виде) по форме, установленной Комитетом.</w:t>
      </w:r>
    </w:p>
    <w:p w:rsidR="00FD6635" w:rsidRDefault="00FD6635">
      <w:pPr>
        <w:pStyle w:val="ConsPlusNormal"/>
        <w:spacing w:before="220"/>
        <w:ind w:firstLine="540"/>
        <w:jc w:val="both"/>
      </w:pPr>
      <w:r>
        <w:t xml:space="preserve">2.25. Проведение профилактических визитов осуществляется в отношении контролируемого лица, приступающего к осуществлению деятельности, установленной </w:t>
      </w:r>
      <w:hyperlink w:anchor="P69">
        <w:r>
          <w:rPr>
            <w:color w:val="0000FF"/>
          </w:rPr>
          <w:t>пунктом 1.5</w:t>
        </w:r>
      </w:hyperlink>
      <w:r>
        <w:t xml:space="preserve"> Положения. Комитет обязан предложить проведение профилактического визита лицу, приступающему к осуществлению деятельности, являющейся объектом контроля в соответствии с </w:t>
      </w:r>
      <w:hyperlink w:anchor="P69">
        <w:r>
          <w:rPr>
            <w:color w:val="0000FF"/>
          </w:rPr>
          <w:t>пунктом 1.5</w:t>
        </w:r>
      </w:hyperlink>
      <w:r>
        <w:t xml:space="preserve"> Положения, не позднее чем в течение одного года с момента начала такой деятельности.</w:t>
      </w:r>
    </w:p>
    <w:p w:rsidR="00FD6635" w:rsidRDefault="00FD6635">
      <w:pPr>
        <w:pStyle w:val="ConsPlusNormal"/>
        <w:spacing w:before="220"/>
        <w:ind w:firstLine="54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D6635" w:rsidRDefault="00FD6635">
      <w:pPr>
        <w:pStyle w:val="ConsPlusNormal"/>
        <w:spacing w:before="220"/>
        <w:ind w:firstLine="540"/>
        <w:jc w:val="both"/>
      </w:pPr>
      <w:r>
        <w:t>В случае принятия решения о проведении профилактического визита посредством использования видеоконференцсвязи в уведомлении указываются сведения, необходимые для установления связи между контрольным органом и контролируемым лицом.</w:t>
      </w:r>
    </w:p>
    <w:p w:rsidR="00FD6635" w:rsidRDefault="00FD6635">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а также о видах, содержании и об интенсивности контрольных мероприятий, проводимых в отношении контролируемого лица.</w:t>
      </w:r>
    </w:p>
    <w:p w:rsidR="00FD6635" w:rsidRDefault="00FD6635">
      <w:pPr>
        <w:pStyle w:val="ConsPlusNormal"/>
        <w:spacing w:before="220"/>
        <w:ind w:firstLine="540"/>
        <w:jc w:val="both"/>
      </w:pPr>
      <w:r>
        <w:t xml:space="preserve">2.26. Контролируемое лицо уведомляется о проведении профилактического визита не позднее чем за пять рабочих дней до даты его проведения в порядке, предусмотренном </w:t>
      </w:r>
      <w:hyperlink w:anchor="P221">
        <w:r>
          <w:rPr>
            <w:color w:val="0000FF"/>
          </w:rPr>
          <w:t>пунктом 3.8</w:t>
        </w:r>
      </w:hyperlink>
      <w:r>
        <w:t xml:space="preserve"> Положения.</w:t>
      </w:r>
    </w:p>
    <w:p w:rsidR="00FD6635" w:rsidRDefault="00FD6635">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Комитет не позднее чем за три рабочих дня до даты его проведения.</w:t>
      </w:r>
    </w:p>
    <w:p w:rsidR="00FD6635" w:rsidRDefault="00FD6635">
      <w:pPr>
        <w:pStyle w:val="ConsPlusNormal"/>
        <w:spacing w:before="220"/>
        <w:ind w:firstLine="540"/>
        <w:jc w:val="both"/>
      </w:pPr>
      <w:r>
        <w:t xml:space="preserve">В случае поступления указанного уведомления уполномоченным должностным лицом Комитета принимается решение об отказе в проведении профилактического визита, о чем </w:t>
      </w:r>
      <w:r>
        <w:lastRenderedPageBreak/>
        <w:t xml:space="preserve">контролируемое лицо письменно уведомляется в порядке, предусмотренном </w:t>
      </w:r>
      <w:hyperlink w:anchor="P221">
        <w:r>
          <w:rPr>
            <w:color w:val="0000FF"/>
          </w:rPr>
          <w:t>пунктом 3.8</w:t>
        </w:r>
      </w:hyperlink>
      <w:r>
        <w:t xml:space="preserve"> Положения.</w:t>
      </w:r>
    </w:p>
    <w:p w:rsidR="00FD6635" w:rsidRDefault="00FD6635">
      <w:pPr>
        <w:pStyle w:val="ConsPlusNormal"/>
        <w:spacing w:before="220"/>
        <w:ind w:firstLine="540"/>
        <w:jc w:val="both"/>
      </w:pPr>
      <w:r>
        <w:t xml:space="preserve">2.27. В ходе профилактического визита инспектором может осуществляться консультирование контролируемого лица в порядке, установленном </w:t>
      </w:r>
      <w:hyperlink w:anchor="P136">
        <w:r>
          <w:rPr>
            <w:color w:val="0000FF"/>
          </w:rPr>
          <w:t>пунктами 2.15</w:t>
        </w:r>
      </w:hyperlink>
      <w:r>
        <w:t xml:space="preserve"> - </w:t>
      </w:r>
      <w:hyperlink w:anchor="P150">
        <w:r>
          <w:rPr>
            <w:color w:val="0000FF"/>
          </w:rPr>
          <w:t>2.24</w:t>
        </w:r>
      </w:hyperlink>
      <w:r>
        <w:t xml:space="preserve"> Положения, а также </w:t>
      </w:r>
      <w:hyperlink r:id="rId47">
        <w:r>
          <w:rPr>
            <w:color w:val="0000FF"/>
          </w:rPr>
          <w:t>статьей 50</w:t>
        </w:r>
      </w:hyperlink>
      <w:r>
        <w:t xml:space="preserve"> Федерального закона от 31.07.2020 N 248-ФЗ.</w:t>
      </w:r>
    </w:p>
    <w:p w:rsidR="00FD6635" w:rsidRDefault="00FD6635">
      <w:pPr>
        <w:pStyle w:val="ConsPlusNormal"/>
        <w:spacing w:before="220"/>
        <w:ind w:firstLine="540"/>
        <w:jc w:val="both"/>
      </w:pPr>
      <w:r>
        <w:t>2.28. 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D6635" w:rsidRDefault="00FD6635">
      <w:pPr>
        <w:pStyle w:val="ConsPlusNormal"/>
        <w:spacing w:before="220"/>
        <w:ind w:firstLine="540"/>
        <w:jc w:val="both"/>
      </w:pPr>
      <w:r>
        <w:t>2.29. Срок проведения профилактического визита определяется инспектором и не может превышать пять рабочих дней.</w:t>
      </w:r>
    </w:p>
    <w:p w:rsidR="00FD6635" w:rsidRDefault="00FD6635">
      <w:pPr>
        <w:pStyle w:val="ConsPlusNormal"/>
        <w:spacing w:before="220"/>
        <w:ind w:firstLine="540"/>
        <w:jc w:val="both"/>
      </w:pPr>
      <w:r>
        <w:t>2.30.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в письменной форме уполномоченному должностному лицу Комитета для принятия решения о проведении контрольных мероприятий.</w:t>
      </w:r>
    </w:p>
    <w:p w:rsidR="00FD6635" w:rsidRDefault="00FD6635">
      <w:pPr>
        <w:pStyle w:val="ConsPlusNormal"/>
        <w:spacing w:before="220"/>
        <w:ind w:firstLine="540"/>
        <w:jc w:val="both"/>
      </w:pPr>
      <w:r>
        <w:t>2.31. Учет профилактических визитов осуществляется Комитетом путем ведения журнала учета профилактических визитов (на бумажном носителе либо в электронном виде) по форме, установленной Комитетом.</w:t>
      </w:r>
    </w:p>
    <w:p w:rsidR="00FD6635" w:rsidRDefault="00FD6635">
      <w:pPr>
        <w:pStyle w:val="ConsPlusNormal"/>
        <w:spacing w:before="220"/>
        <w:ind w:firstLine="540"/>
        <w:jc w:val="both"/>
      </w:pPr>
      <w:r>
        <w:t>2.32. Контролируемое лицо вправе обратиться в контрольный (надзорный) орган с заявлением о проведении в отношении него профилактического визита (далее - заявление контролируемого лица).</w:t>
      </w:r>
    </w:p>
    <w:p w:rsidR="00FD6635" w:rsidRDefault="00FD6635">
      <w:pPr>
        <w:pStyle w:val="ConsPlusNormal"/>
        <w:jc w:val="both"/>
      </w:pPr>
      <w:r>
        <w:t xml:space="preserve">(п. 2.32 введен </w:t>
      </w:r>
      <w:hyperlink r:id="rId48">
        <w:r>
          <w:rPr>
            <w:color w:val="0000FF"/>
          </w:rPr>
          <w:t>Решением</w:t>
        </w:r>
      </w:hyperlink>
      <w:r>
        <w:t xml:space="preserve"> Барнаульской городской Думы от 27.10.2023 N 232)</w:t>
      </w:r>
    </w:p>
    <w:p w:rsidR="00FD6635" w:rsidRDefault="00FD6635">
      <w:pPr>
        <w:pStyle w:val="ConsPlusNormal"/>
        <w:spacing w:before="220"/>
        <w:ind w:firstLine="540"/>
        <w:jc w:val="both"/>
      </w:pPr>
      <w:r>
        <w:t>2.33.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D6635" w:rsidRDefault="00FD6635">
      <w:pPr>
        <w:pStyle w:val="ConsPlusNormal"/>
        <w:jc w:val="both"/>
      </w:pPr>
      <w:r>
        <w:t xml:space="preserve">(п. 2.33 введен </w:t>
      </w:r>
      <w:hyperlink r:id="rId49">
        <w:r>
          <w:rPr>
            <w:color w:val="0000FF"/>
          </w:rPr>
          <w:t>Решением</w:t>
        </w:r>
      </w:hyperlink>
      <w:r>
        <w:t xml:space="preserve"> Барнаульской городской Думы от 27.10.2023 N 232)</w:t>
      </w:r>
    </w:p>
    <w:p w:rsidR="00FD6635" w:rsidRDefault="00FD6635">
      <w:pPr>
        <w:pStyle w:val="ConsPlusNormal"/>
        <w:spacing w:before="220"/>
        <w:ind w:firstLine="540"/>
        <w:jc w:val="both"/>
      </w:pPr>
      <w:r>
        <w:t>2.34.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D6635" w:rsidRDefault="00FD6635">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FD6635" w:rsidRDefault="00FD6635">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D6635" w:rsidRDefault="00FD6635">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D6635" w:rsidRDefault="00FD6635">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D6635" w:rsidRDefault="00FD6635">
      <w:pPr>
        <w:pStyle w:val="ConsPlusNormal"/>
        <w:jc w:val="both"/>
      </w:pPr>
      <w:r>
        <w:t xml:space="preserve">(п. 2.34 введен </w:t>
      </w:r>
      <w:hyperlink r:id="rId50">
        <w:r>
          <w:rPr>
            <w:color w:val="0000FF"/>
          </w:rPr>
          <w:t>Решением</w:t>
        </w:r>
      </w:hyperlink>
      <w:r>
        <w:t xml:space="preserve"> Барнаульской городской Думы от 27.10.2023 N 232)</w:t>
      </w:r>
    </w:p>
    <w:p w:rsidR="00FD6635" w:rsidRDefault="00FD6635">
      <w:pPr>
        <w:pStyle w:val="ConsPlusNormal"/>
        <w:spacing w:before="220"/>
        <w:ind w:firstLine="540"/>
        <w:jc w:val="both"/>
      </w:pPr>
      <w:r>
        <w:lastRenderedPageBreak/>
        <w:t>2.35.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 дня регистрации указанного заявления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D6635" w:rsidRDefault="00FD6635">
      <w:pPr>
        <w:pStyle w:val="ConsPlusNormal"/>
        <w:jc w:val="both"/>
      </w:pPr>
      <w:r>
        <w:t xml:space="preserve">(п. 2.35 введен </w:t>
      </w:r>
      <w:hyperlink r:id="rId51">
        <w:r>
          <w:rPr>
            <w:color w:val="0000FF"/>
          </w:rPr>
          <w:t>Решением</w:t>
        </w:r>
      </w:hyperlink>
      <w:r>
        <w:t xml:space="preserve"> Барнаульской городской Думы от 27.10.2023 N 232)</w:t>
      </w:r>
    </w:p>
    <w:p w:rsidR="00FD6635" w:rsidRDefault="00FD6635">
      <w:pPr>
        <w:pStyle w:val="ConsPlusNormal"/>
        <w:jc w:val="both"/>
      </w:pPr>
    </w:p>
    <w:p w:rsidR="00FD6635" w:rsidRDefault="00FD6635">
      <w:pPr>
        <w:pStyle w:val="ConsPlusTitle"/>
        <w:jc w:val="center"/>
        <w:outlineLvl w:val="1"/>
      </w:pPr>
      <w:r>
        <w:t>3. Порядок осуществления муниципального контроля</w:t>
      </w:r>
    </w:p>
    <w:p w:rsidR="00FD6635" w:rsidRDefault="00FD6635">
      <w:pPr>
        <w:pStyle w:val="ConsPlusNormal"/>
        <w:jc w:val="both"/>
      </w:pPr>
    </w:p>
    <w:p w:rsidR="00FD6635" w:rsidRDefault="00FD6635">
      <w:pPr>
        <w:pStyle w:val="ConsPlusNormal"/>
        <w:ind w:firstLine="540"/>
        <w:jc w:val="both"/>
      </w:pPr>
      <w:bookmarkStart w:id="9" w:name="P178"/>
      <w:bookmarkEnd w:id="9"/>
      <w:r>
        <w:t>3.1. В рамках осуществления муниципального контроля проводятся следующие контрольные мероприятия:</w:t>
      </w:r>
    </w:p>
    <w:p w:rsidR="00FD6635" w:rsidRDefault="00FD6635">
      <w:pPr>
        <w:pStyle w:val="ConsPlusNormal"/>
        <w:spacing w:before="220"/>
        <w:ind w:firstLine="540"/>
        <w:jc w:val="both"/>
      </w:pPr>
      <w:r>
        <w:t>3.1.1. Инспекционный визит, в ходе которого могут совершаться следующие контрольные действия:</w:t>
      </w:r>
    </w:p>
    <w:p w:rsidR="00FD6635" w:rsidRDefault="00FD6635">
      <w:pPr>
        <w:pStyle w:val="ConsPlusNormal"/>
        <w:spacing w:before="220"/>
        <w:ind w:firstLine="540"/>
        <w:jc w:val="both"/>
      </w:pPr>
      <w:r>
        <w:t>осмотр;</w:t>
      </w:r>
    </w:p>
    <w:p w:rsidR="00FD6635" w:rsidRDefault="00FD6635">
      <w:pPr>
        <w:pStyle w:val="ConsPlusNormal"/>
        <w:spacing w:before="220"/>
        <w:ind w:firstLine="540"/>
        <w:jc w:val="both"/>
      </w:pPr>
      <w:r>
        <w:t>опрос;</w:t>
      </w:r>
    </w:p>
    <w:p w:rsidR="00FD6635" w:rsidRDefault="00FD6635">
      <w:pPr>
        <w:pStyle w:val="ConsPlusNormal"/>
        <w:spacing w:before="220"/>
        <w:ind w:firstLine="540"/>
        <w:jc w:val="both"/>
      </w:pPr>
      <w:r>
        <w:t>получение письменных объяснений;</w:t>
      </w:r>
    </w:p>
    <w:p w:rsidR="00FD6635" w:rsidRDefault="00FD6635">
      <w:pPr>
        <w:pStyle w:val="ConsPlusNormal"/>
        <w:spacing w:before="220"/>
        <w:ind w:firstLine="540"/>
        <w:jc w:val="both"/>
      </w:pPr>
      <w:r>
        <w:t>инструментальное обследование.</w:t>
      </w:r>
    </w:p>
    <w:p w:rsidR="00FD6635" w:rsidRDefault="00FD6635">
      <w:pPr>
        <w:pStyle w:val="ConsPlusNormal"/>
        <w:spacing w:before="220"/>
        <w:ind w:firstLine="540"/>
        <w:jc w:val="both"/>
      </w:pPr>
      <w:r>
        <w:t>3.1.2. Рейдовый осмотр, в ходе которого могут совершаться следующие контрольные действия:</w:t>
      </w:r>
    </w:p>
    <w:p w:rsidR="00FD6635" w:rsidRDefault="00FD6635">
      <w:pPr>
        <w:pStyle w:val="ConsPlusNormal"/>
        <w:spacing w:before="220"/>
        <w:ind w:firstLine="540"/>
        <w:jc w:val="both"/>
      </w:pPr>
      <w:r>
        <w:t>осмотр;</w:t>
      </w:r>
    </w:p>
    <w:p w:rsidR="00FD6635" w:rsidRDefault="00FD6635">
      <w:pPr>
        <w:pStyle w:val="ConsPlusNormal"/>
        <w:spacing w:before="220"/>
        <w:ind w:firstLine="540"/>
        <w:jc w:val="both"/>
      </w:pPr>
      <w:r>
        <w:t>досмотр;</w:t>
      </w:r>
    </w:p>
    <w:p w:rsidR="00FD6635" w:rsidRDefault="00FD6635">
      <w:pPr>
        <w:pStyle w:val="ConsPlusNormal"/>
        <w:spacing w:before="220"/>
        <w:ind w:firstLine="540"/>
        <w:jc w:val="both"/>
      </w:pPr>
      <w:r>
        <w:t>опрос;</w:t>
      </w:r>
    </w:p>
    <w:p w:rsidR="00FD6635" w:rsidRDefault="00FD6635">
      <w:pPr>
        <w:pStyle w:val="ConsPlusNormal"/>
        <w:spacing w:before="220"/>
        <w:ind w:firstLine="540"/>
        <w:jc w:val="both"/>
      </w:pPr>
      <w:r>
        <w:t>получение письменных объяснений;</w:t>
      </w:r>
    </w:p>
    <w:p w:rsidR="00FD6635" w:rsidRDefault="00FD6635">
      <w:pPr>
        <w:pStyle w:val="ConsPlusNormal"/>
        <w:spacing w:before="220"/>
        <w:ind w:firstLine="540"/>
        <w:jc w:val="both"/>
      </w:pPr>
      <w:r>
        <w:t>истребование документов;</w:t>
      </w:r>
    </w:p>
    <w:p w:rsidR="00FD6635" w:rsidRDefault="00FD6635">
      <w:pPr>
        <w:pStyle w:val="ConsPlusNormal"/>
        <w:spacing w:before="220"/>
        <w:ind w:firstLine="540"/>
        <w:jc w:val="both"/>
      </w:pPr>
      <w:r>
        <w:t>инструментальное обследование.</w:t>
      </w:r>
    </w:p>
    <w:p w:rsidR="00FD6635" w:rsidRDefault="00FD6635">
      <w:pPr>
        <w:pStyle w:val="ConsPlusNormal"/>
        <w:spacing w:before="220"/>
        <w:ind w:firstLine="540"/>
        <w:jc w:val="both"/>
      </w:pPr>
      <w:r>
        <w:t>3.1.3. Документарная проверка, в ходе которой могут совершаться следующие контрольные действия:</w:t>
      </w:r>
    </w:p>
    <w:p w:rsidR="00FD6635" w:rsidRDefault="00FD6635">
      <w:pPr>
        <w:pStyle w:val="ConsPlusNormal"/>
        <w:spacing w:before="220"/>
        <w:ind w:firstLine="540"/>
        <w:jc w:val="both"/>
      </w:pPr>
      <w:r>
        <w:t>получение письменных объяснений;</w:t>
      </w:r>
    </w:p>
    <w:p w:rsidR="00FD6635" w:rsidRDefault="00FD6635">
      <w:pPr>
        <w:pStyle w:val="ConsPlusNormal"/>
        <w:spacing w:before="220"/>
        <w:ind w:firstLine="540"/>
        <w:jc w:val="both"/>
      </w:pPr>
      <w:r>
        <w:t>истребование документов.</w:t>
      </w:r>
    </w:p>
    <w:p w:rsidR="00FD6635" w:rsidRDefault="00FD6635">
      <w:pPr>
        <w:pStyle w:val="ConsPlusNormal"/>
        <w:spacing w:before="220"/>
        <w:ind w:firstLine="540"/>
        <w:jc w:val="both"/>
      </w:pPr>
      <w:r>
        <w:t>3.1.4. Выездная проверка, в ходе которой могут совершаться следующие контрольные действия:</w:t>
      </w:r>
    </w:p>
    <w:p w:rsidR="00FD6635" w:rsidRDefault="00FD6635">
      <w:pPr>
        <w:pStyle w:val="ConsPlusNormal"/>
        <w:spacing w:before="220"/>
        <w:ind w:firstLine="540"/>
        <w:jc w:val="both"/>
      </w:pPr>
      <w:r>
        <w:t>осмотр;</w:t>
      </w:r>
    </w:p>
    <w:p w:rsidR="00FD6635" w:rsidRDefault="00FD6635">
      <w:pPr>
        <w:pStyle w:val="ConsPlusNormal"/>
        <w:spacing w:before="220"/>
        <w:ind w:firstLine="540"/>
        <w:jc w:val="both"/>
      </w:pPr>
      <w:r>
        <w:t>досмотр;</w:t>
      </w:r>
    </w:p>
    <w:p w:rsidR="00FD6635" w:rsidRDefault="00FD6635">
      <w:pPr>
        <w:pStyle w:val="ConsPlusNormal"/>
        <w:spacing w:before="220"/>
        <w:ind w:firstLine="540"/>
        <w:jc w:val="both"/>
      </w:pPr>
      <w:r>
        <w:t>опрос;</w:t>
      </w:r>
    </w:p>
    <w:p w:rsidR="00FD6635" w:rsidRDefault="00FD6635">
      <w:pPr>
        <w:pStyle w:val="ConsPlusNormal"/>
        <w:spacing w:before="220"/>
        <w:ind w:firstLine="540"/>
        <w:jc w:val="both"/>
      </w:pPr>
      <w:r>
        <w:t>получение письменных объяснений;</w:t>
      </w:r>
    </w:p>
    <w:p w:rsidR="00FD6635" w:rsidRDefault="00FD6635">
      <w:pPr>
        <w:pStyle w:val="ConsPlusNormal"/>
        <w:spacing w:before="220"/>
        <w:ind w:firstLine="540"/>
        <w:jc w:val="both"/>
      </w:pPr>
      <w:r>
        <w:t>истребование документов;</w:t>
      </w:r>
    </w:p>
    <w:p w:rsidR="00FD6635" w:rsidRDefault="00FD6635">
      <w:pPr>
        <w:pStyle w:val="ConsPlusNormal"/>
        <w:spacing w:before="220"/>
        <w:ind w:firstLine="540"/>
        <w:jc w:val="both"/>
      </w:pPr>
      <w:r>
        <w:lastRenderedPageBreak/>
        <w:t>инструментальное обследование.</w:t>
      </w:r>
    </w:p>
    <w:p w:rsidR="00FD6635" w:rsidRDefault="00FD6635">
      <w:pPr>
        <w:pStyle w:val="ConsPlusNormal"/>
        <w:spacing w:before="220"/>
        <w:ind w:firstLine="540"/>
        <w:jc w:val="both"/>
      </w:pPr>
      <w:r>
        <w:t xml:space="preserve">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и сроков, установленных </w:t>
      </w:r>
      <w:hyperlink r:id="rId52">
        <w:r>
          <w:rPr>
            <w:color w:val="0000FF"/>
          </w:rPr>
          <w:t>статьей 73</w:t>
        </w:r>
      </w:hyperlink>
      <w:r>
        <w:t xml:space="preserve"> Федерального закона от 31.07.2020 N 248-ФЗ.</w:t>
      </w:r>
    </w:p>
    <w:p w:rsidR="00FD6635" w:rsidRDefault="00FD6635">
      <w:pPr>
        <w:pStyle w:val="ConsPlusNormal"/>
        <w:spacing w:before="220"/>
        <w:ind w:firstLine="540"/>
        <w:jc w:val="both"/>
      </w:pPr>
      <w:r>
        <w:t>3.1.5. Наблюдение за соблюдением обязательных требований.</w:t>
      </w:r>
    </w:p>
    <w:p w:rsidR="00FD6635" w:rsidRDefault="00FD6635">
      <w:pPr>
        <w:pStyle w:val="ConsPlusNormal"/>
        <w:spacing w:before="220"/>
        <w:ind w:firstLine="540"/>
        <w:jc w:val="both"/>
      </w:pPr>
      <w:r>
        <w:t>3.1.6. Выездное обследование.</w:t>
      </w:r>
    </w:p>
    <w:p w:rsidR="00FD6635" w:rsidRDefault="00FD6635">
      <w:pPr>
        <w:pStyle w:val="ConsPlusNormal"/>
        <w:spacing w:before="220"/>
        <w:ind w:firstLine="540"/>
        <w:jc w:val="both"/>
      </w:pPr>
      <w:r>
        <w:t xml:space="preserve">3.2. Внеплановые контрольные мероприятия, за исключением контрольных мероприятий без взаимодействия, проводятся в случаях, предусмотренных </w:t>
      </w:r>
      <w:hyperlink r:id="rId53">
        <w:r>
          <w:rPr>
            <w:color w:val="0000FF"/>
          </w:rPr>
          <w:t>пунктами 1</w:t>
        </w:r>
      </w:hyperlink>
      <w:r>
        <w:t xml:space="preserve">, </w:t>
      </w:r>
      <w:hyperlink r:id="rId54">
        <w:r>
          <w:rPr>
            <w:color w:val="0000FF"/>
          </w:rPr>
          <w:t>3</w:t>
        </w:r>
      </w:hyperlink>
      <w:r>
        <w:t xml:space="preserve">, </w:t>
      </w:r>
      <w:hyperlink r:id="rId55">
        <w:r>
          <w:rPr>
            <w:color w:val="0000FF"/>
          </w:rPr>
          <w:t>6 части 1</w:t>
        </w:r>
      </w:hyperlink>
      <w:r>
        <w:t xml:space="preserve"> и </w:t>
      </w:r>
      <w:hyperlink r:id="rId56">
        <w:r>
          <w:rPr>
            <w:color w:val="0000FF"/>
          </w:rPr>
          <w:t>частью 3 статьи 57</w:t>
        </w:r>
      </w:hyperlink>
      <w:r>
        <w:t xml:space="preserve"> Федерального закона от 31.07.2020 N 248-ФЗ, после согласования с органами прокуратуры в случаях и в порядке, предусмотренных </w:t>
      </w:r>
      <w:hyperlink r:id="rId57">
        <w:r>
          <w:rPr>
            <w:color w:val="0000FF"/>
          </w:rPr>
          <w:t>приказом</w:t>
        </w:r>
      </w:hyperlink>
      <w:r>
        <w:t xml:space="preserve"> Генеральной прокуратуры Российской Федерации от 02.06.2021 N 294 "О реализации Федерального закона от 31.07.2020 N 248-ФЗ "О государственном контроле (надзоре) и муниципальном контроле в Российской Федерации".</w:t>
      </w:r>
    </w:p>
    <w:p w:rsidR="00FD6635" w:rsidRDefault="00FD6635">
      <w:pPr>
        <w:pStyle w:val="ConsPlusNormal"/>
        <w:spacing w:before="220"/>
        <w:ind w:firstLine="540"/>
        <w:jc w:val="both"/>
      </w:pPr>
      <w:r>
        <w:t xml:space="preserve">Внеплановые проверки проводятся в порядке, предусмотренном </w:t>
      </w:r>
      <w:hyperlink r:id="rId58">
        <w:r>
          <w:rPr>
            <w:color w:val="0000FF"/>
          </w:rPr>
          <w:t>статьей 66</w:t>
        </w:r>
      </w:hyperlink>
      <w:r>
        <w:t xml:space="preserve"> Федерального закона от 31.07.2020 N 248-ФЗ.</w:t>
      </w:r>
    </w:p>
    <w:p w:rsidR="00FD6635" w:rsidRDefault="00FD6635">
      <w:pPr>
        <w:pStyle w:val="ConsPlusNormal"/>
        <w:spacing w:before="220"/>
        <w:ind w:firstLine="540"/>
        <w:jc w:val="both"/>
      </w:pPr>
      <w:r>
        <w:t xml:space="preserve">3.3. Контрольные мероприятия осуществляются на основании решения Комитета в форме приказа в соответствии с типовыми формами документов, используемых контрольным (надзорным) органом, утвержденными </w:t>
      </w:r>
      <w:hyperlink r:id="rId59">
        <w:r>
          <w:rPr>
            <w:color w:val="0000FF"/>
          </w:rPr>
          <w:t>приказом</w:t>
        </w:r>
      </w:hyperlink>
      <w:r>
        <w:t xml:space="preserve"> Минэкономразвития России от 31.03.2021 N 151.</w:t>
      </w:r>
    </w:p>
    <w:p w:rsidR="00FD6635" w:rsidRDefault="00FD6635">
      <w:pPr>
        <w:pStyle w:val="ConsPlusNormal"/>
        <w:spacing w:before="220"/>
        <w:ind w:firstLine="540"/>
        <w:jc w:val="both"/>
      </w:pPr>
      <w: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D6635" w:rsidRDefault="00FD6635">
      <w:pPr>
        <w:pStyle w:val="ConsPlusNormal"/>
        <w:spacing w:before="22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пунктом.</w:t>
      </w:r>
    </w:p>
    <w:p w:rsidR="00FD6635" w:rsidRDefault="00FD6635">
      <w:pPr>
        <w:pStyle w:val="ConsPlusNormal"/>
        <w:spacing w:before="220"/>
        <w:ind w:firstLine="540"/>
        <w:jc w:val="both"/>
      </w:pPr>
      <w:r>
        <w:t>3.4. Комитет осуществляет муниципальный контроль посредством проведения:</w:t>
      </w:r>
    </w:p>
    <w:p w:rsidR="00FD6635" w:rsidRDefault="00FD6635">
      <w:pPr>
        <w:pStyle w:val="ConsPlusNormal"/>
        <w:spacing w:before="220"/>
        <w:ind w:firstLine="540"/>
        <w:jc w:val="both"/>
      </w:pPr>
      <w:r>
        <w:t>контрольных мероприятий, проводимых при взаимодействии с контролируемым лицом;</w:t>
      </w:r>
    </w:p>
    <w:p w:rsidR="00FD6635" w:rsidRDefault="00FD6635">
      <w:pPr>
        <w:pStyle w:val="ConsPlusNormal"/>
        <w:spacing w:before="220"/>
        <w:ind w:firstLine="540"/>
        <w:jc w:val="both"/>
      </w:pPr>
      <w:r>
        <w:t>контрольных мероприятий, проводимых без взаимодействия с контролируемым лицом.</w:t>
      </w:r>
    </w:p>
    <w:p w:rsidR="00FD6635" w:rsidRDefault="00FD6635">
      <w:pPr>
        <w:pStyle w:val="ConsPlusNormal"/>
        <w:spacing w:before="220"/>
        <w:ind w:firstLine="540"/>
        <w:jc w:val="both"/>
      </w:pPr>
      <w:r>
        <w:t>3.5. В ходе осуществления муниципального контроля должностные лица Комитета взаимодействуют с контролируемым лицом или его представителем посредством встреч, телефонных и иных переговоров (непосредственное взаимодействие), посредством запроса документов, иных материалов, присутствия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D6635" w:rsidRDefault="00FD6635">
      <w:pPr>
        <w:pStyle w:val="ConsPlusNormal"/>
        <w:spacing w:before="220"/>
        <w:ind w:firstLine="540"/>
        <w:jc w:val="both"/>
      </w:pPr>
      <w:r>
        <w:t>3.6. Взаимодействие с контролируемым лицом осуществляется при проведении следующих контрольных мероприятий:</w:t>
      </w:r>
    </w:p>
    <w:p w:rsidR="00FD6635" w:rsidRDefault="00FD6635">
      <w:pPr>
        <w:pStyle w:val="ConsPlusNormal"/>
        <w:spacing w:before="220"/>
        <w:ind w:firstLine="540"/>
        <w:jc w:val="both"/>
      </w:pPr>
      <w:r>
        <w:t>инспекционный визит;</w:t>
      </w:r>
    </w:p>
    <w:p w:rsidR="00FD6635" w:rsidRDefault="00FD6635">
      <w:pPr>
        <w:pStyle w:val="ConsPlusNormal"/>
        <w:spacing w:before="220"/>
        <w:ind w:firstLine="540"/>
        <w:jc w:val="both"/>
      </w:pPr>
      <w:r>
        <w:t>рейдовый осмотр;</w:t>
      </w:r>
    </w:p>
    <w:p w:rsidR="00FD6635" w:rsidRDefault="00FD6635">
      <w:pPr>
        <w:pStyle w:val="ConsPlusNormal"/>
        <w:spacing w:before="220"/>
        <w:ind w:firstLine="540"/>
        <w:jc w:val="both"/>
      </w:pPr>
      <w:r>
        <w:t>документарная проверка;</w:t>
      </w:r>
    </w:p>
    <w:p w:rsidR="00FD6635" w:rsidRDefault="00FD6635">
      <w:pPr>
        <w:pStyle w:val="ConsPlusNormal"/>
        <w:spacing w:before="220"/>
        <w:ind w:firstLine="540"/>
        <w:jc w:val="both"/>
      </w:pPr>
      <w:r>
        <w:t>выездная проверка.</w:t>
      </w:r>
    </w:p>
    <w:p w:rsidR="00FD6635" w:rsidRDefault="00FD6635">
      <w:pPr>
        <w:pStyle w:val="ConsPlusNormal"/>
        <w:spacing w:before="220"/>
        <w:ind w:firstLine="540"/>
        <w:jc w:val="both"/>
      </w:pPr>
      <w:r>
        <w:lastRenderedPageBreak/>
        <w:t xml:space="preserve">Контрольные мероприятия, осуществляемые без взаимодействия с контролируемым лицом, производятся в порядке, предусмотренном </w:t>
      </w:r>
      <w:hyperlink w:anchor="P255">
        <w:r>
          <w:rPr>
            <w:color w:val="0000FF"/>
          </w:rPr>
          <w:t>разделом 4</w:t>
        </w:r>
      </w:hyperlink>
      <w:r>
        <w:t xml:space="preserve"> Положения.</w:t>
      </w:r>
    </w:p>
    <w:p w:rsidR="00FD6635" w:rsidRDefault="00FD6635">
      <w:pPr>
        <w:pStyle w:val="ConsPlusNormal"/>
        <w:spacing w:before="220"/>
        <w:ind w:firstLine="540"/>
        <w:jc w:val="both"/>
      </w:pPr>
      <w:r>
        <w:t xml:space="preserve">3.7. Контролируемое лицо уведомляется о проведении контрольных мероприятий в случаях и в сроки, предусмотренные для конкретного контрольного мероприятия Федеральным </w:t>
      </w:r>
      <w:hyperlink r:id="rId60">
        <w:r>
          <w:rPr>
            <w:color w:val="0000FF"/>
          </w:rPr>
          <w:t>законом</w:t>
        </w:r>
      </w:hyperlink>
      <w:r>
        <w:t xml:space="preserve"> от 31.07.2020 N 248-ФЗ.</w:t>
      </w:r>
    </w:p>
    <w:p w:rsidR="00FD6635" w:rsidRDefault="00FD6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6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635" w:rsidRDefault="00FD6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635" w:rsidRDefault="00FD6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635" w:rsidRDefault="00FD6635">
            <w:pPr>
              <w:pStyle w:val="ConsPlusNormal"/>
              <w:jc w:val="both"/>
            </w:pPr>
            <w:r>
              <w:rPr>
                <w:color w:val="392C69"/>
              </w:rPr>
              <w:t xml:space="preserve">Требования п. 3.8, предусматривающие подготовку комитетом по энергоресурсам и газификации города Барнаула в ходе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городского округа - города Барнаула Алтайского края документов, информирование контролируемого лица о совершаемых должностными лицами комитета действиях и принимаемых решениях, обмен документами и сведениями с контролируемым лицом на бумажном носителе, </w:t>
            </w:r>
            <w:hyperlink w:anchor="P19">
              <w:r>
                <w:rPr>
                  <w:color w:val="0000FF"/>
                </w:rPr>
                <w:t>применяются</w:t>
              </w:r>
            </w:hyperlink>
            <w:r>
              <w:rPr>
                <w:color w:val="392C69"/>
              </w:rPr>
              <w:t xml:space="preserve"> до 31.12.2025.</w:t>
            </w:r>
          </w:p>
        </w:tc>
        <w:tc>
          <w:tcPr>
            <w:tcW w:w="113" w:type="dxa"/>
            <w:tcBorders>
              <w:top w:val="nil"/>
              <w:left w:val="nil"/>
              <w:bottom w:val="nil"/>
              <w:right w:val="nil"/>
            </w:tcBorders>
            <w:shd w:val="clear" w:color="auto" w:fill="F4F3F8"/>
            <w:tcMar>
              <w:top w:w="0" w:type="dxa"/>
              <w:left w:w="0" w:type="dxa"/>
              <w:bottom w:w="0" w:type="dxa"/>
              <w:right w:w="0" w:type="dxa"/>
            </w:tcMar>
          </w:tcPr>
          <w:p w:rsidR="00FD6635" w:rsidRDefault="00FD6635">
            <w:pPr>
              <w:pStyle w:val="ConsPlusNormal"/>
            </w:pPr>
          </w:p>
        </w:tc>
      </w:tr>
    </w:tbl>
    <w:p w:rsidR="00FD6635" w:rsidRDefault="00FD6635">
      <w:pPr>
        <w:pStyle w:val="ConsPlusNormal"/>
        <w:spacing w:before="280"/>
        <w:ind w:firstLine="540"/>
        <w:jc w:val="both"/>
      </w:pPr>
      <w:bookmarkStart w:id="10" w:name="P221"/>
      <w:bookmarkEnd w:id="10"/>
      <w:r>
        <w:t>3.8. Контролируемое лицо информируется о совершаемых должностными лицами Комитета действиях и принимаемых ими решениях посредством направления ему документов, в том числе приказа о проведении контрольного мероприятия, на бумажном носителе, нарочно либо заказным письмом с уведомлением о вручении, либо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контролируемым лицом в Комитет.</w:t>
      </w:r>
    </w:p>
    <w:p w:rsidR="00FD6635" w:rsidRDefault="00FD6635">
      <w:pPr>
        <w:pStyle w:val="ConsPlusNormal"/>
        <w:spacing w:before="220"/>
        <w:ind w:firstLine="540"/>
        <w:jc w:val="both"/>
      </w:pPr>
      <w:r>
        <w:t>Контролируемое лицо вправе направлять в Комитет документы на бумажном носителе.</w:t>
      </w:r>
    </w:p>
    <w:p w:rsidR="00FD6635" w:rsidRDefault="00FD6635">
      <w:pPr>
        <w:pStyle w:val="ConsPlusNormal"/>
        <w:spacing w:before="220"/>
        <w:ind w:firstLine="540"/>
        <w:jc w:val="both"/>
      </w:pPr>
      <w:r>
        <w:t>3.9. Уполномоченный при Президенте Российской Федерации по защите прав предпринимателей или его общественные представители, уполномоченный по защите прав предпринимателей в Алтайском крае вправе присутствовать при проведении контрольных мероприятий с согласия контролируемого лица, его представителя (за исключением контрольных мероприятий, при проведении которых не требуется взаимодействие Комитета с контролируемым лицом).</w:t>
      </w:r>
    </w:p>
    <w:p w:rsidR="00FD6635" w:rsidRDefault="00FD6635">
      <w:pPr>
        <w:pStyle w:val="ConsPlusNormal"/>
        <w:spacing w:before="220"/>
        <w:ind w:firstLine="540"/>
        <w:jc w:val="both"/>
      </w:pPr>
      <w:r>
        <w:t xml:space="preserve">3.10. Уполномоченное должностное лицо Комитета вправе принять решение о проведении в отношении контролируемого лица контрольного мероприятия без предварительного уведомления контролируемого лица и без согласования с органами прокуратуры в случае, предусмотренном </w:t>
      </w:r>
      <w:hyperlink w:anchor="P229">
        <w:r>
          <w:rPr>
            <w:color w:val="0000FF"/>
          </w:rPr>
          <w:t>пунктом 3.13</w:t>
        </w:r>
      </w:hyperlink>
      <w:r>
        <w:t xml:space="preserve"> Положения.</w:t>
      </w:r>
    </w:p>
    <w:p w:rsidR="00FD6635" w:rsidRDefault="00FD6635">
      <w:pPr>
        <w:pStyle w:val="ConsPlusNormal"/>
        <w:spacing w:before="220"/>
        <w:ind w:firstLine="540"/>
        <w:jc w:val="both"/>
      </w:pPr>
      <w:r>
        <w:t xml:space="preserve">3.11. В целях снижения рисков причинения вреда (ущерба) на объектах контроля и оптимизации проведения контрольных мероприятий, в ходе проведения контрольных мероприятий, предусмотренных </w:t>
      </w:r>
      <w:hyperlink w:anchor="P178">
        <w:r>
          <w:rPr>
            <w:color w:val="0000FF"/>
          </w:rPr>
          <w:t>пунктом 3.1</w:t>
        </w:r>
      </w:hyperlink>
      <w:r>
        <w:t xml:space="preserve"> Положения, инспектор заполняет проверочный лист (список контрольных вопросов, ответы на которые свидетельствуют о соблюдении или несоблюдении контролируемым лицом обязательных требований), утвержденный приказом Комитета, если применение проверочных листов является обязательным.</w:t>
      </w:r>
    </w:p>
    <w:p w:rsidR="00FD6635" w:rsidRDefault="00FD6635">
      <w:pPr>
        <w:pStyle w:val="ConsPlusNormal"/>
        <w:spacing w:before="220"/>
        <w:ind w:firstLine="540"/>
        <w:jc w:val="both"/>
      </w:pPr>
      <w:r>
        <w:t xml:space="preserve">3.12. Сроки проведения контрольных мероприятий, предусмотренных </w:t>
      </w:r>
      <w:hyperlink w:anchor="P178">
        <w:r>
          <w:rPr>
            <w:color w:val="0000FF"/>
          </w:rPr>
          <w:t>пунктом 3.1</w:t>
        </w:r>
      </w:hyperlink>
      <w:r>
        <w:t xml:space="preserve"> Положения:</w:t>
      </w:r>
    </w:p>
    <w:p w:rsidR="00FD6635" w:rsidRDefault="00FD6635">
      <w:pPr>
        <w:pStyle w:val="ConsPlusNormal"/>
        <w:spacing w:before="220"/>
        <w:ind w:firstLine="540"/>
        <w:jc w:val="both"/>
      </w:pPr>
      <w:r>
        <w:t>не могут превышать один рабочий день в случае проведения инспекционного визита в одном месте осуществления деятельности либо на одном производственном объекте (территории), рейдового осмотра при взаимодействии с контролируемым лицом;</w:t>
      </w:r>
    </w:p>
    <w:p w:rsidR="00FD6635" w:rsidRDefault="00FD6635">
      <w:pPr>
        <w:pStyle w:val="ConsPlusNormal"/>
        <w:spacing w:before="220"/>
        <w:ind w:firstLine="540"/>
        <w:jc w:val="both"/>
      </w:pPr>
      <w:r>
        <w:t xml:space="preserve">не могут превышать 10 рабочих дней в случае проведения документарной или выездной проверки. В указанный срок не включается период с момента направления Комитетом контролируемому лицу требования представить необходимые для рассмотрения в ходе </w:t>
      </w:r>
      <w:r>
        <w:lastRenderedPageBreak/>
        <w:t>документарной проверки документы до момента представления указанных в требовании документов в Комитет, а также период с момента направления контролируемому лицу информации Комитета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Комитета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Комитет.</w:t>
      </w:r>
    </w:p>
    <w:p w:rsidR="00FD6635" w:rsidRDefault="00FD6635">
      <w:pPr>
        <w:pStyle w:val="ConsPlusNormal"/>
        <w:spacing w:before="220"/>
        <w:ind w:firstLine="540"/>
        <w:jc w:val="both"/>
      </w:pPr>
      <w:bookmarkStart w:id="11" w:name="P229"/>
      <w:bookmarkEnd w:id="11"/>
      <w:r>
        <w:t xml:space="preserve">3.13.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P221">
        <w:r>
          <w:rPr>
            <w:color w:val="0000FF"/>
          </w:rPr>
          <w:t>пунктом 3.8</w:t>
        </w:r>
      </w:hyperlink>
      <w: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FD6635" w:rsidRDefault="00FD6635">
      <w:pPr>
        <w:pStyle w:val="ConsPlusNormal"/>
        <w:spacing w:before="220"/>
        <w:ind w:firstLine="540"/>
        <w:jc w:val="both"/>
      </w:pPr>
      <w:r>
        <w:t>3.14. В ходе осуществления осмотра, досмотра, опроса, инструментального обследования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объектов и документов, отнесенных к государственной и иной охраняемой законом тайне.</w:t>
      </w:r>
    </w:p>
    <w:p w:rsidR="00FD6635" w:rsidRDefault="00FD6635">
      <w:pPr>
        <w:pStyle w:val="ConsPlusNormal"/>
        <w:spacing w:before="220"/>
        <w:ind w:firstLine="540"/>
        <w:jc w:val="both"/>
      </w:pPr>
      <w:r>
        <w:t>О производстве аудиозаписи, фото- и видеосъемки инспектор, проводящий контрольное мероприятие, объявляет контролируемому лицу или его представителю.</w:t>
      </w:r>
    </w:p>
    <w:p w:rsidR="00FD6635" w:rsidRDefault="00FD6635">
      <w:pPr>
        <w:pStyle w:val="ConsPlusNormal"/>
        <w:spacing w:before="220"/>
        <w:ind w:firstLine="540"/>
        <w:jc w:val="both"/>
      </w:pPr>
      <w:r>
        <w:t>В начале видеосъемки инспектор, проводящий контрольное мероприятие, объявляет о том, кем осуществляется фиксация, о дате проведения фиксации и месте, какое контрольное мероприятие проводится и какое контрольное действие выполняется, участвующие лица представляются на видеозапись, называя фамилию, имя и отчество (при наличии), место работы и должность, а также статус участника.</w:t>
      </w:r>
    </w:p>
    <w:p w:rsidR="00FD6635" w:rsidRDefault="00FD6635">
      <w:pPr>
        <w:pStyle w:val="ConsPlusNormal"/>
        <w:spacing w:before="220"/>
        <w:ind w:firstLine="540"/>
        <w:jc w:val="both"/>
      </w:pPr>
      <w:r>
        <w:t xml:space="preserve">При производстве видеосъемки инспектор, проводящий контрольное мероприятие, устно поясняет фиксируемые действия участвующих лиц, </w:t>
      </w:r>
      <w:proofErr w:type="spellStart"/>
      <w:r>
        <w:t>поименовывает</w:t>
      </w:r>
      <w:proofErr w:type="spellEnd"/>
      <w:r>
        <w:t xml:space="preserve"> и описывает фиксируемые объекты, предметы, события, а также дату и время съемки.</w:t>
      </w:r>
    </w:p>
    <w:p w:rsidR="00FD6635" w:rsidRDefault="00FD6635">
      <w:pPr>
        <w:pStyle w:val="ConsPlusNormal"/>
        <w:spacing w:before="220"/>
        <w:ind w:firstLine="540"/>
        <w:jc w:val="both"/>
      </w:pPr>
      <w:r>
        <w:t xml:space="preserve">3.15. По результатам проведения осмотра, досмотра, опроса, инструментального обследования инспектором составляется протокол соответствующего контрольного действия, в котором делается запись о применении фотосъемки, аудио- и видеозаписи, иных способов фиксации доказательств с приложением материалов, в том числе материального носителя с записанными файлами, </w:t>
      </w:r>
      <w:proofErr w:type="spellStart"/>
      <w:r>
        <w:t>фототаблицы</w:t>
      </w:r>
      <w:proofErr w:type="spellEnd"/>
      <w:r>
        <w:t xml:space="preserve"> с нумерацией каждого фотоснимка по форме согласно </w:t>
      </w:r>
      <w:hyperlink w:anchor="P337">
        <w:r>
          <w:rPr>
            <w:color w:val="0000FF"/>
          </w:rPr>
          <w:t>приложению 1</w:t>
        </w:r>
      </w:hyperlink>
      <w:r>
        <w:t xml:space="preserve"> к Положению.</w:t>
      </w:r>
    </w:p>
    <w:p w:rsidR="00FD6635" w:rsidRDefault="00FD6635">
      <w:pPr>
        <w:pStyle w:val="ConsPlusNormal"/>
        <w:spacing w:before="220"/>
        <w:ind w:firstLine="540"/>
        <w:jc w:val="both"/>
      </w:pPr>
      <w:r>
        <w:t>Материальный носитель упаковывается способом, обеспечивающим его сохранность, и прилагается к протоколу контрольного действия.</w:t>
      </w:r>
    </w:p>
    <w:p w:rsidR="00FD6635" w:rsidRDefault="00FD6635">
      <w:pPr>
        <w:pStyle w:val="ConsPlusNormal"/>
        <w:spacing w:before="220"/>
        <w:ind w:firstLine="540"/>
        <w:jc w:val="both"/>
      </w:pPr>
      <w:r>
        <w:t xml:space="preserve">3.16. По окончании проведения контрольного мероприятия составляется акт контрольного мероприятия (далее - акт) по форме согласно </w:t>
      </w:r>
      <w:hyperlink r:id="rId61">
        <w:r>
          <w:rPr>
            <w:color w:val="0000FF"/>
          </w:rPr>
          <w:t>приказу</w:t>
        </w:r>
      </w:hyperlink>
      <w:r>
        <w:t xml:space="preserve"> Минэкономразвития России от 31.03.2021 N 151. Оформление акта осуществляется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D6635" w:rsidRDefault="00FD6635">
      <w:pPr>
        <w:pStyle w:val="ConsPlusNormal"/>
        <w:spacing w:before="220"/>
        <w:ind w:firstLine="540"/>
        <w:jc w:val="both"/>
      </w:pPr>
      <w:r>
        <w:lastRenderedPageBreak/>
        <w:t>3.17. Заполненные при проведении контрольного мероприятия проверочные листы, протоколы контрольных действий, иная информация, подтверждающая или опровергающая наличие нарушения обязательных требований, должны быть приобщены к акту.</w:t>
      </w:r>
    </w:p>
    <w:p w:rsidR="00FD6635" w:rsidRDefault="00FD6635">
      <w:pPr>
        <w:pStyle w:val="ConsPlusNormal"/>
        <w:spacing w:before="220"/>
        <w:ind w:firstLine="540"/>
        <w:jc w:val="both"/>
      </w:pPr>
      <w:r>
        <w:t xml:space="preserve">3.18. Контролируемое лицо или его представитель знакомятся с содержанием акта на месте проведения контрольного мероприятия, за исключением случаев, предусмотренных </w:t>
      </w:r>
      <w:hyperlink r:id="rId62">
        <w:r>
          <w:rPr>
            <w:color w:val="0000FF"/>
          </w:rPr>
          <w:t>частью 2 статьи 88</w:t>
        </w:r>
      </w:hyperlink>
      <w:r>
        <w:t xml:space="preserve"> Федерального закона от 31.07.2020 N 248-ФЗ.</w:t>
      </w:r>
    </w:p>
    <w:p w:rsidR="00FD6635" w:rsidRDefault="00FD6635">
      <w:pPr>
        <w:pStyle w:val="ConsPlusNormal"/>
        <w:spacing w:before="220"/>
        <w:ind w:firstLine="540"/>
        <w:jc w:val="both"/>
      </w:pPr>
      <w:r>
        <w:t xml:space="preserve">3.19. В случаях, предусмотренных </w:t>
      </w:r>
      <w:hyperlink r:id="rId63">
        <w:r>
          <w:rPr>
            <w:color w:val="0000FF"/>
          </w:rPr>
          <w:t>частью 2 статьи 88</w:t>
        </w:r>
      </w:hyperlink>
      <w:r>
        <w:t xml:space="preserve"> Федерального закона от 31.07.2020 N 248-ФЗ, Комитет направляет акт контролируемому лицу в порядке, предусмотренном </w:t>
      </w:r>
      <w:hyperlink w:anchor="P221">
        <w:r>
          <w:rPr>
            <w:color w:val="0000FF"/>
          </w:rPr>
          <w:t>пунктом 3.8</w:t>
        </w:r>
      </w:hyperlink>
      <w:r>
        <w:t xml:space="preserve"> Положения. Контролируемое лицо подписывает акт тем же способом, которым изготовлен данный акт.</w:t>
      </w:r>
    </w:p>
    <w:p w:rsidR="00FD6635" w:rsidRDefault="00FD6635">
      <w:pPr>
        <w:pStyle w:val="ConsPlusNormal"/>
        <w:spacing w:before="220"/>
        <w:ind w:firstLine="540"/>
        <w:jc w:val="both"/>
      </w:pPr>
      <w:r>
        <w:t>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D6635" w:rsidRDefault="00FD6635">
      <w:pPr>
        <w:pStyle w:val="ConsPlusNormal"/>
        <w:spacing w:before="220"/>
        <w:ind w:firstLine="540"/>
        <w:jc w:val="both"/>
      </w:pPr>
      <w:r>
        <w:t xml:space="preserve">3.20. 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Комитет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Комитет. Указанные возражения рассматриваются Комитетом путем проведения консультаций с учетом положений </w:t>
      </w:r>
      <w:hyperlink r:id="rId64">
        <w:r>
          <w:rPr>
            <w:color w:val="0000FF"/>
          </w:rPr>
          <w:t>статьи 89</w:t>
        </w:r>
      </w:hyperlink>
      <w:r>
        <w:t xml:space="preserve"> Федерального закона от 31.07.2020 N 248-ФЗ.</w:t>
      </w:r>
    </w:p>
    <w:p w:rsidR="00FD6635" w:rsidRDefault="00FD6635">
      <w:pPr>
        <w:pStyle w:val="ConsPlusNormal"/>
        <w:spacing w:before="220"/>
        <w:ind w:firstLine="540"/>
        <w:jc w:val="both"/>
      </w:pPr>
      <w:r>
        <w:t>3.21. Консультации по вопросу рассмотрения поступивших возражений, в ходе которых контролируемые лица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осуществляются в ходе личного приема.</w:t>
      </w:r>
    </w:p>
    <w:p w:rsidR="00FD6635" w:rsidRDefault="00FD6635">
      <w:pPr>
        <w:pStyle w:val="ConsPlusNormal"/>
        <w:spacing w:before="220"/>
        <w:ind w:firstLine="540"/>
        <w:jc w:val="both"/>
      </w:pPr>
      <w:r>
        <w:t>3.22.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D6635" w:rsidRDefault="00FD6635">
      <w:pPr>
        <w:pStyle w:val="ConsPlusNormal"/>
        <w:spacing w:before="220"/>
        <w:ind w:firstLine="540"/>
        <w:jc w:val="both"/>
      </w:pPr>
      <w:r>
        <w:t>3.23. В случае отсутствия выявленных нарушений обязательных требований при проведении контрольного мероприятия сведения об этом вносятся в течение одного рабочего дня с момента составления акта контрольного мероприятия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6635" w:rsidRDefault="00FD6635">
      <w:pPr>
        <w:pStyle w:val="ConsPlusNormal"/>
        <w:spacing w:before="220"/>
        <w:ind w:firstLine="540"/>
        <w:jc w:val="both"/>
      </w:pPr>
      <w:r>
        <w:t>3.24. В случае выявления при проведении контрольного мероприятия нарушений обязательных требований контролируемым лицом Комитет обязан:</w:t>
      </w:r>
    </w:p>
    <w:p w:rsidR="00FD6635" w:rsidRDefault="00FD6635">
      <w:pPr>
        <w:pStyle w:val="ConsPlusNormal"/>
        <w:spacing w:before="220"/>
        <w:ind w:firstLine="540"/>
        <w:jc w:val="both"/>
      </w:pPr>
      <w:bookmarkStart w:id="12" w:name="P246"/>
      <w:bookmarkEnd w:id="12"/>
      <w: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D6635" w:rsidRDefault="00FD6635">
      <w:pPr>
        <w:pStyle w:val="ConsPlusNormal"/>
        <w:spacing w:before="220"/>
        <w:ind w:firstLine="540"/>
        <w:jc w:val="both"/>
      </w:pPr>
      <w: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представляют непосредственную угрозу причинения вреда (ущерба) охраняемым законом ценностям или что такой вред (ущерб) причинен;</w:t>
      </w:r>
    </w:p>
    <w:p w:rsidR="00FD6635" w:rsidRDefault="00FD6635">
      <w:pPr>
        <w:pStyle w:val="ConsPlusNormal"/>
        <w:spacing w:before="220"/>
        <w:ind w:firstLine="540"/>
        <w:jc w:val="both"/>
      </w:pPr>
      <w:bookmarkStart w:id="13" w:name="P248"/>
      <w:bookmarkEnd w:id="13"/>
      <w:r>
        <w:t>при выявлении в рамках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6635" w:rsidRDefault="00FD6635">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6635" w:rsidRDefault="00FD6635">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6635" w:rsidRDefault="00FD6635">
      <w:pPr>
        <w:pStyle w:val="ConsPlusNormal"/>
        <w:spacing w:before="220"/>
        <w:ind w:firstLine="540"/>
        <w:jc w:val="both"/>
      </w:pPr>
      <w:r>
        <w:t xml:space="preserve">3.25. Должностным лицом Комитета по ходатайству контролируемого лица или по представлению инспектора в порядке, предусмотренном </w:t>
      </w:r>
      <w:hyperlink r:id="rId65">
        <w:r>
          <w:rPr>
            <w:color w:val="0000FF"/>
          </w:rPr>
          <w:t>статьей 94</w:t>
        </w:r>
      </w:hyperlink>
      <w:r>
        <w:t xml:space="preserve"> Федерального закона от 31.07.2020 N 248-ФЗ, рассматриваются вопросы о разъяснении способа и порядка исполнения решения, об отсрочке исполнения решения, о приостановлении исполнения решения, о возобновлении ранее приостановленного исполнения решения, о прекращении исполнения решения.</w:t>
      </w:r>
    </w:p>
    <w:p w:rsidR="00FD6635" w:rsidRDefault="00FD6635">
      <w:pPr>
        <w:pStyle w:val="ConsPlusNormal"/>
        <w:spacing w:before="220"/>
        <w:ind w:firstLine="540"/>
        <w:jc w:val="both"/>
      </w:pPr>
      <w:r>
        <w:t xml:space="preserve">3.26. По истечении срока исполнения контролируемым лицом решения, принятого в соответствии с </w:t>
      </w:r>
      <w:hyperlink w:anchor="P246">
        <w:r>
          <w:rPr>
            <w:color w:val="0000FF"/>
          </w:rPr>
          <w:t>абзацем 2 пункта 3.24</w:t>
        </w:r>
      </w:hyperlink>
      <w:r>
        <w:t xml:space="preserve">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одного из контрольных мероприятий, предусмотренных </w:t>
      </w:r>
      <w:hyperlink r:id="rId66">
        <w:r>
          <w:rPr>
            <w:color w:val="0000FF"/>
          </w:rPr>
          <w:t>пунктами 1</w:t>
        </w:r>
      </w:hyperlink>
      <w:r>
        <w:t xml:space="preserve"> - </w:t>
      </w:r>
      <w:hyperlink r:id="rId67">
        <w:r>
          <w:rPr>
            <w:color w:val="0000FF"/>
          </w:rPr>
          <w:t>6 части 2 статьи 56</w:t>
        </w:r>
      </w:hyperlink>
      <w:r>
        <w:t xml:space="preserve"> Федерального закона от 31.07.2020 N 248-ФЗ. В случае если проводится оценка исполнения решения, принятого по итогам выездной проверки, допускается проведение выездной проверки.</w:t>
      </w:r>
    </w:p>
    <w:p w:rsidR="00FD6635" w:rsidRDefault="00FD6635">
      <w:pPr>
        <w:pStyle w:val="ConsPlusNormal"/>
        <w:spacing w:before="220"/>
        <w:ind w:firstLine="540"/>
        <w:jc w:val="both"/>
      </w:pPr>
      <w:bookmarkStart w:id="14" w:name="P253"/>
      <w:bookmarkEnd w:id="14"/>
      <w:r>
        <w:t xml:space="preserve">3.27. Меры, предусмотренные </w:t>
      </w:r>
      <w:hyperlink w:anchor="P248">
        <w:r>
          <w:rPr>
            <w:color w:val="0000FF"/>
          </w:rPr>
          <w:t>абзацем 4 пункта 3.24</w:t>
        </w:r>
      </w:hyperlink>
      <w:r>
        <w:t xml:space="preserve"> Положения,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D6635" w:rsidRDefault="00FD6635">
      <w:pPr>
        <w:pStyle w:val="ConsPlusNormal"/>
        <w:jc w:val="both"/>
      </w:pPr>
    </w:p>
    <w:p w:rsidR="00FD6635" w:rsidRDefault="00FD6635">
      <w:pPr>
        <w:pStyle w:val="ConsPlusTitle"/>
        <w:jc w:val="center"/>
        <w:outlineLvl w:val="1"/>
      </w:pPr>
      <w:bookmarkStart w:id="15" w:name="P255"/>
      <w:bookmarkEnd w:id="15"/>
      <w:r>
        <w:t>4. Контрольные мероприятия, осуществляемые</w:t>
      </w:r>
    </w:p>
    <w:p w:rsidR="00FD6635" w:rsidRDefault="00FD6635">
      <w:pPr>
        <w:pStyle w:val="ConsPlusTitle"/>
        <w:jc w:val="center"/>
      </w:pPr>
      <w:r>
        <w:t>без взаимодействия с контролируемым лицом</w:t>
      </w:r>
    </w:p>
    <w:p w:rsidR="00FD6635" w:rsidRDefault="00FD6635">
      <w:pPr>
        <w:pStyle w:val="ConsPlusNormal"/>
        <w:jc w:val="both"/>
      </w:pPr>
    </w:p>
    <w:p w:rsidR="00FD6635" w:rsidRDefault="00FD6635">
      <w:pPr>
        <w:pStyle w:val="ConsPlusNormal"/>
        <w:ind w:firstLine="540"/>
        <w:jc w:val="both"/>
      </w:pPr>
      <w:r>
        <w:t>4.1. Контрольные мероприятия, осуществляемые без взаимодействия с контролируемым лицом (далее - контрольные мероприятия без взаимодействия), проводятся в форме наблюдений за соблюдением обязательных требований и выездных обследований.</w:t>
      </w:r>
    </w:p>
    <w:p w:rsidR="00FD6635" w:rsidRDefault="00FD6635">
      <w:pPr>
        <w:pStyle w:val="ConsPlusNormal"/>
        <w:spacing w:before="220"/>
        <w:ind w:firstLine="540"/>
        <w:jc w:val="both"/>
      </w:pPr>
      <w:r>
        <w:t xml:space="preserve">4.2. Контрольные мероприятия без взаимодействия проводятся должностными лицами </w:t>
      </w:r>
      <w:r>
        <w:lastRenderedPageBreak/>
        <w:t xml:space="preserve">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w:t>
      </w:r>
      <w:hyperlink r:id="rId68">
        <w:r>
          <w:rPr>
            <w:color w:val="0000FF"/>
          </w:rPr>
          <w:t>законом</w:t>
        </w:r>
      </w:hyperlink>
      <w:r>
        <w:t xml:space="preserve"> от 31.07.2020 N 248-ФЗ.</w:t>
      </w:r>
    </w:p>
    <w:p w:rsidR="00FD6635" w:rsidRDefault="00FD6635">
      <w:pPr>
        <w:pStyle w:val="ConsPlusNormal"/>
        <w:spacing w:before="220"/>
        <w:ind w:firstLine="540"/>
        <w:jc w:val="both"/>
      </w:pPr>
      <w:r>
        <w:t>Порядок оформления и содержание заданий, порядок оформления инспектором результатов контрольного мероприятия без взаимодействия устанавливаются правовым актом Комитета.</w:t>
      </w:r>
    </w:p>
    <w:p w:rsidR="00FD6635" w:rsidRDefault="00FD6635">
      <w:pPr>
        <w:pStyle w:val="ConsPlusNormal"/>
        <w:spacing w:before="220"/>
        <w:ind w:firstLine="540"/>
        <w:jc w:val="both"/>
      </w:pPr>
      <w:r>
        <w:t>4.3. В случае выявления в ходе наблюдений за соблюдением обязательных требований нарушений обязательных требований контролируемым лицом Комитет обязан принять решение:</w:t>
      </w:r>
    </w:p>
    <w:p w:rsidR="00FD6635" w:rsidRDefault="00FD6635">
      <w:pPr>
        <w:pStyle w:val="ConsPlusNormal"/>
        <w:spacing w:before="220"/>
        <w:ind w:firstLine="540"/>
        <w:jc w:val="both"/>
      </w:pPr>
      <w:r>
        <w:t xml:space="preserve">о проведении внепланового контрольного мероприятия в соответствии со </w:t>
      </w:r>
      <w:hyperlink r:id="rId69">
        <w:r>
          <w:rPr>
            <w:color w:val="0000FF"/>
          </w:rPr>
          <w:t>статьей 60</w:t>
        </w:r>
      </w:hyperlink>
      <w:r>
        <w:t xml:space="preserve"> Федерального закона от 31.07.2020 N 248-ФЗ;</w:t>
      </w:r>
    </w:p>
    <w:p w:rsidR="00FD6635" w:rsidRDefault="00FD6635">
      <w:pPr>
        <w:pStyle w:val="ConsPlusNormal"/>
        <w:spacing w:before="220"/>
        <w:ind w:firstLine="540"/>
        <w:jc w:val="both"/>
      </w:pPr>
      <w:r>
        <w:t>об объявлении предостережения;</w:t>
      </w:r>
    </w:p>
    <w:p w:rsidR="00FD6635" w:rsidRDefault="00FD6635">
      <w:pPr>
        <w:pStyle w:val="ConsPlusNormal"/>
        <w:spacing w:before="220"/>
        <w:ind w:firstLine="540"/>
        <w:jc w:val="both"/>
      </w:pPr>
      <w:r>
        <w:t xml:space="preserve">о выдаче предписания об устранении выявленных нарушений в порядке, предусмотренном </w:t>
      </w:r>
      <w:hyperlink w:anchor="P246">
        <w:r>
          <w:rPr>
            <w:color w:val="0000FF"/>
          </w:rPr>
          <w:t>абзацем 2 пункта 3.24</w:t>
        </w:r>
      </w:hyperlink>
      <w:r>
        <w:t xml:space="preserve"> Положения, за исключением случаев, указанных в </w:t>
      </w:r>
      <w:hyperlink w:anchor="P253">
        <w:r>
          <w:rPr>
            <w:color w:val="0000FF"/>
          </w:rPr>
          <w:t>пункте 3.27</w:t>
        </w:r>
      </w:hyperlink>
      <w:r>
        <w:t xml:space="preserve"> Положения.</w:t>
      </w:r>
    </w:p>
    <w:p w:rsidR="00FD6635" w:rsidRDefault="00FD6635">
      <w:pPr>
        <w:pStyle w:val="ConsPlusNormal"/>
        <w:spacing w:before="220"/>
        <w:ind w:firstLine="540"/>
        <w:jc w:val="both"/>
      </w:pPr>
      <w:r>
        <w:t>4.4. В случае выявления в ходе выездного обследования нарушений обязательных требований контролируемым лицом контрольный орган обязан принять решение:</w:t>
      </w:r>
    </w:p>
    <w:p w:rsidR="00FD6635" w:rsidRDefault="00FD6635">
      <w:pPr>
        <w:pStyle w:val="ConsPlusNormal"/>
        <w:spacing w:before="220"/>
        <w:ind w:firstLine="540"/>
        <w:jc w:val="both"/>
      </w:pPr>
      <w:r>
        <w:t>при выявлении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6635" w:rsidRDefault="00FD6635">
      <w:pPr>
        <w:pStyle w:val="ConsPlusNormal"/>
        <w:spacing w:before="220"/>
        <w:ind w:firstLine="540"/>
        <w:jc w:val="both"/>
      </w:pPr>
      <w: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FD6635" w:rsidRDefault="00FD6635">
      <w:pPr>
        <w:pStyle w:val="ConsPlusNormal"/>
        <w:spacing w:before="220"/>
        <w:ind w:firstLine="540"/>
        <w:jc w:val="both"/>
      </w:pPr>
      <w: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6635" w:rsidRDefault="00FD6635">
      <w:pPr>
        <w:pStyle w:val="ConsPlusNormal"/>
        <w:jc w:val="both"/>
      </w:pPr>
    </w:p>
    <w:p w:rsidR="00FD6635" w:rsidRDefault="00FD6635">
      <w:pPr>
        <w:pStyle w:val="ConsPlusTitle"/>
        <w:jc w:val="center"/>
        <w:outlineLvl w:val="1"/>
      </w:pPr>
      <w:r>
        <w:t>5. Гарантии и защита прав контролируемых лиц. Обжалование</w:t>
      </w:r>
    </w:p>
    <w:p w:rsidR="00FD6635" w:rsidRDefault="00FD6635">
      <w:pPr>
        <w:pStyle w:val="ConsPlusTitle"/>
        <w:jc w:val="center"/>
      </w:pPr>
      <w:r>
        <w:t>приказов Комитета, действий (бездействия) его должностных</w:t>
      </w:r>
    </w:p>
    <w:p w:rsidR="00FD6635" w:rsidRDefault="00FD6635">
      <w:pPr>
        <w:pStyle w:val="ConsPlusTitle"/>
        <w:jc w:val="center"/>
      </w:pPr>
      <w:r>
        <w:t>лиц</w:t>
      </w:r>
    </w:p>
    <w:p w:rsidR="00FD6635" w:rsidRDefault="00FD6635">
      <w:pPr>
        <w:pStyle w:val="ConsPlusNormal"/>
        <w:jc w:val="both"/>
      </w:pPr>
    </w:p>
    <w:p w:rsidR="00FD6635" w:rsidRDefault="00FD6635">
      <w:pPr>
        <w:pStyle w:val="ConsPlusNormal"/>
        <w:ind w:firstLine="540"/>
        <w:jc w:val="both"/>
      </w:pPr>
      <w:r>
        <w:t>5.1. Контролируемое лицо при осуществлении муниципального контроля имеет право:</w:t>
      </w:r>
    </w:p>
    <w:p w:rsidR="00FD6635" w:rsidRDefault="00FD6635">
      <w:pPr>
        <w:pStyle w:val="ConsPlusNormal"/>
        <w:spacing w:before="220"/>
        <w:ind w:firstLine="540"/>
        <w:jc w:val="both"/>
      </w:pPr>
      <w:r>
        <w:t>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Комитета с контролируемым лицом;</w:t>
      </w:r>
    </w:p>
    <w:p w:rsidR="00FD6635" w:rsidRDefault="00FD6635">
      <w:pPr>
        <w:pStyle w:val="ConsPlusNormal"/>
        <w:spacing w:before="220"/>
        <w:ind w:firstLine="540"/>
        <w:jc w:val="both"/>
      </w:pPr>
      <w:r>
        <w:t>получать от Комитета,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FD6635" w:rsidRDefault="00FD6635">
      <w:pPr>
        <w:pStyle w:val="ConsPlusNormal"/>
        <w:spacing w:before="220"/>
        <w:ind w:firstLine="540"/>
        <w:jc w:val="both"/>
      </w:pPr>
      <w:r>
        <w:t>получать от Комитета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D6635" w:rsidRDefault="00FD6635">
      <w:pPr>
        <w:pStyle w:val="ConsPlusNormal"/>
        <w:spacing w:before="220"/>
        <w:ind w:firstLine="540"/>
        <w:jc w:val="both"/>
      </w:pPr>
      <w:r>
        <w:t xml:space="preserve">знакомиться с результатами контрольных мероприятий, контрольных действий, сообщать </w:t>
      </w:r>
      <w:r>
        <w:lastRenderedPageBreak/>
        <w:t>Комитету о своем согласии или несогласии с ними;</w:t>
      </w:r>
    </w:p>
    <w:p w:rsidR="00FD6635" w:rsidRDefault="00FD6635">
      <w:pPr>
        <w:pStyle w:val="ConsPlusNormal"/>
        <w:spacing w:before="220"/>
        <w:ind w:firstLine="540"/>
        <w:jc w:val="both"/>
      </w:pPr>
      <w:r>
        <w:t>обжаловать действия (бездействие) должностных лиц Комитета, приказы Комитета,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FD6635" w:rsidRDefault="00FD6635">
      <w:pPr>
        <w:pStyle w:val="ConsPlusNormal"/>
        <w:spacing w:before="220"/>
        <w:ind w:firstLine="540"/>
        <w:jc w:val="both"/>
      </w:pPr>
      <w:r>
        <w:t>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Алтайском крае к участию в проведении контрольных мероприятий (за исключением контрольных мероприятий, при проведении которых не требуется взаимодействие Комитета с контролируемым лицом).</w:t>
      </w:r>
    </w:p>
    <w:p w:rsidR="00FD6635" w:rsidRDefault="00FD6635">
      <w:pPr>
        <w:pStyle w:val="ConsPlusNormal"/>
        <w:spacing w:before="220"/>
        <w:ind w:firstLine="540"/>
        <w:jc w:val="both"/>
      </w:pPr>
      <w:r>
        <w:t>5.2. Вред (ущерб), причиненный контролируемому лицу решениями Комитета, действиями (бездействием) должностных лиц Комитета,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бюджета города.</w:t>
      </w:r>
    </w:p>
    <w:p w:rsidR="00FD6635" w:rsidRDefault="00FD6635">
      <w:pPr>
        <w:pStyle w:val="ConsPlusNormal"/>
        <w:spacing w:before="220"/>
        <w:ind w:firstLine="540"/>
        <w:jc w:val="both"/>
      </w:pPr>
      <w:r>
        <w:t>Вред (ущерб), причиненный контролируемому лицу правомерными решениями Комитета, действиями (бездействием) должностных лиц Комитета, возмещению не подлежит, за исключением случаев, предусмотренных федеральными законами.</w:t>
      </w:r>
    </w:p>
    <w:p w:rsidR="00FD6635" w:rsidRDefault="00FD6635">
      <w:pPr>
        <w:pStyle w:val="ConsPlusNormal"/>
        <w:spacing w:before="220"/>
        <w:ind w:firstLine="540"/>
        <w:jc w:val="both"/>
      </w:pPr>
      <w:r>
        <w:t>5.3. Контролируемое лицо, права и законные интересы которого, по его мнению, были непосредственно нарушены в рамках осуществления муниципального контроля, имеет право на обжалование в судебном порядке:</w:t>
      </w:r>
    </w:p>
    <w:p w:rsidR="00FD6635" w:rsidRDefault="00FD6635">
      <w:pPr>
        <w:pStyle w:val="ConsPlusNormal"/>
        <w:spacing w:before="220"/>
        <w:ind w:firstLine="540"/>
        <w:jc w:val="both"/>
      </w:pPr>
      <w:r>
        <w:t>решений о проведении контрольных мероприятий;</w:t>
      </w:r>
    </w:p>
    <w:p w:rsidR="00FD6635" w:rsidRDefault="00FD6635">
      <w:pPr>
        <w:pStyle w:val="ConsPlusNormal"/>
        <w:spacing w:before="220"/>
        <w:ind w:firstLine="540"/>
        <w:jc w:val="both"/>
      </w:pPr>
      <w:r>
        <w:t>актов контрольных мероприятий, предписаний об устранении выявленных нарушений;</w:t>
      </w:r>
    </w:p>
    <w:p w:rsidR="00FD6635" w:rsidRDefault="00FD6635">
      <w:pPr>
        <w:pStyle w:val="ConsPlusNormal"/>
        <w:spacing w:before="220"/>
        <w:ind w:firstLine="540"/>
        <w:jc w:val="both"/>
      </w:pPr>
      <w:r>
        <w:t>действий (бездействий) должностных лиц Комитета, в рамках контрольных мероприятий.</w:t>
      </w:r>
    </w:p>
    <w:p w:rsidR="00FD6635" w:rsidRDefault="00FD6635">
      <w:pPr>
        <w:pStyle w:val="ConsPlusNormal"/>
        <w:spacing w:before="220"/>
        <w:ind w:firstLine="540"/>
        <w:jc w:val="both"/>
      </w:pPr>
      <w:r>
        <w:t>5.4. Досудебный порядок подачи жалоб при осуществлении муниципального контроля не применяется.</w:t>
      </w:r>
    </w:p>
    <w:p w:rsidR="00FD6635" w:rsidRDefault="00FD6635">
      <w:pPr>
        <w:pStyle w:val="ConsPlusNormal"/>
        <w:jc w:val="both"/>
      </w:pPr>
    </w:p>
    <w:p w:rsidR="00FD6635" w:rsidRDefault="00FD6635">
      <w:pPr>
        <w:pStyle w:val="ConsPlusTitle"/>
        <w:jc w:val="center"/>
        <w:outlineLvl w:val="1"/>
      </w:pPr>
      <w:r>
        <w:t>6. Система управления рисками при осуществлении</w:t>
      </w:r>
    </w:p>
    <w:p w:rsidR="00FD6635" w:rsidRDefault="00FD6635">
      <w:pPr>
        <w:pStyle w:val="ConsPlusTitle"/>
        <w:jc w:val="center"/>
      </w:pPr>
      <w:r>
        <w:t>муниципального контроля</w:t>
      </w:r>
    </w:p>
    <w:p w:rsidR="00FD6635" w:rsidRDefault="00FD6635">
      <w:pPr>
        <w:pStyle w:val="ConsPlusNormal"/>
        <w:jc w:val="both"/>
      </w:pPr>
    </w:p>
    <w:p w:rsidR="00FD6635" w:rsidRDefault="00FD6635">
      <w:pPr>
        <w:pStyle w:val="ConsPlusNormal"/>
        <w:ind w:firstLine="540"/>
        <w:jc w:val="both"/>
      </w:pPr>
      <w:r>
        <w:t xml:space="preserve">6.1. При осуществлении муниципального контроля применяется система оценки и управления рисками причинения вреда (ущерба) в отношении объектов контроля, указанных в </w:t>
      </w:r>
      <w:hyperlink w:anchor="P69">
        <w:r>
          <w:rPr>
            <w:color w:val="0000FF"/>
          </w:rPr>
          <w:t>пункте 1.5</w:t>
        </w:r>
      </w:hyperlink>
      <w:r>
        <w:t xml:space="preserve"> Положения.</w:t>
      </w:r>
    </w:p>
    <w:p w:rsidR="00FD6635" w:rsidRDefault="00FD6635">
      <w:pPr>
        <w:pStyle w:val="ConsPlusNormal"/>
        <w:spacing w:before="220"/>
        <w:ind w:firstLine="540"/>
        <w:jc w:val="both"/>
      </w:pPr>
      <w:r>
        <w:t>6.2. Комитет при осуществлении муниципального контроля относит объекты контроля к одной из следующих категорий риска причинения вреда (ущерба) (далее - категория риска):</w:t>
      </w:r>
    </w:p>
    <w:p w:rsidR="00FD6635" w:rsidRDefault="00FD6635">
      <w:pPr>
        <w:pStyle w:val="ConsPlusNormal"/>
        <w:spacing w:before="220"/>
        <w:ind w:firstLine="540"/>
        <w:jc w:val="both"/>
      </w:pPr>
      <w:r>
        <w:t>чрезвычайно высокий риск;</w:t>
      </w:r>
    </w:p>
    <w:p w:rsidR="00FD6635" w:rsidRDefault="00FD6635">
      <w:pPr>
        <w:pStyle w:val="ConsPlusNormal"/>
        <w:spacing w:before="220"/>
        <w:ind w:firstLine="540"/>
        <w:jc w:val="both"/>
      </w:pPr>
      <w:r>
        <w:t>высокий риск;</w:t>
      </w:r>
    </w:p>
    <w:p w:rsidR="00FD6635" w:rsidRDefault="00FD6635">
      <w:pPr>
        <w:pStyle w:val="ConsPlusNormal"/>
        <w:spacing w:before="220"/>
        <w:ind w:firstLine="540"/>
        <w:jc w:val="both"/>
      </w:pPr>
      <w:r>
        <w:t>средний риск;</w:t>
      </w:r>
    </w:p>
    <w:p w:rsidR="00FD6635" w:rsidRDefault="00FD6635">
      <w:pPr>
        <w:pStyle w:val="ConsPlusNormal"/>
        <w:spacing w:before="220"/>
        <w:ind w:firstLine="540"/>
        <w:jc w:val="both"/>
      </w:pPr>
      <w:r>
        <w:t>низкий риск.</w:t>
      </w:r>
    </w:p>
    <w:p w:rsidR="00FD6635" w:rsidRDefault="00FD6635">
      <w:pPr>
        <w:pStyle w:val="ConsPlusNormal"/>
        <w:spacing w:before="220"/>
        <w:ind w:firstLine="540"/>
        <w:jc w:val="both"/>
      </w:pPr>
      <w:r>
        <w:t xml:space="preserve">6.3. Отнесение объекта контроля к одной из категорий риска осуществляется Комитетом на основе сопоставления его характеристик с утвержденными </w:t>
      </w:r>
      <w:hyperlink w:anchor="P372">
        <w:r>
          <w:rPr>
            <w:color w:val="0000FF"/>
          </w:rPr>
          <w:t>критериями</w:t>
        </w:r>
      </w:hyperlink>
      <w:r>
        <w:t xml:space="preserve"> отнесения объектов контроля к категориям риска причинения вреда (ущерба) в рамках осуществления вида контроля </w:t>
      </w:r>
      <w:r>
        <w:lastRenderedPageBreak/>
        <w:t>согласно приложению 2 к Положению.</w:t>
      </w:r>
    </w:p>
    <w:p w:rsidR="00FD6635" w:rsidRDefault="00FD6635">
      <w:pPr>
        <w:pStyle w:val="ConsPlusNormal"/>
        <w:spacing w:before="220"/>
        <w:ind w:firstLine="540"/>
        <w:jc w:val="both"/>
      </w:pPr>
      <w:r>
        <w:t>В случае если объект контроля не отнесен контрольными органами к чрезвычайно высокой, высокой или средней категории риска, он считается отнесенным к категории низкого риска.</w:t>
      </w:r>
    </w:p>
    <w:p w:rsidR="00FD6635" w:rsidRDefault="00FD6635">
      <w:pPr>
        <w:pStyle w:val="ConsPlusNormal"/>
        <w:spacing w:before="220"/>
        <w:ind w:firstLine="540"/>
        <w:jc w:val="both"/>
      </w:pPr>
      <w:r>
        <w:t>6.4. При наличии оснований,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FD6635" w:rsidRDefault="00FD6635">
      <w:pPr>
        <w:pStyle w:val="ConsPlusNormal"/>
        <w:spacing w:before="220"/>
        <w:ind w:firstLine="540"/>
        <w:jc w:val="both"/>
      </w:pPr>
      <w:r>
        <w:t>6.5. Комитет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D6635" w:rsidRDefault="00FD6635">
      <w:pPr>
        <w:pStyle w:val="ConsPlusNormal"/>
        <w:spacing w:before="220"/>
        <w:ind w:firstLine="540"/>
        <w:jc w:val="both"/>
      </w:pPr>
      <w:r>
        <w:t>6.6. Контролируемое лицо вправе подать в письменной форме в Комитет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D6635" w:rsidRDefault="00FD6635">
      <w:pPr>
        <w:pStyle w:val="ConsPlusNormal"/>
        <w:spacing w:before="220"/>
        <w:ind w:firstLine="540"/>
        <w:jc w:val="both"/>
      </w:pPr>
      <w:r>
        <w:t xml:space="preserve">6.7. Проведение плановых контрольных мероприятий в отношении объектов контроля, указанных в </w:t>
      </w:r>
      <w:hyperlink w:anchor="P69">
        <w:r>
          <w:rPr>
            <w:color w:val="0000FF"/>
          </w:rPr>
          <w:t>пункте 1.5</w:t>
        </w:r>
      </w:hyperlink>
      <w:r>
        <w:t xml:space="preserve"> Положения, в зависимости от присвоенной категории риска осуществляется со следующей периодичностью:</w:t>
      </w:r>
    </w:p>
    <w:p w:rsidR="00FD6635" w:rsidRDefault="00FD6635">
      <w:pPr>
        <w:pStyle w:val="ConsPlusNormal"/>
        <w:spacing w:before="220"/>
        <w:ind w:firstLine="540"/>
        <w:jc w:val="both"/>
      </w:pPr>
      <w:r>
        <w:t>чрезвычайно высокий риск причинения вреда (ущерба) - одна выездная или одна документарная проверка, или один рейдовый осмотр, или один инспекционный визит в год;</w:t>
      </w:r>
    </w:p>
    <w:p w:rsidR="00FD6635" w:rsidRDefault="00FD6635">
      <w:pPr>
        <w:pStyle w:val="ConsPlusNormal"/>
        <w:spacing w:before="220"/>
        <w:ind w:firstLine="540"/>
        <w:jc w:val="both"/>
      </w:pPr>
      <w:r>
        <w:t>высокий риск причинения вреда (ущерба) - одна выездная или одна документарная проверка, или один рейдовый осмотр в два года, или один инспекционный визит в два года;</w:t>
      </w:r>
    </w:p>
    <w:p w:rsidR="00FD6635" w:rsidRDefault="00FD6635">
      <w:pPr>
        <w:pStyle w:val="ConsPlusNormal"/>
        <w:spacing w:before="220"/>
        <w:ind w:firstLine="540"/>
        <w:jc w:val="both"/>
      </w:pPr>
      <w:r>
        <w:t>средний риск причинения вреда (ущерба) - одна выездная или одна документарная проверка, или один рейдовый осмотр в три года, или один инспекционный визит в три года.</w:t>
      </w:r>
    </w:p>
    <w:p w:rsidR="00FD6635" w:rsidRDefault="00FD6635">
      <w:pPr>
        <w:pStyle w:val="ConsPlusNormal"/>
        <w:spacing w:before="220"/>
        <w:ind w:firstLine="540"/>
        <w:jc w:val="both"/>
      </w:pPr>
      <w:r>
        <w:t>Плановые контрольные мероприятия не проводятся в отношении объектов контроля, отнесенных к категории низкого риска.</w:t>
      </w:r>
    </w:p>
    <w:p w:rsidR="00FD6635" w:rsidRDefault="00FD6635">
      <w:pPr>
        <w:pStyle w:val="ConsPlusNormal"/>
        <w:spacing w:before="220"/>
        <w:ind w:firstLine="540"/>
        <w:jc w:val="both"/>
      </w:pPr>
      <w:r>
        <w:t>6.8. Периодичность проведения контрольных мероприятий может изменяться в случае изменения ранее присвоенной объекту контроля категории риска.</w:t>
      </w:r>
    </w:p>
    <w:p w:rsidR="00FD6635" w:rsidRDefault="00FD6635">
      <w:pPr>
        <w:pStyle w:val="ConsPlusNormal"/>
        <w:spacing w:before="220"/>
        <w:ind w:firstLine="540"/>
        <w:jc w:val="both"/>
      </w:pPr>
      <w:r>
        <w:t xml:space="preserve">6.9. При осуществлении муниципального контроля устанавливаются индикаторы риска нарушения обязательных требований согласно </w:t>
      </w:r>
      <w:hyperlink w:anchor="P417">
        <w:r>
          <w:rPr>
            <w:color w:val="0000FF"/>
          </w:rPr>
          <w:t>приложению 3</w:t>
        </w:r>
      </w:hyperlink>
      <w:r>
        <w:t xml:space="preserve"> к Положению.</w:t>
      </w:r>
    </w:p>
    <w:p w:rsidR="00FD6635" w:rsidRDefault="00FD6635">
      <w:pPr>
        <w:pStyle w:val="ConsPlusNormal"/>
        <w:spacing w:before="220"/>
        <w:ind w:firstLine="540"/>
        <w:jc w:val="both"/>
      </w:pPr>
      <w:r>
        <w:t xml:space="preserve">6.10. При отнесении контролируемых лиц к категориям риска, применении критериев риска и выявлении индикаторов риска нарушения обязательных требований Комитетом могут использоваться сведения, указанные в </w:t>
      </w:r>
      <w:hyperlink r:id="rId70">
        <w:r>
          <w:rPr>
            <w:color w:val="0000FF"/>
          </w:rPr>
          <w:t>части 1 статьи 24</w:t>
        </w:r>
      </w:hyperlink>
      <w:r>
        <w:t xml:space="preserve"> Федерального закона от 31.07.2020 N 248-ФЗ.</w:t>
      </w:r>
    </w:p>
    <w:p w:rsidR="00FD6635" w:rsidRDefault="00FD6635">
      <w:pPr>
        <w:pStyle w:val="ConsPlusNormal"/>
        <w:spacing w:before="220"/>
        <w:ind w:firstLine="540"/>
        <w:jc w:val="both"/>
      </w:pPr>
      <w:r>
        <w:t>6.11. Сбор, обработка, анализ и учет сведений о деятельности контролируемых лиц в целях их отнесения к категориям риска либо определения индикаторов риска нарушения обязательных требований осуществляется Комитетом без взаимодействия с контролируемыми лицами. При осуществлении сбора, обработки, анализа и учета сведений о контролируемых лицах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D6635" w:rsidRDefault="00FD6635">
      <w:pPr>
        <w:pStyle w:val="ConsPlusNormal"/>
        <w:jc w:val="both"/>
      </w:pPr>
    </w:p>
    <w:p w:rsidR="00FD6635" w:rsidRDefault="00FD6635">
      <w:pPr>
        <w:pStyle w:val="ConsPlusTitle"/>
        <w:jc w:val="center"/>
        <w:outlineLvl w:val="1"/>
      </w:pPr>
      <w:r>
        <w:t>7. Ключевые показатели муниципального контроля и их целевые</w:t>
      </w:r>
    </w:p>
    <w:p w:rsidR="00FD6635" w:rsidRDefault="00FD6635">
      <w:pPr>
        <w:pStyle w:val="ConsPlusTitle"/>
        <w:jc w:val="center"/>
      </w:pPr>
      <w:r>
        <w:t>значения, индикативные показатели муниципального контроля</w:t>
      </w:r>
    </w:p>
    <w:p w:rsidR="00FD6635" w:rsidRDefault="00FD6635">
      <w:pPr>
        <w:pStyle w:val="ConsPlusNormal"/>
        <w:jc w:val="both"/>
      </w:pPr>
    </w:p>
    <w:p w:rsidR="00FD6635" w:rsidRDefault="00FD6635">
      <w:pPr>
        <w:pStyle w:val="ConsPlusNormal"/>
        <w:ind w:firstLine="540"/>
        <w:jc w:val="both"/>
      </w:pPr>
      <w:r>
        <w:lastRenderedPageBreak/>
        <w:t>7.1. Оценка результативности и эффективности деятельности Комитета осуществляется на основе системы показателей результативности и эффективности муниципального контроля.</w:t>
      </w:r>
    </w:p>
    <w:p w:rsidR="00FD6635" w:rsidRDefault="00FD6635">
      <w:pPr>
        <w:pStyle w:val="ConsPlusNormal"/>
        <w:spacing w:before="220"/>
        <w:ind w:firstLine="540"/>
        <w:jc w:val="both"/>
      </w:pPr>
      <w:r>
        <w:t>7.2. В систему показателей результативности и эффективности деятельности Комитета входят:</w:t>
      </w:r>
    </w:p>
    <w:p w:rsidR="00FD6635" w:rsidRDefault="00FD6635">
      <w:pPr>
        <w:pStyle w:val="ConsPlusNormal"/>
        <w:spacing w:before="220"/>
        <w:ind w:firstLine="540"/>
        <w:jc w:val="both"/>
      </w:pPr>
      <w:r>
        <w:t>ключевые показатели муниципального контроля;</w:t>
      </w:r>
    </w:p>
    <w:p w:rsidR="00FD6635" w:rsidRDefault="00FD6635">
      <w:pPr>
        <w:pStyle w:val="ConsPlusNormal"/>
        <w:spacing w:before="220"/>
        <w:ind w:firstLine="540"/>
        <w:jc w:val="both"/>
      </w:pPr>
      <w:r>
        <w:t>индикативные показатели муниципального контроля.</w:t>
      </w:r>
    </w:p>
    <w:p w:rsidR="00FD6635" w:rsidRDefault="00FD6635">
      <w:pPr>
        <w:pStyle w:val="ConsPlusNormal"/>
        <w:spacing w:before="220"/>
        <w:ind w:firstLine="540"/>
        <w:jc w:val="both"/>
      </w:pPr>
      <w:r>
        <w:t xml:space="preserve">7.3. Ключевые </w:t>
      </w:r>
      <w:hyperlink w:anchor="P442">
        <w:r>
          <w:rPr>
            <w:color w:val="0000FF"/>
          </w:rPr>
          <w:t>показатели</w:t>
        </w:r>
      </w:hyperlink>
      <w:r>
        <w:t xml:space="preserve"> муниципального контроля, их целевые значения, а также индикативные показатели муниципального контроля определяются согласно приложению 4 к Положению.</w:t>
      </w: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right"/>
        <w:outlineLvl w:val="1"/>
      </w:pPr>
      <w:r>
        <w:t>Приложение 1</w:t>
      </w:r>
    </w:p>
    <w:p w:rsidR="00FD6635" w:rsidRDefault="00FD6635">
      <w:pPr>
        <w:pStyle w:val="ConsPlusNormal"/>
        <w:jc w:val="right"/>
      </w:pPr>
      <w:r>
        <w:t>к Положению</w:t>
      </w:r>
    </w:p>
    <w:p w:rsidR="00FD6635" w:rsidRDefault="00FD6635">
      <w:pPr>
        <w:pStyle w:val="ConsPlusNormal"/>
        <w:jc w:val="right"/>
      </w:pPr>
      <w:r>
        <w:t>о муниципальном контроле</w:t>
      </w:r>
    </w:p>
    <w:p w:rsidR="00FD6635" w:rsidRDefault="00FD6635">
      <w:pPr>
        <w:pStyle w:val="ConsPlusNormal"/>
        <w:jc w:val="right"/>
      </w:pPr>
      <w:r>
        <w:t>за исполнением единой</w:t>
      </w:r>
    </w:p>
    <w:p w:rsidR="00FD6635" w:rsidRDefault="00FD6635">
      <w:pPr>
        <w:pStyle w:val="ConsPlusNormal"/>
        <w:jc w:val="right"/>
      </w:pPr>
      <w:r>
        <w:t>теплоснабжающей организацией</w:t>
      </w:r>
    </w:p>
    <w:p w:rsidR="00FD6635" w:rsidRDefault="00FD6635">
      <w:pPr>
        <w:pStyle w:val="ConsPlusNormal"/>
        <w:jc w:val="right"/>
      </w:pPr>
      <w:r>
        <w:t>обязательств по строительству,</w:t>
      </w:r>
    </w:p>
    <w:p w:rsidR="00FD6635" w:rsidRDefault="00FD6635">
      <w:pPr>
        <w:pStyle w:val="ConsPlusNormal"/>
        <w:jc w:val="right"/>
      </w:pPr>
      <w:r>
        <w:t>реконструкции и (или) модернизации</w:t>
      </w:r>
    </w:p>
    <w:p w:rsidR="00FD6635" w:rsidRDefault="00FD6635">
      <w:pPr>
        <w:pStyle w:val="ConsPlusNormal"/>
        <w:jc w:val="right"/>
      </w:pPr>
      <w:r>
        <w:t>объектов теплоснабжения на территории</w:t>
      </w:r>
    </w:p>
    <w:p w:rsidR="00FD6635" w:rsidRDefault="00FD6635">
      <w:pPr>
        <w:pStyle w:val="ConsPlusNormal"/>
        <w:jc w:val="right"/>
      </w:pPr>
      <w:r>
        <w:t>городского округа - города</w:t>
      </w:r>
    </w:p>
    <w:p w:rsidR="00FD6635" w:rsidRDefault="00FD6635">
      <w:pPr>
        <w:pStyle w:val="ConsPlusNormal"/>
        <w:jc w:val="right"/>
      </w:pPr>
      <w:r>
        <w:t>Барнаула Алтайского края</w:t>
      </w:r>
    </w:p>
    <w:p w:rsidR="00FD6635" w:rsidRDefault="00FD6635">
      <w:pPr>
        <w:pStyle w:val="ConsPlusNormal"/>
        <w:jc w:val="both"/>
      </w:pPr>
    </w:p>
    <w:p w:rsidR="00FD6635" w:rsidRDefault="00FD6635">
      <w:pPr>
        <w:pStyle w:val="ConsPlusNonformat"/>
        <w:jc w:val="both"/>
      </w:pPr>
      <w:bookmarkStart w:id="16" w:name="P337"/>
      <w:bookmarkEnd w:id="16"/>
      <w:r>
        <w:t xml:space="preserve">                                ФОТОТАБЛИЦА</w:t>
      </w:r>
    </w:p>
    <w:p w:rsidR="00FD6635" w:rsidRDefault="00FD6635">
      <w:pPr>
        <w:pStyle w:val="ConsPlusNonformat"/>
        <w:jc w:val="both"/>
      </w:pPr>
      <w:r>
        <w:t xml:space="preserve">                     к протоколу контрольного действия</w:t>
      </w:r>
    </w:p>
    <w:p w:rsidR="00FD6635" w:rsidRDefault="00FD6635">
      <w:pPr>
        <w:pStyle w:val="ConsPlusNonformat"/>
        <w:jc w:val="both"/>
      </w:pPr>
      <w:r>
        <w:t xml:space="preserve">                    от "___" _________20 ___ г. N ____</w:t>
      </w:r>
    </w:p>
    <w:p w:rsidR="00FD6635" w:rsidRDefault="00FD6635">
      <w:pPr>
        <w:pStyle w:val="ConsPlusNonformat"/>
        <w:jc w:val="both"/>
      </w:pPr>
    </w:p>
    <w:p w:rsidR="00FD6635" w:rsidRDefault="00FD6635">
      <w:pPr>
        <w:pStyle w:val="ConsPlusNonformat"/>
        <w:jc w:val="both"/>
      </w:pPr>
      <w:r>
        <w:t>по адресу: ________________________________________________________________</w:t>
      </w:r>
    </w:p>
    <w:p w:rsidR="00FD6635" w:rsidRDefault="00FD6635">
      <w:pPr>
        <w:pStyle w:val="ConsPlusNonformat"/>
        <w:jc w:val="both"/>
      </w:pPr>
    </w:p>
    <w:p w:rsidR="00FD6635" w:rsidRDefault="00FD6635">
      <w:pPr>
        <w:pStyle w:val="ConsPlusNonformat"/>
        <w:jc w:val="both"/>
      </w:pPr>
      <w:r>
        <w:t>Фотосъемку произвел</w:t>
      </w:r>
    </w:p>
    <w:p w:rsidR="00FD6635" w:rsidRDefault="00FD6635">
      <w:pPr>
        <w:pStyle w:val="ConsPlusNonformat"/>
        <w:jc w:val="both"/>
      </w:pPr>
      <w:r>
        <w:t>______________________   ______________   _________________________________</w:t>
      </w:r>
    </w:p>
    <w:p w:rsidR="00FD6635" w:rsidRDefault="00FD6635">
      <w:pPr>
        <w:pStyle w:val="ConsPlusNonformat"/>
        <w:jc w:val="both"/>
      </w:pPr>
      <w:r>
        <w:t xml:space="preserve">(должность </w:t>
      </w:r>
      <w:proofErr w:type="gramStart"/>
      <w:r>
        <w:t xml:space="preserve">инспектора)   </w:t>
      </w:r>
      <w:proofErr w:type="gramEnd"/>
      <w:r>
        <w:t xml:space="preserve">   (подпись)          (фамилия, имя, отчество</w:t>
      </w:r>
    </w:p>
    <w:p w:rsidR="00FD6635" w:rsidRDefault="00FD6635">
      <w:pPr>
        <w:pStyle w:val="ConsPlusNonformat"/>
        <w:jc w:val="both"/>
      </w:pPr>
      <w:r>
        <w:t xml:space="preserve">                                              (последнее - при наличии))</w:t>
      </w:r>
    </w:p>
    <w:p w:rsidR="00FD6635" w:rsidRDefault="00FD6635">
      <w:pPr>
        <w:pStyle w:val="ConsPlusNonformat"/>
        <w:jc w:val="both"/>
      </w:pPr>
    </w:p>
    <w:p w:rsidR="00FD6635" w:rsidRDefault="00FD6635">
      <w:pPr>
        <w:pStyle w:val="ConsPlusNonformat"/>
        <w:jc w:val="both"/>
      </w:pPr>
      <w:r>
        <w:t xml:space="preserve">С </w:t>
      </w:r>
      <w:proofErr w:type="spellStart"/>
      <w:r>
        <w:t>фототаблицей</w:t>
      </w:r>
      <w:proofErr w:type="spellEnd"/>
      <w:r>
        <w:t xml:space="preserve"> ознакомлен(а)</w:t>
      </w:r>
    </w:p>
    <w:p w:rsidR="00FD6635" w:rsidRDefault="00FD6635">
      <w:pPr>
        <w:pStyle w:val="ConsPlusNonformat"/>
        <w:jc w:val="both"/>
      </w:pPr>
      <w:r>
        <w:t>___________________________________________________________________________</w:t>
      </w:r>
    </w:p>
    <w:p w:rsidR="00FD6635" w:rsidRDefault="00FD6635">
      <w:pPr>
        <w:pStyle w:val="ConsPlusNonformat"/>
        <w:jc w:val="both"/>
      </w:pPr>
      <w:r>
        <w:t xml:space="preserve">            (фамилия, имя, отчество (последнее - при наличии))</w:t>
      </w:r>
    </w:p>
    <w:p w:rsidR="00FD6635" w:rsidRDefault="00FD6635">
      <w:pPr>
        <w:pStyle w:val="ConsPlusNonformat"/>
        <w:jc w:val="both"/>
      </w:pPr>
    </w:p>
    <w:p w:rsidR="00FD6635" w:rsidRDefault="00FD6635">
      <w:pPr>
        <w:pStyle w:val="ConsPlusNonformat"/>
        <w:jc w:val="both"/>
      </w:pPr>
      <w:r>
        <w:t xml:space="preserve">                                   "__" ____________ 20__ г. ______________</w:t>
      </w:r>
    </w:p>
    <w:p w:rsidR="00FD6635" w:rsidRDefault="00FD6635">
      <w:pPr>
        <w:pStyle w:val="ConsPlusNonformat"/>
        <w:jc w:val="both"/>
      </w:pPr>
      <w:r>
        <w:t xml:space="preserve">                                     (дата </w:t>
      </w:r>
      <w:proofErr w:type="gramStart"/>
      <w:r>
        <w:t xml:space="preserve">ознакомления)   </w:t>
      </w:r>
      <w:proofErr w:type="gramEnd"/>
      <w:r>
        <w:t xml:space="preserve">  (подпись лица,</w:t>
      </w:r>
    </w:p>
    <w:p w:rsidR="00FD6635" w:rsidRDefault="00FD6635">
      <w:pPr>
        <w:pStyle w:val="ConsPlusNonformat"/>
        <w:jc w:val="both"/>
      </w:pPr>
      <w:r>
        <w:t xml:space="preserve">                                                             ознакомленного</w:t>
      </w:r>
    </w:p>
    <w:p w:rsidR="00FD6635" w:rsidRDefault="00FD6635">
      <w:pPr>
        <w:pStyle w:val="ConsPlusNonformat"/>
        <w:jc w:val="both"/>
      </w:pPr>
      <w:r>
        <w:t xml:space="preserve">                                                            с </w:t>
      </w:r>
      <w:proofErr w:type="spellStart"/>
      <w:r>
        <w:t>фототаблицей</w:t>
      </w:r>
      <w:proofErr w:type="spellEnd"/>
      <w:r>
        <w:t>)</w:t>
      </w: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right"/>
        <w:outlineLvl w:val="1"/>
      </w:pPr>
      <w:r>
        <w:t>Приложение 2</w:t>
      </w:r>
    </w:p>
    <w:p w:rsidR="00FD6635" w:rsidRDefault="00FD6635">
      <w:pPr>
        <w:pStyle w:val="ConsPlusNormal"/>
        <w:jc w:val="right"/>
      </w:pPr>
      <w:r>
        <w:t>к Положению</w:t>
      </w:r>
    </w:p>
    <w:p w:rsidR="00FD6635" w:rsidRDefault="00FD6635">
      <w:pPr>
        <w:pStyle w:val="ConsPlusNormal"/>
        <w:jc w:val="right"/>
      </w:pPr>
      <w:r>
        <w:t>о муниципальном контроле</w:t>
      </w:r>
    </w:p>
    <w:p w:rsidR="00FD6635" w:rsidRDefault="00FD6635">
      <w:pPr>
        <w:pStyle w:val="ConsPlusNormal"/>
        <w:jc w:val="right"/>
      </w:pPr>
      <w:r>
        <w:t>за исполнением единой</w:t>
      </w:r>
    </w:p>
    <w:p w:rsidR="00FD6635" w:rsidRDefault="00FD6635">
      <w:pPr>
        <w:pStyle w:val="ConsPlusNormal"/>
        <w:jc w:val="right"/>
      </w:pPr>
      <w:r>
        <w:t>теплоснабжающей организацией</w:t>
      </w:r>
    </w:p>
    <w:p w:rsidR="00FD6635" w:rsidRDefault="00FD6635">
      <w:pPr>
        <w:pStyle w:val="ConsPlusNormal"/>
        <w:jc w:val="right"/>
      </w:pPr>
      <w:r>
        <w:lastRenderedPageBreak/>
        <w:t>обязательств по строительству,</w:t>
      </w:r>
    </w:p>
    <w:p w:rsidR="00FD6635" w:rsidRDefault="00FD6635">
      <w:pPr>
        <w:pStyle w:val="ConsPlusNormal"/>
        <w:jc w:val="right"/>
      </w:pPr>
      <w:r>
        <w:t>реконструкции и (или) модернизации</w:t>
      </w:r>
    </w:p>
    <w:p w:rsidR="00FD6635" w:rsidRDefault="00FD6635">
      <w:pPr>
        <w:pStyle w:val="ConsPlusNormal"/>
        <w:jc w:val="right"/>
      </w:pPr>
      <w:r>
        <w:t>объектов теплоснабжения на территории</w:t>
      </w:r>
    </w:p>
    <w:p w:rsidR="00FD6635" w:rsidRDefault="00FD6635">
      <w:pPr>
        <w:pStyle w:val="ConsPlusNormal"/>
        <w:jc w:val="right"/>
      </w:pPr>
      <w:r>
        <w:t>городского округа - города</w:t>
      </w:r>
    </w:p>
    <w:p w:rsidR="00FD6635" w:rsidRDefault="00FD6635">
      <w:pPr>
        <w:pStyle w:val="ConsPlusNormal"/>
        <w:jc w:val="right"/>
      </w:pPr>
      <w:r>
        <w:t>Барнаула Алтайского края</w:t>
      </w:r>
    </w:p>
    <w:p w:rsidR="00FD6635" w:rsidRDefault="00FD6635">
      <w:pPr>
        <w:pStyle w:val="ConsPlusNormal"/>
        <w:jc w:val="both"/>
      </w:pPr>
    </w:p>
    <w:p w:rsidR="00FD6635" w:rsidRDefault="00FD6635">
      <w:pPr>
        <w:pStyle w:val="ConsPlusTitle"/>
        <w:jc w:val="center"/>
      </w:pPr>
      <w:bookmarkStart w:id="17" w:name="P372"/>
      <w:bookmarkEnd w:id="17"/>
      <w:r>
        <w:t>КРИТЕРИИ</w:t>
      </w:r>
    </w:p>
    <w:p w:rsidR="00FD6635" w:rsidRDefault="00FD6635">
      <w:pPr>
        <w:pStyle w:val="ConsPlusTitle"/>
        <w:jc w:val="center"/>
      </w:pPr>
      <w:r>
        <w:t>ОТНЕСЕНИЯ ДЕЯТЕЛЬНОСТИ КОНТРОЛИРУЕМЫХ ЛИЦ К КАТЕГОРИИ РИСКА</w:t>
      </w:r>
    </w:p>
    <w:p w:rsidR="00FD6635" w:rsidRDefault="00FD6635">
      <w:pPr>
        <w:pStyle w:val="ConsPlusTitle"/>
        <w:jc w:val="center"/>
      </w:pPr>
      <w:r>
        <w:t>ПРИЧИНЕНИЯ ВРЕДА (УЩЕРБА) ПРИ ОРГАНИЗАЦИИ МУНИЦИПАЛЬНОГО</w:t>
      </w:r>
    </w:p>
    <w:p w:rsidR="00FD6635" w:rsidRDefault="00FD6635">
      <w:pPr>
        <w:pStyle w:val="ConsPlusTitle"/>
        <w:jc w:val="center"/>
      </w:pPr>
      <w:r>
        <w:t>КОНТРОЛЯ</w:t>
      </w:r>
    </w:p>
    <w:p w:rsidR="00FD6635" w:rsidRDefault="00FD6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2977"/>
        <w:gridCol w:w="3544"/>
        <w:gridCol w:w="1871"/>
      </w:tblGrid>
      <w:tr w:rsidR="00FD6635">
        <w:tc>
          <w:tcPr>
            <w:tcW w:w="634" w:type="dxa"/>
          </w:tcPr>
          <w:p w:rsidR="00FD6635" w:rsidRDefault="00FD6635">
            <w:pPr>
              <w:pStyle w:val="ConsPlusNormal"/>
              <w:jc w:val="center"/>
            </w:pPr>
            <w:r>
              <w:t>N п/п</w:t>
            </w:r>
          </w:p>
        </w:tc>
        <w:tc>
          <w:tcPr>
            <w:tcW w:w="2977" w:type="dxa"/>
          </w:tcPr>
          <w:p w:rsidR="00FD6635" w:rsidRDefault="00FD6635">
            <w:pPr>
              <w:pStyle w:val="ConsPlusNormal"/>
              <w:jc w:val="center"/>
            </w:pPr>
            <w:r>
              <w:t>Критерии отнесения контролируемых лиц к категориям риска</w:t>
            </w:r>
          </w:p>
        </w:tc>
        <w:tc>
          <w:tcPr>
            <w:tcW w:w="3544" w:type="dxa"/>
          </w:tcPr>
          <w:p w:rsidR="00FD6635" w:rsidRDefault="00FD6635">
            <w:pPr>
              <w:pStyle w:val="ConsPlusNormal"/>
              <w:jc w:val="center"/>
            </w:pPr>
            <w:r>
              <w:t>Показатели соблюдения (несоблюдения) обязательных требований</w:t>
            </w:r>
          </w:p>
        </w:tc>
        <w:tc>
          <w:tcPr>
            <w:tcW w:w="1871" w:type="dxa"/>
          </w:tcPr>
          <w:p w:rsidR="00FD6635" w:rsidRDefault="00FD6635">
            <w:pPr>
              <w:pStyle w:val="ConsPlusNormal"/>
              <w:jc w:val="center"/>
            </w:pPr>
            <w:r>
              <w:t>Классификация категорий риска</w:t>
            </w:r>
          </w:p>
        </w:tc>
      </w:tr>
      <w:tr w:rsidR="00FD6635">
        <w:tc>
          <w:tcPr>
            <w:tcW w:w="634" w:type="dxa"/>
          </w:tcPr>
          <w:p w:rsidR="00FD6635" w:rsidRDefault="00FD6635">
            <w:pPr>
              <w:pStyle w:val="ConsPlusNormal"/>
              <w:jc w:val="both"/>
            </w:pPr>
            <w:r>
              <w:t>1.</w:t>
            </w:r>
          </w:p>
        </w:tc>
        <w:tc>
          <w:tcPr>
            <w:tcW w:w="2977" w:type="dxa"/>
          </w:tcPr>
          <w:p w:rsidR="00FD6635" w:rsidRDefault="00FD6635">
            <w:pPr>
              <w:pStyle w:val="ConsPlusNormal"/>
              <w:jc w:val="both"/>
            </w:pPr>
            <w:r>
              <w:t>Включение в схему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единой теплоснабжающей организацией</w:t>
            </w:r>
          </w:p>
        </w:tc>
        <w:tc>
          <w:tcPr>
            <w:tcW w:w="3544" w:type="dxa"/>
          </w:tcPr>
          <w:p w:rsidR="00FD6635" w:rsidRDefault="00FD6635">
            <w:pPr>
              <w:pStyle w:val="ConsPlusNormal"/>
              <w:jc w:val="both"/>
            </w:pPr>
            <w:r>
              <w:t>Выполнение единой теплоснабжающей организацией мероприятий в ценовых зонах теплоснабжения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предусмотренных схемой теплоснабжения</w:t>
            </w:r>
          </w:p>
        </w:tc>
        <w:tc>
          <w:tcPr>
            <w:tcW w:w="1871" w:type="dxa"/>
          </w:tcPr>
          <w:p w:rsidR="00FD6635" w:rsidRDefault="00FD6635">
            <w:pPr>
              <w:pStyle w:val="ConsPlusNormal"/>
              <w:jc w:val="both"/>
            </w:pPr>
            <w:r>
              <w:t>чрезвычайно высокая категория риска</w:t>
            </w:r>
          </w:p>
        </w:tc>
      </w:tr>
      <w:tr w:rsidR="00FD6635">
        <w:tc>
          <w:tcPr>
            <w:tcW w:w="634" w:type="dxa"/>
            <w:vMerge w:val="restart"/>
          </w:tcPr>
          <w:p w:rsidR="00FD6635" w:rsidRDefault="00FD6635">
            <w:pPr>
              <w:pStyle w:val="ConsPlusNormal"/>
              <w:jc w:val="both"/>
            </w:pPr>
            <w:r>
              <w:t>2.</w:t>
            </w:r>
          </w:p>
        </w:tc>
        <w:tc>
          <w:tcPr>
            <w:tcW w:w="2977" w:type="dxa"/>
            <w:vMerge w:val="restart"/>
          </w:tcPr>
          <w:p w:rsidR="00FD6635" w:rsidRDefault="00FD6635">
            <w:pPr>
              <w:pStyle w:val="ConsPlusNormal"/>
              <w:jc w:val="both"/>
            </w:pPr>
            <w:r>
              <w:t>Количество аварийных ситуаций при теплоснабжении на источниках тепловой энергии в ценовой зоне теплоснабжения</w:t>
            </w:r>
          </w:p>
        </w:tc>
        <w:tc>
          <w:tcPr>
            <w:tcW w:w="3544" w:type="dxa"/>
          </w:tcPr>
          <w:p w:rsidR="00FD6635" w:rsidRDefault="00FD6635">
            <w:pPr>
              <w:pStyle w:val="ConsPlusNormal"/>
              <w:jc w:val="both"/>
            </w:pPr>
            <w:r>
              <w:t>В течение года произошло 70 и более аварийных ситуаций при теплоснабжении на тепловых сетях в ценовой зоне теплоснабжения</w:t>
            </w:r>
          </w:p>
        </w:tc>
        <w:tc>
          <w:tcPr>
            <w:tcW w:w="1871" w:type="dxa"/>
          </w:tcPr>
          <w:p w:rsidR="00FD6635" w:rsidRDefault="00FD6635">
            <w:pPr>
              <w:pStyle w:val="ConsPlusNormal"/>
              <w:jc w:val="both"/>
            </w:pPr>
            <w:r>
              <w:t>высокая категория риска</w:t>
            </w:r>
          </w:p>
        </w:tc>
      </w:tr>
      <w:tr w:rsidR="00FD6635">
        <w:tc>
          <w:tcPr>
            <w:tcW w:w="634" w:type="dxa"/>
            <w:vMerge/>
          </w:tcPr>
          <w:p w:rsidR="00FD6635" w:rsidRDefault="00FD6635">
            <w:pPr>
              <w:pStyle w:val="ConsPlusNormal"/>
            </w:pPr>
          </w:p>
        </w:tc>
        <w:tc>
          <w:tcPr>
            <w:tcW w:w="2977" w:type="dxa"/>
            <w:vMerge/>
          </w:tcPr>
          <w:p w:rsidR="00FD6635" w:rsidRDefault="00FD6635">
            <w:pPr>
              <w:pStyle w:val="ConsPlusNormal"/>
            </w:pPr>
          </w:p>
        </w:tc>
        <w:tc>
          <w:tcPr>
            <w:tcW w:w="3544" w:type="dxa"/>
          </w:tcPr>
          <w:p w:rsidR="00FD6635" w:rsidRDefault="00FD6635">
            <w:pPr>
              <w:pStyle w:val="ConsPlusNormal"/>
              <w:jc w:val="both"/>
            </w:pPr>
            <w:r>
              <w:t>В течение года произошло менее 70 аварийных ситуаций при теплоснабжении на тепловых сетях в ценовой зоне теплоснабжения</w:t>
            </w:r>
          </w:p>
        </w:tc>
        <w:tc>
          <w:tcPr>
            <w:tcW w:w="1871" w:type="dxa"/>
          </w:tcPr>
          <w:p w:rsidR="00FD6635" w:rsidRDefault="00FD6635">
            <w:pPr>
              <w:pStyle w:val="ConsPlusNormal"/>
              <w:jc w:val="both"/>
            </w:pPr>
            <w:r>
              <w:t>средняя категория риска</w:t>
            </w:r>
          </w:p>
        </w:tc>
      </w:tr>
      <w:tr w:rsidR="00FD6635">
        <w:tc>
          <w:tcPr>
            <w:tcW w:w="634" w:type="dxa"/>
            <w:vMerge/>
          </w:tcPr>
          <w:p w:rsidR="00FD6635" w:rsidRDefault="00FD6635">
            <w:pPr>
              <w:pStyle w:val="ConsPlusNormal"/>
            </w:pPr>
          </w:p>
        </w:tc>
        <w:tc>
          <w:tcPr>
            <w:tcW w:w="2977" w:type="dxa"/>
            <w:vMerge/>
          </w:tcPr>
          <w:p w:rsidR="00FD6635" w:rsidRDefault="00FD6635">
            <w:pPr>
              <w:pStyle w:val="ConsPlusNormal"/>
            </w:pPr>
          </w:p>
        </w:tc>
        <w:tc>
          <w:tcPr>
            <w:tcW w:w="3544" w:type="dxa"/>
          </w:tcPr>
          <w:p w:rsidR="00FD6635" w:rsidRDefault="00FD6635">
            <w:pPr>
              <w:pStyle w:val="ConsPlusNormal"/>
              <w:jc w:val="both"/>
            </w:pPr>
            <w:r>
              <w:t>В течение года не было аварийных ситуаций при теплоснабжении на тепловых сетях в ценовой зоне теплоснабжения</w:t>
            </w:r>
          </w:p>
        </w:tc>
        <w:tc>
          <w:tcPr>
            <w:tcW w:w="1871" w:type="dxa"/>
          </w:tcPr>
          <w:p w:rsidR="00FD6635" w:rsidRDefault="00FD6635">
            <w:pPr>
              <w:pStyle w:val="ConsPlusNormal"/>
              <w:jc w:val="both"/>
            </w:pPr>
            <w:r>
              <w:t>низкая категория риска</w:t>
            </w:r>
          </w:p>
        </w:tc>
      </w:tr>
      <w:tr w:rsidR="00FD6635">
        <w:tc>
          <w:tcPr>
            <w:tcW w:w="634" w:type="dxa"/>
            <w:vMerge w:val="restart"/>
          </w:tcPr>
          <w:p w:rsidR="00FD6635" w:rsidRDefault="00FD6635">
            <w:pPr>
              <w:pStyle w:val="ConsPlusNormal"/>
              <w:jc w:val="both"/>
            </w:pPr>
            <w:r>
              <w:t>3.</w:t>
            </w:r>
          </w:p>
        </w:tc>
        <w:tc>
          <w:tcPr>
            <w:tcW w:w="2977" w:type="dxa"/>
            <w:vMerge w:val="restart"/>
          </w:tcPr>
          <w:p w:rsidR="00FD6635" w:rsidRDefault="00FD6635">
            <w:pPr>
              <w:pStyle w:val="ConsPlusNormal"/>
              <w:jc w:val="both"/>
            </w:pPr>
            <w:r>
              <w:t xml:space="preserve">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w:t>
            </w:r>
            <w:r>
              <w:lastRenderedPageBreak/>
              <w:t>свидетельствующих о нарушении контролируемым лицом обязательных требований законодательства в сфере теплоснабжения</w:t>
            </w:r>
          </w:p>
        </w:tc>
        <w:tc>
          <w:tcPr>
            <w:tcW w:w="3544" w:type="dxa"/>
          </w:tcPr>
          <w:p w:rsidR="00FD6635" w:rsidRDefault="00FD6635">
            <w:pPr>
              <w:pStyle w:val="ConsPlusNormal"/>
              <w:jc w:val="both"/>
            </w:pPr>
            <w:r>
              <w:lastRenderedPageBreak/>
              <w:t>В течение года поступило 10 и более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в сфере теплоснабжения</w:t>
            </w:r>
          </w:p>
        </w:tc>
        <w:tc>
          <w:tcPr>
            <w:tcW w:w="1871" w:type="dxa"/>
          </w:tcPr>
          <w:p w:rsidR="00FD6635" w:rsidRDefault="00FD6635">
            <w:pPr>
              <w:pStyle w:val="ConsPlusNormal"/>
              <w:jc w:val="both"/>
            </w:pPr>
            <w:r>
              <w:t>высокая категория риска</w:t>
            </w:r>
          </w:p>
        </w:tc>
      </w:tr>
      <w:tr w:rsidR="00FD6635">
        <w:tc>
          <w:tcPr>
            <w:tcW w:w="634" w:type="dxa"/>
            <w:vMerge/>
          </w:tcPr>
          <w:p w:rsidR="00FD6635" w:rsidRDefault="00FD6635">
            <w:pPr>
              <w:pStyle w:val="ConsPlusNormal"/>
            </w:pPr>
          </w:p>
        </w:tc>
        <w:tc>
          <w:tcPr>
            <w:tcW w:w="2977" w:type="dxa"/>
            <w:vMerge/>
          </w:tcPr>
          <w:p w:rsidR="00FD6635" w:rsidRDefault="00FD6635">
            <w:pPr>
              <w:pStyle w:val="ConsPlusNormal"/>
            </w:pPr>
          </w:p>
        </w:tc>
        <w:tc>
          <w:tcPr>
            <w:tcW w:w="3544" w:type="dxa"/>
          </w:tcPr>
          <w:p w:rsidR="00FD6635" w:rsidRDefault="00FD6635">
            <w:pPr>
              <w:pStyle w:val="ConsPlusNormal"/>
              <w:jc w:val="both"/>
            </w:pPr>
            <w:r>
              <w:t xml:space="preserve">В течение года поступило менее 10 </w:t>
            </w:r>
            <w:r>
              <w:lastRenderedPageBreak/>
              <w:t>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в сфере теплоснабжения</w:t>
            </w:r>
          </w:p>
        </w:tc>
        <w:tc>
          <w:tcPr>
            <w:tcW w:w="1871" w:type="dxa"/>
          </w:tcPr>
          <w:p w:rsidR="00FD6635" w:rsidRDefault="00FD6635">
            <w:pPr>
              <w:pStyle w:val="ConsPlusNormal"/>
              <w:jc w:val="both"/>
            </w:pPr>
            <w:r>
              <w:lastRenderedPageBreak/>
              <w:t xml:space="preserve">средняя категория </w:t>
            </w:r>
            <w:r>
              <w:lastRenderedPageBreak/>
              <w:t>риска</w:t>
            </w:r>
          </w:p>
        </w:tc>
      </w:tr>
      <w:tr w:rsidR="00FD6635">
        <w:tc>
          <w:tcPr>
            <w:tcW w:w="634" w:type="dxa"/>
            <w:vMerge/>
          </w:tcPr>
          <w:p w:rsidR="00FD6635" w:rsidRDefault="00FD6635">
            <w:pPr>
              <w:pStyle w:val="ConsPlusNormal"/>
            </w:pPr>
          </w:p>
        </w:tc>
        <w:tc>
          <w:tcPr>
            <w:tcW w:w="2977" w:type="dxa"/>
            <w:vMerge/>
          </w:tcPr>
          <w:p w:rsidR="00FD6635" w:rsidRDefault="00FD6635">
            <w:pPr>
              <w:pStyle w:val="ConsPlusNormal"/>
            </w:pPr>
          </w:p>
        </w:tc>
        <w:tc>
          <w:tcPr>
            <w:tcW w:w="3544" w:type="dxa"/>
          </w:tcPr>
          <w:p w:rsidR="00FD6635" w:rsidRDefault="00FD6635">
            <w:pPr>
              <w:pStyle w:val="ConsPlusNormal"/>
              <w:jc w:val="both"/>
            </w:pPr>
            <w:r>
              <w:t>В течение года не поступало обращений граждан, организаций, органов государственной власти, органов местного самоуправления с информацией о нарушении контролируемым лицом обязательных требований в сфере теплоснабжения</w:t>
            </w:r>
          </w:p>
        </w:tc>
        <w:tc>
          <w:tcPr>
            <w:tcW w:w="1871" w:type="dxa"/>
          </w:tcPr>
          <w:p w:rsidR="00FD6635" w:rsidRDefault="00FD6635">
            <w:pPr>
              <w:pStyle w:val="ConsPlusNormal"/>
              <w:jc w:val="both"/>
            </w:pPr>
            <w:r>
              <w:t>низкая категория риска</w:t>
            </w:r>
          </w:p>
        </w:tc>
      </w:tr>
    </w:tbl>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right"/>
        <w:outlineLvl w:val="1"/>
      </w:pPr>
      <w:r>
        <w:t>Приложение 3</w:t>
      </w:r>
    </w:p>
    <w:p w:rsidR="00FD6635" w:rsidRDefault="00FD6635">
      <w:pPr>
        <w:pStyle w:val="ConsPlusNormal"/>
        <w:jc w:val="right"/>
      </w:pPr>
      <w:r>
        <w:t>к Положению</w:t>
      </w:r>
    </w:p>
    <w:p w:rsidR="00FD6635" w:rsidRDefault="00FD6635">
      <w:pPr>
        <w:pStyle w:val="ConsPlusNormal"/>
        <w:jc w:val="right"/>
      </w:pPr>
      <w:r>
        <w:t>о муниципальном контроле</w:t>
      </w:r>
    </w:p>
    <w:p w:rsidR="00FD6635" w:rsidRDefault="00FD6635">
      <w:pPr>
        <w:pStyle w:val="ConsPlusNormal"/>
        <w:jc w:val="right"/>
      </w:pPr>
      <w:r>
        <w:t>за исполнением единой</w:t>
      </w:r>
    </w:p>
    <w:p w:rsidR="00FD6635" w:rsidRDefault="00FD6635">
      <w:pPr>
        <w:pStyle w:val="ConsPlusNormal"/>
        <w:jc w:val="right"/>
      </w:pPr>
      <w:r>
        <w:t>теплоснабжающей организацией</w:t>
      </w:r>
    </w:p>
    <w:p w:rsidR="00FD6635" w:rsidRDefault="00FD6635">
      <w:pPr>
        <w:pStyle w:val="ConsPlusNormal"/>
        <w:jc w:val="right"/>
      </w:pPr>
      <w:r>
        <w:t>обязательств по строительству,</w:t>
      </w:r>
    </w:p>
    <w:p w:rsidR="00FD6635" w:rsidRDefault="00FD6635">
      <w:pPr>
        <w:pStyle w:val="ConsPlusNormal"/>
        <w:jc w:val="right"/>
      </w:pPr>
      <w:r>
        <w:t>реконструкции и (или) модернизации</w:t>
      </w:r>
    </w:p>
    <w:p w:rsidR="00FD6635" w:rsidRDefault="00FD6635">
      <w:pPr>
        <w:pStyle w:val="ConsPlusNormal"/>
        <w:jc w:val="right"/>
      </w:pPr>
      <w:r>
        <w:t>объектов теплоснабжения на территории</w:t>
      </w:r>
    </w:p>
    <w:p w:rsidR="00FD6635" w:rsidRDefault="00FD6635">
      <w:pPr>
        <w:pStyle w:val="ConsPlusNormal"/>
        <w:jc w:val="right"/>
      </w:pPr>
      <w:r>
        <w:t>городского округа - города</w:t>
      </w:r>
    </w:p>
    <w:p w:rsidR="00FD6635" w:rsidRDefault="00FD6635">
      <w:pPr>
        <w:pStyle w:val="ConsPlusNormal"/>
        <w:jc w:val="right"/>
      </w:pPr>
      <w:r>
        <w:t>Барнаула Алтайского края</w:t>
      </w:r>
    </w:p>
    <w:p w:rsidR="00FD6635" w:rsidRDefault="00FD6635">
      <w:pPr>
        <w:pStyle w:val="ConsPlusNormal"/>
        <w:jc w:val="both"/>
      </w:pPr>
    </w:p>
    <w:p w:rsidR="00FD6635" w:rsidRDefault="00FD6635">
      <w:pPr>
        <w:pStyle w:val="ConsPlusTitle"/>
        <w:jc w:val="center"/>
      </w:pPr>
      <w:bookmarkStart w:id="18" w:name="P417"/>
      <w:bookmarkEnd w:id="18"/>
      <w:r>
        <w:t>ПЕРЕЧЕНЬ</w:t>
      </w:r>
    </w:p>
    <w:p w:rsidR="00FD6635" w:rsidRDefault="00FD6635">
      <w:pPr>
        <w:pStyle w:val="ConsPlusTitle"/>
        <w:jc w:val="center"/>
      </w:pPr>
      <w:r>
        <w:t>ИНДИКАТОРОВ РИСКА НАРУШЕНИЯ ОБЯЗАТЕЛЬНЫХ ТРЕБОВАНИЙ,</w:t>
      </w:r>
    </w:p>
    <w:p w:rsidR="00FD6635" w:rsidRDefault="00FD6635">
      <w:pPr>
        <w:pStyle w:val="ConsPlusTitle"/>
        <w:jc w:val="center"/>
      </w:pPr>
      <w:r>
        <w:t>ПРОВЕРЯЕМЫХ В РАМКАХ ОСУЩЕСТВЛЕНИЯ МУНИЦИПАЛЬНОГО КОНТРОЛЯ</w:t>
      </w:r>
    </w:p>
    <w:p w:rsidR="00FD6635" w:rsidRDefault="00FD66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D66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6635" w:rsidRDefault="00FD66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6635" w:rsidRDefault="00FD66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6635" w:rsidRDefault="00FD6635">
            <w:pPr>
              <w:pStyle w:val="ConsPlusNormal"/>
              <w:jc w:val="center"/>
            </w:pPr>
            <w:r>
              <w:rPr>
                <w:color w:val="392C69"/>
              </w:rPr>
              <w:t>Список изменяющих документов</w:t>
            </w:r>
          </w:p>
          <w:p w:rsidR="00FD6635" w:rsidRDefault="00FD6635">
            <w:pPr>
              <w:pStyle w:val="ConsPlusNormal"/>
              <w:jc w:val="center"/>
            </w:pPr>
            <w:r>
              <w:rPr>
                <w:color w:val="392C69"/>
              </w:rPr>
              <w:t xml:space="preserve">(в ред. </w:t>
            </w:r>
            <w:hyperlink r:id="rId71">
              <w:r>
                <w:rPr>
                  <w:color w:val="0000FF"/>
                </w:rPr>
                <w:t>Решения</w:t>
              </w:r>
            </w:hyperlink>
            <w:r>
              <w:rPr>
                <w:color w:val="392C69"/>
              </w:rPr>
              <w:t xml:space="preserve"> Барнаульской городской Думы</w:t>
            </w:r>
          </w:p>
          <w:p w:rsidR="00FD6635" w:rsidRDefault="00FD6635">
            <w:pPr>
              <w:pStyle w:val="ConsPlusNormal"/>
              <w:jc w:val="center"/>
            </w:pPr>
            <w:r>
              <w:rPr>
                <w:color w:val="392C69"/>
              </w:rPr>
              <w:t>от 02.06.2023 N 150)</w:t>
            </w:r>
          </w:p>
        </w:tc>
        <w:tc>
          <w:tcPr>
            <w:tcW w:w="113" w:type="dxa"/>
            <w:tcBorders>
              <w:top w:val="nil"/>
              <w:left w:val="nil"/>
              <w:bottom w:val="nil"/>
              <w:right w:val="nil"/>
            </w:tcBorders>
            <w:shd w:val="clear" w:color="auto" w:fill="F4F3F8"/>
            <w:tcMar>
              <w:top w:w="0" w:type="dxa"/>
              <w:left w:w="0" w:type="dxa"/>
              <w:bottom w:w="0" w:type="dxa"/>
              <w:right w:w="0" w:type="dxa"/>
            </w:tcMar>
          </w:tcPr>
          <w:p w:rsidR="00FD6635" w:rsidRDefault="00FD6635">
            <w:pPr>
              <w:pStyle w:val="ConsPlusNormal"/>
            </w:pPr>
          </w:p>
        </w:tc>
      </w:tr>
    </w:tbl>
    <w:p w:rsidR="00FD6635" w:rsidRDefault="00FD6635">
      <w:pPr>
        <w:pStyle w:val="ConsPlusNormal"/>
        <w:jc w:val="both"/>
      </w:pPr>
    </w:p>
    <w:p w:rsidR="00FD6635" w:rsidRDefault="00FD6635">
      <w:pPr>
        <w:pStyle w:val="ConsPlusNormal"/>
        <w:ind w:firstLine="540"/>
        <w:jc w:val="both"/>
      </w:pPr>
      <w:r>
        <w:t>1. Нарушение единой теплоснабжающей организацией сроков реализации,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городского округа - города Барнаула Алтайского края.</w:t>
      </w:r>
    </w:p>
    <w:p w:rsidR="00FD6635" w:rsidRDefault="00FD6635">
      <w:pPr>
        <w:pStyle w:val="ConsPlusNormal"/>
        <w:spacing w:before="220"/>
        <w:ind w:firstLine="540"/>
        <w:jc w:val="both"/>
      </w:pPr>
      <w:r>
        <w:t>2. Неоднократное поступление в контрольный орган от органов государственной власти, органов местного самоуправления, юридических лиц, общественных объединений, граждан, средств массовой информации, информационно-телекоммуникационной сети "Интернет" сведений о фактах нарушений контролируемыми лицами обязательств по строительству, реконструкции и (или) модернизации объектов теплоснабжения на территории городского округа - города Барнаула Алтайского края.</w:t>
      </w: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both"/>
      </w:pPr>
    </w:p>
    <w:p w:rsidR="00FD6635" w:rsidRDefault="00FD6635">
      <w:pPr>
        <w:pStyle w:val="ConsPlusNormal"/>
        <w:jc w:val="right"/>
        <w:outlineLvl w:val="1"/>
      </w:pPr>
      <w:r>
        <w:t>Приложение 4</w:t>
      </w:r>
    </w:p>
    <w:p w:rsidR="00FD6635" w:rsidRDefault="00FD6635">
      <w:pPr>
        <w:pStyle w:val="ConsPlusNormal"/>
        <w:jc w:val="right"/>
      </w:pPr>
      <w:r>
        <w:t>к Положению</w:t>
      </w:r>
    </w:p>
    <w:p w:rsidR="00FD6635" w:rsidRDefault="00FD6635">
      <w:pPr>
        <w:pStyle w:val="ConsPlusNormal"/>
        <w:jc w:val="right"/>
      </w:pPr>
      <w:r>
        <w:t>о муниципальном контроле</w:t>
      </w:r>
    </w:p>
    <w:p w:rsidR="00FD6635" w:rsidRDefault="00FD6635">
      <w:pPr>
        <w:pStyle w:val="ConsPlusNormal"/>
        <w:jc w:val="right"/>
      </w:pPr>
      <w:r>
        <w:t>за исполнением единой</w:t>
      </w:r>
    </w:p>
    <w:p w:rsidR="00FD6635" w:rsidRDefault="00FD6635">
      <w:pPr>
        <w:pStyle w:val="ConsPlusNormal"/>
        <w:jc w:val="right"/>
      </w:pPr>
      <w:r>
        <w:t>теплоснабжающей организацией</w:t>
      </w:r>
    </w:p>
    <w:p w:rsidR="00FD6635" w:rsidRDefault="00FD6635">
      <w:pPr>
        <w:pStyle w:val="ConsPlusNormal"/>
        <w:jc w:val="right"/>
      </w:pPr>
      <w:r>
        <w:t>обязательств по строительству,</w:t>
      </w:r>
    </w:p>
    <w:p w:rsidR="00FD6635" w:rsidRDefault="00FD6635">
      <w:pPr>
        <w:pStyle w:val="ConsPlusNormal"/>
        <w:jc w:val="right"/>
      </w:pPr>
      <w:r>
        <w:t>реконструкции и (или) модернизации</w:t>
      </w:r>
    </w:p>
    <w:p w:rsidR="00FD6635" w:rsidRDefault="00FD6635">
      <w:pPr>
        <w:pStyle w:val="ConsPlusNormal"/>
        <w:jc w:val="right"/>
      </w:pPr>
      <w:r>
        <w:t>объектов теплоснабжения на территории</w:t>
      </w:r>
    </w:p>
    <w:p w:rsidR="00FD6635" w:rsidRDefault="00FD6635">
      <w:pPr>
        <w:pStyle w:val="ConsPlusNormal"/>
        <w:jc w:val="right"/>
      </w:pPr>
      <w:r>
        <w:t>городского округа - города</w:t>
      </w:r>
    </w:p>
    <w:p w:rsidR="00FD6635" w:rsidRDefault="00FD6635">
      <w:pPr>
        <w:pStyle w:val="ConsPlusNormal"/>
        <w:jc w:val="right"/>
      </w:pPr>
      <w:r>
        <w:t>Барнаула Алтайского края</w:t>
      </w:r>
    </w:p>
    <w:p w:rsidR="00FD6635" w:rsidRDefault="00FD6635">
      <w:pPr>
        <w:pStyle w:val="ConsPlusNormal"/>
        <w:jc w:val="both"/>
      </w:pPr>
    </w:p>
    <w:p w:rsidR="00FD6635" w:rsidRDefault="00FD6635">
      <w:pPr>
        <w:pStyle w:val="ConsPlusTitle"/>
        <w:jc w:val="center"/>
      </w:pPr>
      <w:bookmarkStart w:id="19" w:name="P442"/>
      <w:bookmarkEnd w:id="19"/>
      <w:r>
        <w:t>КЛЮЧЕВЫЕ ПОКАЗАТЕЛИ</w:t>
      </w:r>
    </w:p>
    <w:p w:rsidR="00FD6635" w:rsidRDefault="00FD6635">
      <w:pPr>
        <w:pStyle w:val="ConsPlusTitle"/>
        <w:jc w:val="center"/>
      </w:pPr>
      <w:r>
        <w:t>МУНИЦИПАЛЬНОГО КОНТРОЛЯ, ИХ ЦЕЛЕВЫЕ ЗНАЧЕНИЯ,</w:t>
      </w:r>
    </w:p>
    <w:p w:rsidR="00FD6635" w:rsidRDefault="00FD6635">
      <w:pPr>
        <w:pStyle w:val="ConsPlusTitle"/>
        <w:jc w:val="center"/>
      </w:pPr>
      <w:r>
        <w:t>ИНДИКАТИВНЫЕ ПОКАЗАТЕЛИ</w:t>
      </w:r>
    </w:p>
    <w:p w:rsidR="00FD6635" w:rsidRDefault="00FD6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7313"/>
        <w:gridCol w:w="1125"/>
      </w:tblGrid>
      <w:tr w:rsidR="00FD6635">
        <w:tc>
          <w:tcPr>
            <w:tcW w:w="620" w:type="dxa"/>
          </w:tcPr>
          <w:p w:rsidR="00FD6635" w:rsidRDefault="00FD6635">
            <w:pPr>
              <w:pStyle w:val="ConsPlusNormal"/>
              <w:jc w:val="center"/>
            </w:pPr>
            <w:r>
              <w:t>N п/п</w:t>
            </w:r>
          </w:p>
        </w:tc>
        <w:tc>
          <w:tcPr>
            <w:tcW w:w="7313" w:type="dxa"/>
          </w:tcPr>
          <w:p w:rsidR="00FD6635" w:rsidRDefault="00FD6635">
            <w:pPr>
              <w:pStyle w:val="ConsPlusNormal"/>
              <w:jc w:val="center"/>
            </w:pPr>
            <w:r>
              <w:t>Ключевые показатели</w:t>
            </w:r>
          </w:p>
        </w:tc>
        <w:tc>
          <w:tcPr>
            <w:tcW w:w="1125" w:type="dxa"/>
          </w:tcPr>
          <w:p w:rsidR="00FD6635" w:rsidRDefault="00FD6635">
            <w:pPr>
              <w:pStyle w:val="ConsPlusNormal"/>
              <w:jc w:val="center"/>
            </w:pPr>
            <w:r>
              <w:t>Целевые значения</w:t>
            </w:r>
          </w:p>
        </w:tc>
      </w:tr>
      <w:tr w:rsidR="00FD6635">
        <w:tc>
          <w:tcPr>
            <w:tcW w:w="620" w:type="dxa"/>
          </w:tcPr>
          <w:p w:rsidR="00FD6635" w:rsidRDefault="00FD6635">
            <w:pPr>
              <w:pStyle w:val="ConsPlusNormal"/>
              <w:jc w:val="both"/>
            </w:pPr>
            <w:r>
              <w:t>1.</w:t>
            </w:r>
          </w:p>
        </w:tc>
        <w:tc>
          <w:tcPr>
            <w:tcW w:w="7313" w:type="dxa"/>
          </w:tcPr>
          <w:p w:rsidR="00FD6635" w:rsidRDefault="00FD6635">
            <w:pPr>
              <w:pStyle w:val="ConsPlusNormal"/>
              <w:jc w:val="both"/>
            </w:pPr>
            <w:r>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125" w:type="dxa"/>
          </w:tcPr>
          <w:p w:rsidR="00FD6635" w:rsidRDefault="00FD6635">
            <w:pPr>
              <w:pStyle w:val="ConsPlusNormal"/>
              <w:jc w:val="center"/>
            </w:pPr>
            <w:r>
              <w:t>70%</w:t>
            </w:r>
          </w:p>
        </w:tc>
      </w:tr>
      <w:tr w:rsidR="00FD6635">
        <w:tc>
          <w:tcPr>
            <w:tcW w:w="620" w:type="dxa"/>
          </w:tcPr>
          <w:p w:rsidR="00FD6635" w:rsidRDefault="00FD6635">
            <w:pPr>
              <w:pStyle w:val="ConsPlusNormal"/>
              <w:jc w:val="both"/>
            </w:pPr>
            <w:r>
              <w:t>2.</w:t>
            </w:r>
          </w:p>
        </w:tc>
        <w:tc>
          <w:tcPr>
            <w:tcW w:w="7313" w:type="dxa"/>
          </w:tcPr>
          <w:p w:rsidR="00FD6635" w:rsidRDefault="00FD6635">
            <w:pPr>
              <w:pStyle w:val="ConsPlusNormal"/>
              <w:jc w:val="both"/>
            </w:pPr>
            <w: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125" w:type="dxa"/>
          </w:tcPr>
          <w:p w:rsidR="00FD6635" w:rsidRDefault="00FD6635">
            <w:pPr>
              <w:pStyle w:val="ConsPlusNormal"/>
              <w:jc w:val="center"/>
            </w:pPr>
            <w:r>
              <w:t>0%</w:t>
            </w:r>
          </w:p>
        </w:tc>
      </w:tr>
      <w:tr w:rsidR="00FD6635">
        <w:tc>
          <w:tcPr>
            <w:tcW w:w="620" w:type="dxa"/>
          </w:tcPr>
          <w:p w:rsidR="00FD6635" w:rsidRDefault="00FD6635">
            <w:pPr>
              <w:pStyle w:val="ConsPlusNormal"/>
              <w:jc w:val="both"/>
            </w:pPr>
            <w:r>
              <w:t>3.</w:t>
            </w:r>
          </w:p>
        </w:tc>
        <w:tc>
          <w:tcPr>
            <w:tcW w:w="7313" w:type="dxa"/>
          </w:tcPr>
          <w:p w:rsidR="00FD6635" w:rsidRDefault="00FD6635">
            <w:pPr>
              <w:pStyle w:val="ConsPlusNormal"/>
              <w:jc w:val="both"/>
            </w:pPr>
            <w:r>
              <w:t>Процент отмененных результатов контрольных мероприятий</w:t>
            </w:r>
          </w:p>
        </w:tc>
        <w:tc>
          <w:tcPr>
            <w:tcW w:w="1125" w:type="dxa"/>
          </w:tcPr>
          <w:p w:rsidR="00FD6635" w:rsidRDefault="00FD6635">
            <w:pPr>
              <w:pStyle w:val="ConsPlusNormal"/>
              <w:jc w:val="center"/>
            </w:pPr>
            <w:r>
              <w:t>0%</w:t>
            </w:r>
          </w:p>
        </w:tc>
      </w:tr>
      <w:tr w:rsidR="00FD6635">
        <w:tc>
          <w:tcPr>
            <w:tcW w:w="620" w:type="dxa"/>
          </w:tcPr>
          <w:p w:rsidR="00FD6635" w:rsidRDefault="00FD6635">
            <w:pPr>
              <w:pStyle w:val="ConsPlusNormal"/>
              <w:jc w:val="both"/>
            </w:pPr>
            <w:r>
              <w:t>4.</w:t>
            </w:r>
          </w:p>
        </w:tc>
        <w:tc>
          <w:tcPr>
            <w:tcW w:w="7313" w:type="dxa"/>
          </w:tcPr>
          <w:p w:rsidR="00FD6635" w:rsidRDefault="00FD6635">
            <w:pPr>
              <w:pStyle w:val="ConsPlusNormal"/>
              <w:jc w:val="both"/>
            </w:pPr>
            <w:r>
              <w:t>Процент отмененных в судебном порядке решений по делам об административных правонарушениях от общего количества вынесенных контрольным органом решений</w:t>
            </w:r>
          </w:p>
        </w:tc>
        <w:tc>
          <w:tcPr>
            <w:tcW w:w="1125" w:type="dxa"/>
          </w:tcPr>
          <w:p w:rsidR="00FD6635" w:rsidRDefault="00FD6635">
            <w:pPr>
              <w:pStyle w:val="ConsPlusNormal"/>
              <w:jc w:val="center"/>
            </w:pPr>
            <w:r>
              <w:t>0%</w:t>
            </w:r>
          </w:p>
        </w:tc>
      </w:tr>
    </w:tbl>
    <w:p w:rsidR="00FD6635" w:rsidRDefault="00FD663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2211"/>
        <w:gridCol w:w="2494"/>
        <w:gridCol w:w="2494"/>
        <w:gridCol w:w="1130"/>
      </w:tblGrid>
      <w:tr w:rsidR="00FD6635">
        <w:tc>
          <w:tcPr>
            <w:tcW w:w="704" w:type="dxa"/>
          </w:tcPr>
          <w:p w:rsidR="00FD6635" w:rsidRDefault="00FD6635">
            <w:pPr>
              <w:pStyle w:val="ConsPlusNormal"/>
              <w:jc w:val="center"/>
            </w:pPr>
            <w:r>
              <w:t>N п/п</w:t>
            </w:r>
          </w:p>
        </w:tc>
        <w:tc>
          <w:tcPr>
            <w:tcW w:w="7199" w:type="dxa"/>
            <w:gridSpan w:val="3"/>
          </w:tcPr>
          <w:p w:rsidR="00FD6635" w:rsidRDefault="00FD6635">
            <w:pPr>
              <w:pStyle w:val="ConsPlusNormal"/>
              <w:jc w:val="center"/>
            </w:pPr>
            <w:r>
              <w:t>Индикативные показатели, характеризующие параметры проведенных мероприятий</w:t>
            </w:r>
          </w:p>
        </w:tc>
        <w:tc>
          <w:tcPr>
            <w:tcW w:w="1130" w:type="dxa"/>
          </w:tcPr>
          <w:p w:rsidR="00FD6635" w:rsidRDefault="00FD6635">
            <w:pPr>
              <w:pStyle w:val="ConsPlusNormal"/>
              <w:jc w:val="center"/>
            </w:pPr>
            <w:r>
              <w:t>Целевые значения</w:t>
            </w:r>
          </w:p>
        </w:tc>
      </w:tr>
      <w:tr w:rsidR="00FD6635">
        <w:tc>
          <w:tcPr>
            <w:tcW w:w="704" w:type="dxa"/>
          </w:tcPr>
          <w:p w:rsidR="00FD6635" w:rsidRDefault="00FD6635">
            <w:pPr>
              <w:pStyle w:val="ConsPlusNormal"/>
              <w:jc w:val="both"/>
            </w:pPr>
            <w:r>
              <w:t>1.1.</w:t>
            </w:r>
          </w:p>
        </w:tc>
        <w:tc>
          <w:tcPr>
            <w:tcW w:w="2211" w:type="dxa"/>
          </w:tcPr>
          <w:p w:rsidR="00FD6635" w:rsidRDefault="00FD6635">
            <w:pPr>
              <w:pStyle w:val="ConsPlusNormal"/>
              <w:jc w:val="both"/>
            </w:pPr>
            <w:r>
              <w:t>Выполняемость контрольных мероприятий</w:t>
            </w:r>
          </w:p>
        </w:tc>
        <w:tc>
          <w:tcPr>
            <w:tcW w:w="2494" w:type="dxa"/>
          </w:tcPr>
          <w:p w:rsidR="00FD6635" w:rsidRDefault="00FD6635">
            <w:pPr>
              <w:pStyle w:val="ConsPlusNormal"/>
              <w:jc w:val="center"/>
            </w:pPr>
            <w:proofErr w:type="spellStart"/>
            <w:r>
              <w:t>Ввн</w:t>
            </w:r>
            <w:proofErr w:type="spellEnd"/>
            <w:r>
              <w:t xml:space="preserve"> = (</w:t>
            </w:r>
            <w:proofErr w:type="spellStart"/>
            <w:r>
              <w:t>Рф</w:t>
            </w:r>
            <w:proofErr w:type="spellEnd"/>
            <w:r>
              <w:t xml:space="preserve"> / </w:t>
            </w:r>
            <w:proofErr w:type="spellStart"/>
            <w:r>
              <w:t>Рп</w:t>
            </w:r>
            <w:proofErr w:type="spellEnd"/>
            <w:r>
              <w:t>) x 100</w:t>
            </w:r>
          </w:p>
        </w:tc>
        <w:tc>
          <w:tcPr>
            <w:tcW w:w="2494" w:type="dxa"/>
          </w:tcPr>
          <w:p w:rsidR="00FD6635" w:rsidRDefault="00FD6635">
            <w:pPr>
              <w:pStyle w:val="ConsPlusNormal"/>
              <w:jc w:val="both"/>
            </w:pPr>
            <w:proofErr w:type="spellStart"/>
            <w:r>
              <w:t>Ввн</w:t>
            </w:r>
            <w:proofErr w:type="spellEnd"/>
            <w:r>
              <w:t xml:space="preserve"> - выполняемость внеплановых контрольных мероприятий</w:t>
            </w:r>
          </w:p>
          <w:p w:rsidR="00FD6635" w:rsidRDefault="00FD6635">
            <w:pPr>
              <w:pStyle w:val="ConsPlusNormal"/>
              <w:jc w:val="both"/>
            </w:pPr>
            <w:proofErr w:type="spellStart"/>
            <w:r>
              <w:t>Рф</w:t>
            </w:r>
            <w:proofErr w:type="spellEnd"/>
            <w:r>
              <w:t xml:space="preserve"> - количество проведенных внеплановых контрольных мероприятий (ед.)</w:t>
            </w:r>
          </w:p>
          <w:p w:rsidR="00FD6635" w:rsidRDefault="00FD6635">
            <w:pPr>
              <w:pStyle w:val="ConsPlusNormal"/>
              <w:jc w:val="both"/>
            </w:pPr>
            <w:proofErr w:type="spellStart"/>
            <w:r>
              <w:t>Рп</w:t>
            </w:r>
            <w:proofErr w:type="spellEnd"/>
            <w:r>
              <w:t xml:space="preserve"> - количество приказов контрольного органа на проведение </w:t>
            </w:r>
            <w:r>
              <w:lastRenderedPageBreak/>
              <w:t>внеплановых контрольных мероприятий (ед.)</w:t>
            </w:r>
          </w:p>
        </w:tc>
        <w:tc>
          <w:tcPr>
            <w:tcW w:w="1130" w:type="dxa"/>
          </w:tcPr>
          <w:p w:rsidR="00FD6635" w:rsidRDefault="00FD6635">
            <w:pPr>
              <w:pStyle w:val="ConsPlusNormal"/>
              <w:jc w:val="center"/>
            </w:pPr>
            <w:r>
              <w:lastRenderedPageBreak/>
              <w:t>100%</w:t>
            </w:r>
          </w:p>
        </w:tc>
      </w:tr>
      <w:tr w:rsidR="00FD6635">
        <w:tc>
          <w:tcPr>
            <w:tcW w:w="704" w:type="dxa"/>
          </w:tcPr>
          <w:p w:rsidR="00FD6635" w:rsidRDefault="00FD6635">
            <w:pPr>
              <w:pStyle w:val="ConsPlusNormal"/>
              <w:jc w:val="both"/>
            </w:pPr>
            <w:r>
              <w:t>1.3.</w:t>
            </w:r>
          </w:p>
        </w:tc>
        <w:tc>
          <w:tcPr>
            <w:tcW w:w="2211" w:type="dxa"/>
          </w:tcPr>
          <w:p w:rsidR="00FD6635" w:rsidRDefault="00FD6635">
            <w:pPr>
              <w:pStyle w:val="ConsPlusNormal"/>
              <w:jc w:val="both"/>
            </w:pPr>
            <w:r>
              <w:t>Доля контрольных мероприятий, на результаты которых поданы жалобы</w:t>
            </w:r>
          </w:p>
        </w:tc>
        <w:tc>
          <w:tcPr>
            <w:tcW w:w="2494" w:type="dxa"/>
          </w:tcPr>
          <w:p w:rsidR="00FD6635" w:rsidRDefault="00FD6635">
            <w:pPr>
              <w:pStyle w:val="ConsPlusNormal"/>
              <w:jc w:val="center"/>
            </w:pPr>
            <w:r>
              <w:t xml:space="preserve">Ж x 100 / </w:t>
            </w:r>
            <w:proofErr w:type="spellStart"/>
            <w:r>
              <w:t>Пф</w:t>
            </w:r>
            <w:proofErr w:type="spellEnd"/>
          </w:p>
        </w:tc>
        <w:tc>
          <w:tcPr>
            <w:tcW w:w="2494" w:type="dxa"/>
          </w:tcPr>
          <w:p w:rsidR="00FD6635" w:rsidRDefault="00FD6635">
            <w:pPr>
              <w:pStyle w:val="ConsPlusNormal"/>
              <w:jc w:val="both"/>
            </w:pPr>
            <w:r>
              <w:t>Ж - количество жалоб (ед.)</w:t>
            </w:r>
          </w:p>
          <w:p w:rsidR="00FD6635" w:rsidRDefault="00FD6635">
            <w:pPr>
              <w:pStyle w:val="ConsPlusNormal"/>
              <w:jc w:val="both"/>
            </w:pPr>
            <w:proofErr w:type="spellStart"/>
            <w:r>
              <w:t>Пф</w:t>
            </w:r>
            <w:proofErr w:type="spellEnd"/>
            <w:r>
              <w:t xml:space="preserve"> - количество проведенных контрольных мероприятий</w:t>
            </w:r>
          </w:p>
        </w:tc>
        <w:tc>
          <w:tcPr>
            <w:tcW w:w="1130" w:type="dxa"/>
          </w:tcPr>
          <w:p w:rsidR="00FD6635" w:rsidRDefault="00FD6635">
            <w:pPr>
              <w:pStyle w:val="ConsPlusNormal"/>
              <w:jc w:val="center"/>
            </w:pPr>
            <w:r>
              <w:t>0%</w:t>
            </w:r>
          </w:p>
        </w:tc>
      </w:tr>
      <w:tr w:rsidR="00FD6635">
        <w:tc>
          <w:tcPr>
            <w:tcW w:w="704" w:type="dxa"/>
          </w:tcPr>
          <w:p w:rsidR="00FD6635" w:rsidRDefault="00FD6635">
            <w:pPr>
              <w:pStyle w:val="ConsPlusNormal"/>
              <w:jc w:val="both"/>
            </w:pPr>
            <w:r>
              <w:t>1.4.</w:t>
            </w:r>
          </w:p>
        </w:tc>
        <w:tc>
          <w:tcPr>
            <w:tcW w:w="2211" w:type="dxa"/>
          </w:tcPr>
          <w:p w:rsidR="00FD6635" w:rsidRDefault="00FD6635">
            <w:pPr>
              <w:pStyle w:val="ConsPlusNormal"/>
              <w:jc w:val="both"/>
            </w:pPr>
            <w:r>
              <w:t>Доля контрольных мероприятий, результаты которых были признаны недействительными</w:t>
            </w:r>
          </w:p>
        </w:tc>
        <w:tc>
          <w:tcPr>
            <w:tcW w:w="2494" w:type="dxa"/>
          </w:tcPr>
          <w:p w:rsidR="00FD6635" w:rsidRDefault="00FD6635">
            <w:pPr>
              <w:pStyle w:val="ConsPlusNormal"/>
              <w:jc w:val="center"/>
            </w:pPr>
            <w:proofErr w:type="spellStart"/>
            <w:r>
              <w:t>Пн</w:t>
            </w:r>
            <w:proofErr w:type="spellEnd"/>
            <w:r>
              <w:t xml:space="preserve"> x 100 /</w:t>
            </w:r>
            <w:proofErr w:type="spellStart"/>
            <w:r>
              <w:t>Пф</w:t>
            </w:r>
            <w:proofErr w:type="spellEnd"/>
          </w:p>
        </w:tc>
        <w:tc>
          <w:tcPr>
            <w:tcW w:w="2494" w:type="dxa"/>
          </w:tcPr>
          <w:p w:rsidR="00FD6635" w:rsidRDefault="00FD6635">
            <w:pPr>
              <w:pStyle w:val="ConsPlusNormal"/>
              <w:jc w:val="both"/>
            </w:pPr>
            <w:proofErr w:type="spellStart"/>
            <w:r>
              <w:t>Пн</w:t>
            </w:r>
            <w:proofErr w:type="spellEnd"/>
            <w:r>
              <w:t xml:space="preserve"> - количество контрольных мероприятий, признанных недействительными (ед.)</w:t>
            </w:r>
          </w:p>
          <w:p w:rsidR="00FD6635" w:rsidRDefault="00FD6635">
            <w:pPr>
              <w:pStyle w:val="ConsPlusNormal"/>
              <w:jc w:val="both"/>
            </w:pPr>
            <w:proofErr w:type="spellStart"/>
            <w:r>
              <w:t>Пф</w:t>
            </w:r>
            <w:proofErr w:type="spellEnd"/>
            <w:r>
              <w:t xml:space="preserve"> - количество проведенных контрольных мероприятий (ед.)</w:t>
            </w:r>
          </w:p>
        </w:tc>
        <w:tc>
          <w:tcPr>
            <w:tcW w:w="1130" w:type="dxa"/>
          </w:tcPr>
          <w:p w:rsidR="00FD6635" w:rsidRDefault="00FD6635">
            <w:pPr>
              <w:pStyle w:val="ConsPlusNormal"/>
              <w:jc w:val="center"/>
            </w:pPr>
            <w:r>
              <w:t>0%</w:t>
            </w:r>
          </w:p>
        </w:tc>
      </w:tr>
      <w:tr w:rsidR="00FD6635">
        <w:tc>
          <w:tcPr>
            <w:tcW w:w="704" w:type="dxa"/>
          </w:tcPr>
          <w:p w:rsidR="00FD6635" w:rsidRDefault="00FD6635">
            <w:pPr>
              <w:pStyle w:val="ConsPlusNormal"/>
              <w:jc w:val="both"/>
            </w:pPr>
            <w:r>
              <w:t>1.5.</w:t>
            </w:r>
          </w:p>
        </w:tc>
        <w:tc>
          <w:tcPr>
            <w:tcW w:w="2211" w:type="dxa"/>
          </w:tcPr>
          <w:p w:rsidR="00FD6635" w:rsidRDefault="00FD6635">
            <w:pPr>
              <w:pStyle w:val="ConsPlusNormal"/>
              <w:jc w:val="both"/>
            </w:pPr>
            <w:r>
              <w:t>Доля заявлений, направленных на согласование в прокуратуру о проведении внеплановых контрольных мероприятий, в согласовании которых было отказано</w:t>
            </w:r>
          </w:p>
        </w:tc>
        <w:tc>
          <w:tcPr>
            <w:tcW w:w="2494" w:type="dxa"/>
          </w:tcPr>
          <w:p w:rsidR="00FD6635" w:rsidRDefault="00FD6635">
            <w:pPr>
              <w:pStyle w:val="ConsPlusNormal"/>
              <w:jc w:val="center"/>
            </w:pPr>
            <w:proofErr w:type="spellStart"/>
            <w:r>
              <w:t>Кзо</w:t>
            </w:r>
            <w:proofErr w:type="spellEnd"/>
            <w:r>
              <w:t xml:space="preserve"> x 100 / </w:t>
            </w:r>
            <w:proofErr w:type="spellStart"/>
            <w:r>
              <w:t>Кпз</w:t>
            </w:r>
            <w:proofErr w:type="spellEnd"/>
          </w:p>
        </w:tc>
        <w:tc>
          <w:tcPr>
            <w:tcW w:w="2494" w:type="dxa"/>
          </w:tcPr>
          <w:p w:rsidR="00FD6635" w:rsidRDefault="00FD6635">
            <w:pPr>
              <w:pStyle w:val="ConsPlusNormal"/>
              <w:jc w:val="both"/>
            </w:pPr>
            <w:proofErr w:type="spellStart"/>
            <w:r>
              <w:t>Кзо</w:t>
            </w:r>
            <w:proofErr w:type="spellEnd"/>
            <w:r>
              <w:t xml:space="preserve"> - количество заявлений, по которым пришел отказ в согласовании (ед.)</w:t>
            </w:r>
          </w:p>
          <w:p w:rsidR="00FD6635" w:rsidRDefault="00FD6635">
            <w:pPr>
              <w:pStyle w:val="ConsPlusNormal"/>
              <w:jc w:val="both"/>
            </w:pPr>
            <w:proofErr w:type="spellStart"/>
            <w:r>
              <w:t>Кпз</w:t>
            </w:r>
            <w:proofErr w:type="spellEnd"/>
            <w:r>
              <w:t xml:space="preserve"> - количество поданных на согласование заявлений</w:t>
            </w:r>
          </w:p>
        </w:tc>
        <w:tc>
          <w:tcPr>
            <w:tcW w:w="1130" w:type="dxa"/>
          </w:tcPr>
          <w:p w:rsidR="00FD6635" w:rsidRDefault="00FD6635">
            <w:pPr>
              <w:pStyle w:val="ConsPlusNormal"/>
              <w:jc w:val="center"/>
            </w:pPr>
            <w:r>
              <w:t>100%</w:t>
            </w:r>
          </w:p>
        </w:tc>
      </w:tr>
      <w:tr w:rsidR="00FD6635">
        <w:tc>
          <w:tcPr>
            <w:tcW w:w="704" w:type="dxa"/>
          </w:tcPr>
          <w:p w:rsidR="00FD6635" w:rsidRDefault="00FD6635">
            <w:pPr>
              <w:pStyle w:val="ConsPlusNormal"/>
              <w:jc w:val="both"/>
            </w:pPr>
            <w:r>
              <w:t>1.6.</w:t>
            </w:r>
          </w:p>
        </w:tc>
        <w:tc>
          <w:tcPr>
            <w:tcW w:w="2211" w:type="dxa"/>
          </w:tcPr>
          <w:p w:rsidR="00FD6635" w:rsidRDefault="00FD6635">
            <w:pPr>
              <w:pStyle w:val="ConsPlusNormal"/>
              <w:jc w:val="both"/>
            </w:pPr>
            <w:r>
              <w:t>Доля контрольных мероприятий, по результатам которых материалы направлены в уполномоченные для принятия решений органы</w:t>
            </w:r>
          </w:p>
        </w:tc>
        <w:tc>
          <w:tcPr>
            <w:tcW w:w="2494" w:type="dxa"/>
          </w:tcPr>
          <w:p w:rsidR="00FD6635" w:rsidRDefault="00FD6635">
            <w:pPr>
              <w:pStyle w:val="ConsPlusNormal"/>
              <w:jc w:val="center"/>
            </w:pPr>
            <w:proofErr w:type="spellStart"/>
            <w:r>
              <w:t>Кнм</w:t>
            </w:r>
            <w:proofErr w:type="spellEnd"/>
            <w:r>
              <w:t xml:space="preserve"> x 100 / </w:t>
            </w:r>
            <w:proofErr w:type="spellStart"/>
            <w:r>
              <w:t>Квн</w:t>
            </w:r>
            <w:proofErr w:type="spellEnd"/>
          </w:p>
        </w:tc>
        <w:tc>
          <w:tcPr>
            <w:tcW w:w="2494" w:type="dxa"/>
          </w:tcPr>
          <w:p w:rsidR="00FD6635" w:rsidRDefault="00FD6635">
            <w:pPr>
              <w:pStyle w:val="ConsPlusNormal"/>
              <w:jc w:val="both"/>
            </w:pPr>
            <w:proofErr w:type="spellStart"/>
            <w:r>
              <w:t>Кнм</w:t>
            </w:r>
            <w:proofErr w:type="spellEnd"/>
            <w:r>
              <w:t xml:space="preserve"> - количество материалов, направленных в уполномоченные органы (ед.)</w:t>
            </w:r>
          </w:p>
          <w:p w:rsidR="00FD6635" w:rsidRDefault="00FD6635">
            <w:pPr>
              <w:pStyle w:val="ConsPlusNormal"/>
              <w:jc w:val="both"/>
            </w:pPr>
            <w:proofErr w:type="spellStart"/>
            <w:r>
              <w:t>Квн</w:t>
            </w:r>
            <w:proofErr w:type="spellEnd"/>
            <w:r>
              <w:t xml:space="preserve"> - количество выявленных нарушений (ед.)</w:t>
            </w:r>
          </w:p>
        </w:tc>
        <w:tc>
          <w:tcPr>
            <w:tcW w:w="1130" w:type="dxa"/>
          </w:tcPr>
          <w:p w:rsidR="00FD6635" w:rsidRDefault="00FD6635">
            <w:pPr>
              <w:pStyle w:val="ConsPlusNormal"/>
              <w:jc w:val="center"/>
            </w:pPr>
            <w:r>
              <w:t>100%</w:t>
            </w:r>
          </w:p>
        </w:tc>
      </w:tr>
      <w:tr w:rsidR="00FD6635">
        <w:tc>
          <w:tcPr>
            <w:tcW w:w="704" w:type="dxa"/>
          </w:tcPr>
          <w:p w:rsidR="00FD6635" w:rsidRDefault="00FD6635">
            <w:pPr>
              <w:pStyle w:val="ConsPlusNormal"/>
              <w:jc w:val="both"/>
            </w:pPr>
            <w:r>
              <w:t>1.7.</w:t>
            </w:r>
          </w:p>
        </w:tc>
        <w:tc>
          <w:tcPr>
            <w:tcW w:w="2211" w:type="dxa"/>
          </w:tcPr>
          <w:p w:rsidR="00FD6635" w:rsidRDefault="00FD6635">
            <w:pPr>
              <w:pStyle w:val="ConsPlusNormal"/>
              <w:jc w:val="both"/>
            </w:pPr>
            <w:r>
              <w:t>Количество проведенных профилактических мероприятий</w:t>
            </w:r>
          </w:p>
        </w:tc>
        <w:tc>
          <w:tcPr>
            <w:tcW w:w="2494" w:type="dxa"/>
          </w:tcPr>
          <w:p w:rsidR="00FD6635" w:rsidRDefault="00FD6635">
            <w:pPr>
              <w:pStyle w:val="ConsPlusNormal"/>
            </w:pPr>
          </w:p>
        </w:tc>
        <w:tc>
          <w:tcPr>
            <w:tcW w:w="2494" w:type="dxa"/>
          </w:tcPr>
          <w:p w:rsidR="00FD6635" w:rsidRDefault="00FD6635">
            <w:pPr>
              <w:pStyle w:val="ConsPlusNormal"/>
              <w:jc w:val="center"/>
            </w:pPr>
            <w:r>
              <w:t>2</w:t>
            </w:r>
          </w:p>
        </w:tc>
        <w:tc>
          <w:tcPr>
            <w:tcW w:w="1130" w:type="dxa"/>
          </w:tcPr>
          <w:p w:rsidR="00FD6635" w:rsidRDefault="00FD6635">
            <w:pPr>
              <w:pStyle w:val="ConsPlusNormal"/>
              <w:jc w:val="center"/>
            </w:pPr>
            <w:r>
              <w:t>Шт.</w:t>
            </w:r>
          </w:p>
        </w:tc>
      </w:tr>
    </w:tbl>
    <w:p w:rsidR="00FD6635" w:rsidRDefault="00FD6635">
      <w:pPr>
        <w:pStyle w:val="ConsPlusNormal"/>
        <w:jc w:val="both"/>
      </w:pPr>
    </w:p>
    <w:p w:rsidR="00FD6635" w:rsidRDefault="00FD6635">
      <w:pPr>
        <w:pStyle w:val="ConsPlusNormal"/>
        <w:jc w:val="both"/>
      </w:pPr>
    </w:p>
    <w:p w:rsidR="00FD6635" w:rsidRDefault="00FD6635">
      <w:pPr>
        <w:pStyle w:val="ConsPlusNormal"/>
        <w:pBdr>
          <w:bottom w:val="single" w:sz="6" w:space="0" w:color="auto"/>
        </w:pBdr>
        <w:spacing w:before="100" w:after="100"/>
        <w:jc w:val="both"/>
        <w:rPr>
          <w:sz w:val="2"/>
          <w:szCs w:val="2"/>
        </w:rPr>
      </w:pPr>
    </w:p>
    <w:p w:rsidR="006C14B2" w:rsidRDefault="006C14B2">
      <w:bookmarkStart w:id="20" w:name="_GoBack"/>
      <w:bookmarkEnd w:id="20"/>
    </w:p>
    <w:sectPr w:rsidR="006C14B2" w:rsidSect="00FD6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35"/>
    <w:rsid w:val="000914E8"/>
    <w:rsid w:val="006C14B2"/>
    <w:rsid w:val="00FD6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FA3E6-56D2-4D03-8CB3-E51FF811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66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D66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6635"/>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D663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737&amp;dst=100679" TargetMode="External"/><Relationship Id="rId21" Type="http://schemas.openxmlformats.org/officeDocument/2006/relationships/hyperlink" Target="https://login.consultant.ru/link/?req=doc&amp;base=LAW&amp;n=465728" TargetMode="External"/><Relationship Id="rId42" Type="http://schemas.openxmlformats.org/officeDocument/2006/relationships/hyperlink" Target="https://login.consultant.ru/link/?req=doc&amp;base=RLAW016&amp;n=112437&amp;dst=100013" TargetMode="External"/><Relationship Id="rId47" Type="http://schemas.openxmlformats.org/officeDocument/2006/relationships/hyperlink" Target="https://login.consultant.ru/link/?req=doc&amp;base=LAW&amp;n=465728&amp;dst=100553" TargetMode="External"/><Relationship Id="rId63" Type="http://schemas.openxmlformats.org/officeDocument/2006/relationships/hyperlink" Target="https://login.consultant.ru/link/?req=doc&amp;base=LAW&amp;n=465728&amp;dst=101259" TargetMode="External"/><Relationship Id="rId68" Type="http://schemas.openxmlformats.org/officeDocument/2006/relationships/hyperlink" Target="https://login.consultant.ru/link/?req=doc&amp;base=LAW&amp;n=465728" TargetMode="External"/><Relationship Id="rId2" Type="http://schemas.openxmlformats.org/officeDocument/2006/relationships/settings" Target="settings.xml"/><Relationship Id="rId16" Type="http://schemas.openxmlformats.org/officeDocument/2006/relationships/hyperlink" Target="https://login.consultant.ru/link/?req=doc&amp;base=RLAW016&amp;n=115051&amp;dst=100006" TargetMode="External"/><Relationship Id="rId29" Type="http://schemas.openxmlformats.org/officeDocument/2006/relationships/hyperlink" Target="https://login.consultant.ru/link/?req=doc&amp;base=LAW&amp;n=465728&amp;dst=100636" TargetMode="External"/><Relationship Id="rId11" Type="http://schemas.openxmlformats.org/officeDocument/2006/relationships/hyperlink" Target="https://login.consultant.ru/link/?req=doc&amp;base=LAW&amp;n=476449&amp;dst=1000" TargetMode="External"/><Relationship Id="rId24" Type="http://schemas.openxmlformats.org/officeDocument/2006/relationships/hyperlink" Target="https://login.consultant.ru/link/?req=doc&amp;base=LAW&amp;n=470737&amp;dst=100679" TargetMode="External"/><Relationship Id="rId32" Type="http://schemas.openxmlformats.org/officeDocument/2006/relationships/hyperlink" Target="https://login.consultant.ru/link/?req=doc&amp;base=LAW&amp;n=465728" TargetMode="External"/><Relationship Id="rId37" Type="http://schemas.openxmlformats.org/officeDocument/2006/relationships/hyperlink" Target="https://login.consultant.ru/link/?req=doc&amp;base=LAW&amp;n=427417" TargetMode="External"/><Relationship Id="rId40" Type="http://schemas.openxmlformats.org/officeDocument/2006/relationships/hyperlink" Target="https://login.consultant.ru/link/?req=doc&amp;base=LAW&amp;n=465728&amp;dst=100529" TargetMode="External"/><Relationship Id="rId45" Type="http://schemas.openxmlformats.org/officeDocument/2006/relationships/hyperlink" Target="https://login.consultant.ru/link/?req=doc&amp;base=LAW&amp;n=403777&amp;dst=100762" TargetMode="External"/><Relationship Id="rId53" Type="http://schemas.openxmlformats.org/officeDocument/2006/relationships/hyperlink" Target="https://login.consultant.ru/link/?req=doc&amp;base=LAW&amp;n=465728&amp;dst=100634" TargetMode="External"/><Relationship Id="rId58" Type="http://schemas.openxmlformats.org/officeDocument/2006/relationships/hyperlink" Target="https://login.consultant.ru/link/?req=doc&amp;base=LAW&amp;n=465728&amp;dst=100728" TargetMode="External"/><Relationship Id="rId66" Type="http://schemas.openxmlformats.org/officeDocument/2006/relationships/hyperlink" Target="https://login.consultant.ru/link/?req=doc&amp;base=LAW&amp;n=465728&amp;dst=100620" TargetMode="External"/><Relationship Id="rId5" Type="http://schemas.openxmlformats.org/officeDocument/2006/relationships/hyperlink" Target="https://login.consultant.ru/link/?req=doc&amp;base=RLAW016&amp;n=115051&amp;dst=100006" TargetMode="External"/><Relationship Id="rId61" Type="http://schemas.openxmlformats.org/officeDocument/2006/relationships/hyperlink" Target="https://login.consultant.ru/link/?req=doc&amp;base=LAW&amp;n=403777" TargetMode="External"/><Relationship Id="rId19" Type="http://schemas.openxmlformats.org/officeDocument/2006/relationships/hyperlink" Target="https://login.consultant.ru/link/?req=doc&amp;base=LAW&amp;n=470737" TargetMode="External"/><Relationship Id="rId14" Type="http://schemas.openxmlformats.org/officeDocument/2006/relationships/hyperlink" Target="https://login.consultant.ru/link/?req=doc&amp;base=RLAW016&amp;n=96400" TargetMode="External"/><Relationship Id="rId22" Type="http://schemas.openxmlformats.org/officeDocument/2006/relationships/hyperlink" Target="https://login.consultant.ru/link/?req=doc&amp;base=LAW&amp;n=470737" TargetMode="External"/><Relationship Id="rId27" Type="http://schemas.openxmlformats.org/officeDocument/2006/relationships/hyperlink" Target="https://login.consultant.ru/link/?req=doc&amp;base=LAW&amp;n=465728&amp;dst=100178" TargetMode="External"/><Relationship Id="rId30" Type="http://schemas.openxmlformats.org/officeDocument/2006/relationships/hyperlink" Target="https://login.consultant.ru/link/?req=doc&amp;base=LAW&amp;n=465728&amp;dst=101175" TargetMode="External"/><Relationship Id="rId35" Type="http://schemas.openxmlformats.org/officeDocument/2006/relationships/hyperlink" Target="https://login.consultant.ru/link/?req=doc&amp;base=LAW&amp;n=388492&amp;dst=100011" TargetMode="External"/><Relationship Id="rId43" Type="http://schemas.openxmlformats.org/officeDocument/2006/relationships/hyperlink" Target="https://login.consultant.ru/link/?req=doc&amp;base=LAW&amp;n=469887" TargetMode="External"/><Relationship Id="rId48" Type="http://schemas.openxmlformats.org/officeDocument/2006/relationships/hyperlink" Target="https://login.consultant.ru/link/?req=doc&amp;base=RLAW016&amp;n=118441&amp;dst=100006" TargetMode="External"/><Relationship Id="rId56" Type="http://schemas.openxmlformats.org/officeDocument/2006/relationships/hyperlink" Target="https://login.consultant.ru/link/?req=doc&amp;base=LAW&amp;n=465728&amp;dst=101175" TargetMode="External"/><Relationship Id="rId64" Type="http://schemas.openxmlformats.org/officeDocument/2006/relationships/hyperlink" Target="https://login.consultant.ru/link/?req=doc&amp;base=LAW&amp;n=465728&amp;dst=101260" TargetMode="External"/><Relationship Id="rId69" Type="http://schemas.openxmlformats.org/officeDocument/2006/relationships/hyperlink" Target="https://login.consultant.ru/link/?req=doc&amp;base=LAW&amp;n=465728&amp;dst=100659" TargetMode="External"/><Relationship Id="rId8" Type="http://schemas.openxmlformats.org/officeDocument/2006/relationships/hyperlink" Target="https://login.consultant.ru/link/?req=doc&amp;base=RLAW016&amp;n=123990&amp;dst=100006" TargetMode="External"/><Relationship Id="rId51" Type="http://schemas.openxmlformats.org/officeDocument/2006/relationships/hyperlink" Target="https://login.consultant.ru/link/?req=doc&amp;base=RLAW016&amp;n=118441&amp;dst=100014"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016&amp;n=123719&amp;dst=101178" TargetMode="External"/><Relationship Id="rId17" Type="http://schemas.openxmlformats.org/officeDocument/2006/relationships/hyperlink" Target="https://login.consultant.ru/link/?req=doc&amp;base=RLAW016&amp;n=118441&amp;dst=100006" TargetMode="External"/><Relationship Id="rId25" Type="http://schemas.openxmlformats.org/officeDocument/2006/relationships/hyperlink" Target="https://login.consultant.ru/link/?req=doc&amp;base=LAW&amp;n=470737&amp;dst=100679" TargetMode="External"/><Relationship Id="rId33" Type="http://schemas.openxmlformats.org/officeDocument/2006/relationships/hyperlink" Target="https://login.consultant.ru/link/?req=doc&amp;base=LAW&amp;n=477091" TargetMode="External"/><Relationship Id="rId38" Type="http://schemas.openxmlformats.org/officeDocument/2006/relationships/hyperlink" Target="https://login.consultant.ru/link/?req=doc&amp;base=LAW&amp;n=427417" TargetMode="External"/><Relationship Id="rId46" Type="http://schemas.openxmlformats.org/officeDocument/2006/relationships/hyperlink" Target="https://login.consultant.ru/link/?req=doc&amp;base=LAW&amp;n=454103" TargetMode="External"/><Relationship Id="rId59" Type="http://schemas.openxmlformats.org/officeDocument/2006/relationships/hyperlink" Target="https://login.consultant.ru/link/?req=doc&amp;base=LAW&amp;n=403777" TargetMode="External"/><Relationship Id="rId67" Type="http://schemas.openxmlformats.org/officeDocument/2006/relationships/hyperlink" Target="https://login.consultant.ru/link/?req=doc&amp;base=LAW&amp;n=465728&amp;dst=100625" TargetMode="External"/><Relationship Id="rId20" Type="http://schemas.openxmlformats.org/officeDocument/2006/relationships/hyperlink" Target="https://login.consultant.ru/link/?req=doc&amp;base=LAW&amp;n=476449" TargetMode="External"/><Relationship Id="rId41" Type="http://schemas.openxmlformats.org/officeDocument/2006/relationships/hyperlink" Target="https://login.consultant.ru/link/?req=doc&amp;base=RLAW016&amp;n=123990&amp;dst=100012" TargetMode="External"/><Relationship Id="rId54" Type="http://schemas.openxmlformats.org/officeDocument/2006/relationships/hyperlink" Target="https://login.consultant.ru/link/?req=doc&amp;base=LAW&amp;n=465728&amp;dst=100636" TargetMode="External"/><Relationship Id="rId62" Type="http://schemas.openxmlformats.org/officeDocument/2006/relationships/hyperlink" Target="https://login.consultant.ru/link/?req=doc&amp;base=LAW&amp;n=465728&amp;dst=101259" TargetMode="External"/><Relationship Id="rId70" Type="http://schemas.openxmlformats.org/officeDocument/2006/relationships/hyperlink" Target="https://login.consultant.ru/link/?req=doc&amp;base=LAW&amp;n=465728&amp;dst=100275" TargetMode="External"/><Relationship Id="rId1" Type="http://schemas.openxmlformats.org/officeDocument/2006/relationships/styles" Target="styles.xml"/><Relationship Id="rId6" Type="http://schemas.openxmlformats.org/officeDocument/2006/relationships/hyperlink" Target="https://login.consultant.ru/link/?req=doc&amp;base=RLAW016&amp;n=118441&amp;dst=100006" TargetMode="External"/><Relationship Id="rId15" Type="http://schemas.openxmlformats.org/officeDocument/2006/relationships/hyperlink" Target="https://login.consultant.ru/link/?req=doc&amp;base=RLAW016&amp;n=96338" TargetMode="External"/><Relationship Id="rId23" Type="http://schemas.openxmlformats.org/officeDocument/2006/relationships/hyperlink" Target="https://login.consultant.ru/link/?req=doc&amp;base=LAW&amp;n=465728" TargetMode="External"/><Relationship Id="rId28" Type="http://schemas.openxmlformats.org/officeDocument/2006/relationships/hyperlink" Target="https://login.consultant.ru/link/?req=doc&amp;base=LAW&amp;n=465728&amp;dst=100634" TargetMode="External"/><Relationship Id="rId36" Type="http://schemas.openxmlformats.org/officeDocument/2006/relationships/hyperlink" Target="https://login.consultant.ru/link/?req=doc&amp;base=RLAW016&amp;n=123990&amp;dst=100007" TargetMode="External"/><Relationship Id="rId49" Type="http://schemas.openxmlformats.org/officeDocument/2006/relationships/hyperlink" Target="https://login.consultant.ru/link/?req=doc&amp;base=RLAW016&amp;n=118441&amp;dst=100008" TargetMode="External"/><Relationship Id="rId57" Type="http://schemas.openxmlformats.org/officeDocument/2006/relationships/hyperlink" Target="https://login.consultant.ru/link/?req=doc&amp;base=LAW&amp;n=470465" TargetMode="External"/><Relationship Id="rId10" Type="http://schemas.openxmlformats.org/officeDocument/2006/relationships/hyperlink" Target="https://login.consultant.ru/link/?req=doc&amp;base=LAW&amp;n=465728&amp;dst=100088" TargetMode="External"/><Relationship Id="rId31" Type="http://schemas.openxmlformats.org/officeDocument/2006/relationships/hyperlink" Target="https://login.consultant.ru/link/?req=doc&amp;base=LAW&amp;n=470465" TargetMode="External"/><Relationship Id="rId44" Type="http://schemas.openxmlformats.org/officeDocument/2006/relationships/hyperlink" Target="https://login.consultant.ru/link/?req=doc&amp;base=RLAW016&amp;n=123990&amp;dst=100014" TargetMode="External"/><Relationship Id="rId52" Type="http://schemas.openxmlformats.org/officeDocument/2006/relationships/hyperlink" Target="https://login.consultant.ru/link/?req=doc&amp;base=LAW&amp;n=465728&amp;dst=100864" TargetMode="External"/><Relationship Id="rId60" Type="http://schemas.openxmlformats.org/officeDocument/2006/relationships/hyperlink" Target="https://login.consultant.ru/link/?req=doc&amp;base=LAW&amp;n=465728" TargetMode="External"/><Relationship Id="rId65" Type="http://schemas.openxmlformats.org/officeDocument/2006/relationships/hyperlink" Target="https://login.consultant.ru/link/?req=doc&amp;base=LAW&amp;n=465728&amp;dst=101028"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0737&amp;dst=100590" TargetMode="External"/><Relationship Id="rId13" Type="http://schemas.openxmlformats.org/officeDocument/2006/relationships/hyperlink" Target="https://login.consultant.ru/link/?req=doc&amp;base=RLAW016&amp;n=121415&amp;dst=100007" TargetMode="External"/><Relationship Id="rId18" Type="http://schemas.openxmlformats.org/officeDocument/2006/relationships/hyperlink" Target="https://login.consultant.ru/link/?req=doc&amp;base=RLAW016&amp;n=123990&amp;dst=100006" TargetMode="External"/><Relationship Id="rId39" Type="http://schemas.openxmlformats.org/officeDocument/2006/relationships/hyperlink" Target="https://login.consultant.ru/link/?req=doc&amp;base=RLAW016&amp;n=123990&amp;dst=100009" TargetMode="External"/><Relationship Id="rId34" Type="http://schemas.openxmlformats.org/officeDocument/2006/relationships/hyperlink" Target="https://login.consultant.ru/link/?req=doc&amp;base=RLAW016&amp;n=115051&amp;dst=100007" TargetMode="External"/><Relationship Id="rId50" Type="http://schemas.openxmlformats.org/officeDocument/2006/relationships/hyperlink" Target="https://login.consultant.ru/link/?req=doc&amp;base=RLAW016&amp;n=118441&amp;dst=100009" TargetMode="External"/><Relationship Id="rId55" Type="http://schemas.openxmlformats.org/officeDocument/2006/relationships/hyperlink" Target="https://login.consultant.ru/link/?req=doc&amp;base=LAW&amp;n=465728&amp;dst=100639" TargetMode="External"/><Relationship Id="rId7" Type="http://schemas.openxmlformats.org/officeDocument/2006/relationships/hyperlink" Target="https://login.consultant.ru/link/?req=doc&amp;base=RLAW016&amp;n=121415&amp;dst=100006" TargetMode="External"/><Relationship Id="rId71" Type="http://schemas.openxmlformats.org/officeDocument/2006/relationships/hyperlink" Target="https://login.consultant.ru/link/?req=doc&amp;base=RLAW016&amp;n=11505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10676</Words>
  <Characters>60854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В. Соломатина</dc:creator>
  <cp:keywords/>
  <dc:description/>
  <cp:lastModifiedBy>Лилия В. Соломатина</cp:lastModifiedBy>
  <cp:revision>1</cp:revision>
  <dcterms:created xsi:type="dcterms:W3CDTF">2024-06-18T06:28:00Z</dcterms:created>
  <dcterms:modified xsi:type="dcterms:W3CDTF">2024-06-18T06:53:00Z</dcterms:modified>
</cp:coreProperties>
</file>