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99" w:rsidRPr="00603899" w:rsidRDefault="0049766C" w:rsidP="00603899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03899">
        <w:rPr>
          <w:rFonts w:ascii="PT Astra Serif" w:hAnsi="PT Astra Serif"/>
          <w:color w:val="000000"/>
          <w:sz w:val="28"/>
          <w:szCs w:val="28"/>
        </w:rPr>
        <w:br/>
      </w:r>
      <w:r w:rsidR="00603899" w:rsidRPr="00603899">
        <w:rPr>
          <w:rFonts w:ascii="PT Astra Serif" w:hAnsi="PT Astra Serif"/>
          <w:b/>
          <w:color w:val="000000"/>
          <w:sz w:val="28"/>
          <w:szCs w:val="28"/>
        </w:rPr>
        <w:t>БЕЗОПАСНОСТЬ НА ВОДЕ</w:t>
      </w:r>
    </w:p>
    <w:p w:rsidR="00603899" w:rsidRPr="00603899" w:rsidRDefault="00603899" w:rsidP="0060389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</w:t>
      </w:r>
    </w:p>
    <w:p w:rsidR="00603899" w:rsidRPr="00603899" w:rsidRDefault="00603899" w:rsidP="0060389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Не рекомендуется купаться ранее, чем через 1,5 часа после еды.</w:t>
      </w:r>
    </w:p>
    <w:p w:rsidR="008A2019" w:rsidRDefault="00603899" w:rsidP="0060389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Входите в воду осторожно. </w:t>
      </w:r>
      <w:bookmarkStart w:id="0" w:name="_GoBack"/>
      <w:bookmarkEnd w:id="0"/>
    </w:p>
    <w:p w:rsidR="00603899" w:rsidRDefault="00603899" w:rsidP="0060389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Не </w:t>
      </w:r>
      <w:r w:rsidR="008A2019">
        <w:rPr>
          <w:rFonts w:ascii="PT Astra Serif" w:hAnsi="PT Astra Serif" w:cs="Arial"/>
          <w:color w:val="333333"/>
          <w:sz w:val="28"/>
          <w:szCs w:val="28"/>
        </w:rPr>
        <w:t>следует входить в воду уставшим</w:t>
      </w:r>
      <w:r w:rsidRPr="00603899">
        <w:rPr>
          <w:rFonts w:ascii="PT Astra Serif" w:hAnsi="PT Astra Serif" w:cs="Arial"/>
          <w:color w:val="333333"/>
          <w:sz w:val="28"/>
          <w:szCs w:val="28"/>
        </w:rPr>
        <w:t>.</w:t>
      </w:r>
    </w:p>
    <w:p w:rsidR="00603899" w:rsidRPr="00603899" w:rsidRDefault="00603899" w:rsidP="00603899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 w:val="0"/>
          <w:color w:val="263238"/>
          <w:sz w:val="28"/>
          <w:szCs w:val="28"/>
        </w:rPr>
      </w:pPr>
      <w:r w:rsidRPr="00B471F9">
        <w:rPr>
          <w:rFonts w:ascii="PT Astra Serif" w:hAnsi="PT Astra Serif" w:cs="Arial"/>
          <w:b w:val="0"/>
          <w:color w:val="263238"/>
          <w:sz w:val="28"/>
          <w:szCs w:val="28"/>
        </w:rPr>
        <w:t>Купайтесь в специально оборудованных местах. Безопасность купальщиков на стихийных пляжах никто гарантировать не может.</w:t>
      </w:r>
      <w:r w:rsidRPr="00603899">
        <w:rPr>
          <w:rFonts w:ascii="PT Astra Serif" w:hAnsi="PT Astra Serif" w:cs="Arial"/>
          <w:b w:val="0"/>
          <w:color w:val="263238"/>
          <w:sz w:val="28"/>
          <w:szCs w:val="28"/>
        </w:rPr>
        <w:t xml:space="preserve"> 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b/>
          <w:bCs/>
          <w:color w:val="333333"/>
          <w:sz w:val="28"/>
          <w:szCs w:val="28"/>
        </w:rPr>
        <w:t> 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b/>
          <w:bCs/>
          <w:color w:val="333333"/>
          <w:sz w:val="28"/>
          <w:szCs w:val="28"/>
        </w:rPr>
        <w:t>СОВЕТЫ КУПАЮЩИМСЯ</w:t>
      </w:r>
    </w:p>
    <w:p w:rsidR="00603899" w:rsidRPr="00603899" w:rsidRDefault="00603899" w:rsidP="00FE7A7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Чтобы избежать беды, строго соблюдайте ряд простых правил поведения на воде, ПОМНИТЕ</w:t>
      </w:r>
      <w:r>
        <w:rPr>
          <w:rFonts w:ascii="PT Astra Serif" w:hAnsi="PT Astra Serif" w:cs="Arial"/>
          <w:color w:val="333333"/>
          <w:sz w:val="28"/>
          <w:szCs w:val="28"/>
        </w:rPr>
        <w:t>: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купаться можно только в разрешенных местах;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•   нельзя нырять в незнакомы местах – на дне могут оказаться </w:t>
      </w:r>
      <w:proofErr w:type="spellStart"/>
      <w:r w:rsidRPr="00603899">
        <w:rPr>
          <w:rFonts w:ascii="PT Astra Serif" w:hAnsi="PT Astra Serif" w:cs="Arial"/>
          <w:color w:val="333333"/>
          <w:sz w:val="28"/>
          <w:szCs w:val="28"/>
        </w:rPr>
        <w:t>притопленные</w:t>
      </w:r>
      <w:proofErr w:type="spellEnd"/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 бревна, камни, коряги и др.;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не следует купаться в заболоченных местах и там, где есть водоросли или тина;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•   не отплывайте далеко от берега на надувных </w:t>
      </w:r>
      <w:proofErr w:type="spellStart"/>
      <w:r w:rsidRPr="00603899">
        <w:rPr>
          <w:rFonts w:ascii="PT Astra Serif" w:hAnsi="PT Astra Serif" w:cs="Arial"/>
          <w:color w:val="333333"/>
          <w:sz w:val="28"/>
          <w:szCs w:val="28"/>
        </w:rPr>
        <w:t>плавсредствах</w:t>
      </w:r>
      <w:proofErr w:type="spellEnd"/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 – они могут оказаться неисправными, а это очень опасно даже для умеющих хорошо плавать;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нельзя цепляться за лодки, залезать на знаки навигационного оборудования – бакены, буйки и т.д.;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нельзя подплывать к проходящим судам, заплывать за буйки, ограничивающие зону заплыва, и выплывать на фарватер;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нельзя купаться в штормовую погоду или в местах сильного прибоя;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если вы попали в водоворот, наберите побольше воздуха, нырните и постарайтесь резко свернуть в сторону от него;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нельзя подавать крики ложной тревоги.</w:t>
      </w:r>
    </w:p>
    <w:p w:rsidR="00603899" w:rsidRPr="00603899" w:rsidRDefault="00603899" w:rsidP="00603899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603899" w:rsidRPr="00603899" w:rsidRDefault="00603899" w:rsidP="0060389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b/>
          <w:bCs/>
          <w:color w:val="333333"/>
          <w:sz w:val="28"/>
          <w:szCs w:val="28"/>
        </w:rPr>
        <w:t>МЕРЫ БЕЗОПАСНОСТИ ПРИ КАТАНИИ НА ЛОДКАХ</w:t>
      </w:r>
    </w:p>
    <w:p w:rsidR="00603899" w:rsidRPr="00603899" w:rsidRDefault="00603899" w:rsidP="0060389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 xml:space="preserve">К управлению моторными катерами и лодками допускаются лица, имеющие специальные права на самостоятельное управление </w:t>
      </w:r>
      <w:proofErr w:type="spellStart"/>
      <w:r w:rsidRPr="00603899">
        <w:rPr>
          <w:rFonts w:ascii="PT Astra Serif" w:hAnsi="PT Astra Serif" w:cs="Arial"/>
          <w:color w:val="333333"/>
          <w:sz w:val="28"/>
          <w:szCs w:val="28"/>
        </w:rPr>
        <w:t>плавсредствами</w:t>
      </w:r>
      <w:proofErr w:type="spellEnd"/>
      <w:r w:rsidRPr="00603899">
        <w:rPr>
          <w:rFonts w:ascii="PT Astra Serif" w:hAnsi="PT Astra Serif" w:cs="Arial"/>
          <w:color w:val="333333"/>
          <w:sz w:val="28"/>
          <w:szCs w:val="28"/>
        </w:rPr>
        <w:t>.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b/>
          <w:bCs/>
          <w:color w:val="333333"/>
          <w:sz w:val="28"/>
          <w:szCs w:val="28"/>
        </w:rPr>
        <w:t>При катании запрещается: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перегружать катер, лодку сверх установленной нормы;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пользоваться лодкой детям до 16 лет без сопровождения взрослых;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брать в лодку детей, не достигших 7 лет;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прыгать в воду и купаться с лодки;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lastRenderedPageBreak/>
        <w:t>•   сидеть на бортах, переходит с места на место, и пересаживаться на другие катера, лодки;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кататься в вечернее и ночное время;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подставлять борт лодки параллельно идущей волне;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кататься около шлюзов, плотин, плотов;</w:t>
      </w:r>
    </w:p>
    <w:p w:rsidR="00603899" w:rsidRPr="00603899" w:rsidRDefault="00603899" w:rsidP="00603899">
      <w:pPr>
        <w:pStyle w:val="a3"/>
        <w:spacing w:before="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  <w:r w:rsidRPr="00603899">
        <w:rPr>
          <w:rFonts w:ascii="PT Astra Serif" w:hAnsi="PT Astra Serif" w:cs="Arial"/>
          <w:color w:val="333333"/>
          <w:sz w:val="28"/>
          <w:szCs w:val="28"/>
        </w:rPr>
        <w:t>•   останавливаться около мостов и под мостами.</w:t>
      </w:r>
    </w:p>
    <w:p w:rsidR="00603899" w:rsidRPr="00B471F9" w:rsidRDefault="00603899" w:rsidP="00603899">
      <w:pPr>
        <w:pStyle w:val="3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263238"/>
          <w:sz w:val="28"/>
          <w:szCs w:val="28"/>
        </w:rPr>
      </w:pPr>
    </w:p>
    <w:p w:rsidR="00B471F9" w:rsidRPr="00B471F9" w:rsidRDefault="00603899" w:rsidP="0060389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263238"/>
          <w:sz w:val="28"/>
          <w:szCs w:val="28"/>
          <w:lang w:eastAsia="ru-RU"/>
        </w:rPr>
      </w:pPr>
      <w:r w:rsidRPr="00603899">
        <w:rPr>
          <w:rFonts w:ascii="PT Astra Serif" w:hAnsi="PT Astra Serif" w:cs="Arial"/>
          <w:b/>
          <w:color w:val="333333"/>
          <w:sz w:val="28"/>
          <w:szCs w:val="28"/>
        </w:rPr>
        <w:t>Помните, д</w:t>
      </w:r>
      <w:r w:rsidRPr="00B471F9">
        <w:rPr>
          <w:rFonts w:ascii="PT Astra Serif" w:eastAsia="Times New Roman" w:hAnsi="PT Astra Serif" w:cs="Arial"/>
          <w:b/>
          <w:color w:val="263238"/>
          <w:sz w:val="28"/>
          <w:szCs w:val="28"/>
          <w:lang w:eastAsia="ru-RU"/>
        </w:rPr>
        <w:t>аже при соблюдении всех правил могут возникнуть непредвиденные ситуации</w:t>
      </w:r>
      <w:r w:rsidRPr="00603899">
        <w:rPr>
          <w:rFonts w:ascii="PT Astra Serif" w:eastAsia="Times New Roman" w:hAnsi="PT Astra Serif" w:cs="Arial"/>
          <w:b/>
          <w:color w:val="263238"/>
          <w:sz w:val="28"/>
          <w:szCs w:val="28"/>
          <w:lang w:eastAsia="ru-RU"/>
        </w:rPr>
        <w:t>.</w:t>
      </w:r>
      <w:r w:rsidRPr="00603899">
        <w:rPr>
          <w:rFonts w:ascii="PT Astra Serif" w:hAnsi="PT Astra Serif" w:cs="Arial"/>
          <w:b/>
          <w:color w:val="333333"/>
          <w:sz w:val="28"/>
          <w:szCs w:val="28"/>
        </w:rPr>
        <w:t xml:space="preserve"> П</w:t>
      </w:r>
      <w:r w:rsidRPr="00603899">
        <w:rPr>
          <w:rFonts w:ascii="PT Astra Serif" w:hAnsi="PT Astra Serif" w:cs="Arial"/>
          <w:b/>
          <w:color w:val="333333"/>
          <w:sz w:val="28"/>
          <w:szCs w:val="28"/>
        </w:rPr>
        <w:t>аника – основная причина трагедий на воде.</w:t>
      </w:r>
      <w:r w:rsidRPr="00603899">
        <w:rPr>
          <w:rFonts w:ascii="PT Astra Serif" w:hAnsi="PT Astra Serif" w:cs="Arial"/>
          <w:b/>
          <w:color w:val="333333"/>
          <w:sz w:val="28"/>
          <w:szCs w:val="28"/>
        </w:rPr>
        <w:t xml:space="preserve"> Никогда не поддавайтесь панике!</w:t>
      </w:r>
    </w:p>
    <w:p w:rsidR="00CB71F0" w:rsidRPr="00603899" w:rsidRDefault="008A2019" w:rsidP="00603899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sectPr w:rsidR="00CB71F0" w:rsidRPr="0060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36FB"/>
    <w:multiLevelType w:val="multilevel"/>
    <w:tmpl w:val="142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B7F1C"/>
    <w:multiLevelType w:val="multilevel"/>
    <w:tmpl w:val="43F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B"/>
    <w:rsid w:val="0049766C"/>
    <w:rsid w:val="004C070B"/>
    <w:rsid w:val="004C59BE"/>
    <w:rsid w:val="00603899"/>
    <w:rsid w:val="008A2019"/>
    <w:rsid w:val="008D5198"/>
    <w:rsid w:val="00912B95"/>
    <w:rsid w:val="009F4CC1"/>
    <w:rsid w:val="00A216CF"/>
    <w:rsid w:val="00A962DC"/>
    <w:rsid w:val="00AC547F"/>
    <w:rsid w:val="00B471F9"/>
    <w:rsid w:val="00C51A6B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4D44-1F11-4852-A347-EC0C7AA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6C"/>
  </w:style>
  <w:style w:type="paragraph" w:styleId="3">
    <w:name w:val="heading 3"/>
    <w:basedOn w:val="a"/>
    <w:link w:val="30"/>
    <w:uiPriority w:val="9"/>
    <w:qFormat/>
    <w:rsid w:val="00B47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B4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Мисостова Анна Сергеевна</dc:creator>
  <cp:keywords/>
  <dc:description/>
  <cp:lastModifiedBy>Мисостова Анна Сергеевна</cp:lastModifiedBy>
  <cp:revision>7</cp:revision>
  <cp:lastPrinted>2025-07-22T03:14:00Z</cp:lastPrinted>
  <dcterms:created xsi:type="dcterms:W3CDTF">2025-07-21T07:27:00Z</dcterms:created>
  <dcterms:modified xsi:type="dcterms:W3CDTF">2025-07-22T03:15:00Z</dcterms:modified>
</cp:coreProperties>
</file>