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Приговором Железнодорожного районного суда города Барнаула осужден житель Павловского района за повторное управление транспортным средством в состоянии опьянения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Приговором Железнодорожного районного суда города Барнаула осужден житель Павловского района за повторное управление транспортным средством в состоянии опьянения.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Мужчина, ранее привлеченный к административной ответственности за невыполнение законного требования уполномоч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енного должностного лица о прохождении медицинского освидетельствования на состояние опьянения, вновь сел за управление автомобилем в состоянии опьянения, на котором стал передвигаться по городу Барнаулу, подвергая опасности участников дорожного движения.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Преступные действия пресечены сотрудниками полиции.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100" w:afterAutospacing="1" w:before="100" w:beforeAutospacing="1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Виновному судом назначено наказание в виде принудительных работ на срок 1 год 3 месяца с удержанием 10% из заработной платы в доход государства с лишением права заниматься деятельностью, связанной с управлением транспортными средствами, на 2 года.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  <w:style w:type="paragraph" w:styleId="1_843" w:customStyle="1">
    <w:name w:val="Normal (Web)"/>
    <w:basedOn w:val="63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2025-06-18T04:46:43Z</dcterms:modified>
</cp:coreProperties>
</file>