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26" w:rsidRDefault="00481026" w:rsidP="0048102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55C8D">
        <w:rPr>
          <w:rFonts w:ascii="Times New Roman" w:hAnsi="Times New Roman"/>
          <w:b/>
          <w:sz w:val="28"/>
          <w:szCs w:val="28"/>
        </w:rPr>
        <w:t>Финансовое</w:t>
      </w:r>
      <w:r>
        <w:rPr>
          <w:rFonts w:ascii="Times New Roman" w:hAnsi="Times New Roman"/>
          <w:b/>
          <w:sz w:val="28"/>
          <w:szCs w:val="28"/>
        </w:rPr>
        <w:t>,</w:t>
      </w:r>
      <w:r w:rsidRPr="00AE6F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</w:t>
      </w:r>
      <w:r w:rsidRPr="000960AA">
        <w:rPr>
          <w:rFonts w:ascii="Times New Roman" w:hAnsi="Times New Roman"/>
          <w:b/>
          <w:sz w:val="28"/>
          <w:szCs w:val="28"/>
        </w:rPr>
        <w:t>родовольственное, вещевое и медицинское обеспечение</w:t>
      </w:r>
      <w:r>
        <w:rPr>
          <w:rFonts w:ascii="Times New Roman" w:hAnsi="Times New Roman"/>
          <w:b/>
          <w:sz w:val="28"/>
          <w:szCs w:val="28"/>
        </w:rPr>
        <w:t xml:space="preserve"> резервистов </w:t>
      </w:r>
    </w:p>
    <w:p w:rsidR="00481026" w:rsidRDefault="00481026" w:rsidP="004810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Денежные выплаты гражданам, пребывающим в резерве, производятся ежемесячно. Размер выплаты зависит от оклада по воинской должности на которую гражданин приписан к воинской части, его воинского звания, времени пребывания в резерве, прохождения военных сборов и может составлять от 4000 до 9000 рублей ежемесячно для резервистов из числа офицеров запаса   и от 2000 до 6000 рублей ежемесячно для резервистов из числа солдат, сержантов, прапорщиков запаса. Денежные выплаты резервистам выплачиваются путем безналичного перечисления на расчетные счета граждан. </w:t>
      </w:r>
    </w:p>
    <w:p w:rsidR="00481026" w:rsidRDefault="00481026" w:rsidP="004810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продлении контракта на новый срок резервистам выплачивается единовременная денежная выплата в размере от 1 до 1,5 окладов денежного содержания (в зависимости от срока нового контракта).</w:t>
      </w:r>
    </w:p>
    <w:p w:rsidR="00481026" w:rsidRPr="000960AA" w:rsidRDefault="00481026" w:rsidP="0048102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 в резервисты, направленный в воинскую часть для контракта, обеспечивается военным комиссариатом по месту жительства воинскими перевозочными документами до пункта назначения и обратно. </w:t>
      </w:r>
    </w:p>
    <w:p w:rsidR="00481026" w:rsidRDefault="00481026" w:rsidP="004810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Продовольственное, вещевое и медицинское обеспечение резервистов осуществляется по месту проведения военных сборов командиром воинской части силами и средствами воинской части.</w:t>
      </w:r>
    </w:p>
    <w:p w:rsidR="009D7574" w:rsidRPr="0048720A" w:rsidRDefault="009D7574" w:rsidP="004872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D7574" w:rsidRPr="0048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65"/>
    <w:rsid w:val="00132A98"/>
    <w:rsid w:val="002A3D08"/>
    <w:rsid w:val="00481026"/>
    <w:rsid w:val="0048720A"/>
    <w:rsid w:val="004A5C0E"/>
    <w:rsid w:val="004B7F65"/>
    <w:rsid w:val="004C6FDB"/>
    <w:rsid w:val="00564248"/>
    <w:rsid w:val="006023F7"/>
    <w:rsid w:val="00997335"/>
    <w:rsid w:val="009D7574"/>
    <w:rsid w:val="00D16459"/>
    <w:rsid w:val="00D72812"/>
    <w:rsid w:val="00F0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BA7CB-BD83-478B-A80F-243B954BD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35"/>
  </w:style>
  <w:style w:type="paragraph" w:styleId="2">
    <w:name w:val="heading 2"/>
    <w:basedOn w:val="a"/>
    <w:link w:val="20"/>
    <w:uiPriority w:val="9"/>
    <w:qFormat/>
    <w:rsid w:val="004872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07D8"/>
    <w:rPr>
      <w:color w:val="0000FF"/>
      <w:u w:val="single"/>
    </w:rPr>
  </w:style>
  <w:style w:type="paragraph" w:styleId="a5">
    <w:name w:val="No Spacing"/>
    <w:uiPriority w:val="1"/>
    <w:qFormat/>
    <w:rsid w:val="0048720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87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 g</dc:creator>
  <cp:keywords/>
  <dc:description/>
  <cp:lastModifiedBy>Гладышева С.Б.</cp:lastModifiedBy>
  <cp:revision>2</cp:revision>
  <dcterms:created xsi:type="dcterms:W3CDTF">2021-07-20T09:07:00Z</dcterms:created>
  <dcterms:modified xsi:type="dcterms:W3CDTF">2021-07-20T09:07:00Z</dcterms:modified>
</cp:coreProperties>
</file>