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FE" w:rsidRPr="00E010FE" w:rsidRDefault="00E010FE" w:rsidP="00E0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FE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работы комитета по энергоресурсам и газификации города Барнаула за </w:t>
      </w:r>
      <w:r w:rsidR="00277440">
        <w:rPr>
          <w:rFonts w:ascii="Times New Roman" w:hAnsi="Times New Roman" w:cs="Times New Roman"/>
          <w:b/>
          <w:sz w:val="28"/>
          <w:szCs w:val="28"/>
        </w:rPr>
        <w:t>201</w:t>
      </w:r>
      <w:r w:rsidR="00C76616">
        <w:rPr>
          <w:rFonts w:ascii="Times New Roman" w:hAnsi="Times New Roman" w:cs="Times New Roman"/>
          <w:b/>
          <w:sz w:val="28"/>
          <w:szCs w:val="28"/>
        </w:rPr>
        <w:t>9</w:t>
      </w:r>
      <w:r w:rsidR="0027744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010FE">
        <w:rPr>
          <w:rFonts w:ascii="Times New Roman" w:hAnsi="Times New Roman" w:cs="Times New Roman"/>
          <w:b/>
          <w:sz w:val="28"/>
          <w:szCs w:val="28"/>
        </w:rPr>
        <w:t>.</w:t>
      </w:r>
    </w:p>
    <w:p w:rsidR="00E010FE" w:rsidRPr="00E010FE" w:rsidRDefault="00E010FE" w:rsidP="00E010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8B9" w:rsidRPr="00053605" w:rsidRDefault="004538B9" w:rsidP="0005360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605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комитета по энергоресурсам и газификации </w:t>
      </w:r>
      <w:r w:rsidRPr="00053605">
        <w:rPr>
          <w:rFonts w:ascii="Times New Roman" w:hAnsi="Times New Roman" w:cs="Times New Roman"/>
          <w:sz w:val="28"/>
          <w:szCs w:val="28"/>
        </w:rPr>
        <w:t xml:space="preserve">города Барнаула (далее – КЭГ) </w:t>
      </w:r>
      <w:r w:rsidRPr="00053605">
        <w:rPr>
          <w:rFonts w:ascii="Times New Roman" w:hAnsi="Times New Roman" w:cs="Times New Roman"/>
          <w:color w:val="000000"/>
          <w:sz w:val="28"/>
          <w:szCs w:val="28"/>
        </w:rPr>
        <w:t>складывается по направлению разработки и реализации схем развития инженерных сетей, инвестиционных программ предприятий, планов капитального ремонта, исполнения муниципальных программ, обеспечения бесперебойной работы систем жизнеобеспечения.</w:t>
      </w:r>
    </w:p>
    <w:p w:rsidR="004538B9" w:rsidRPr="00053605" w:rsidRDefault="004538B9" w:rsidP="0005360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605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Продолжается реализация концессионного соглашения на объекты теплового хозяйства, заключённого с АО «Барнаульская </w:t>
      </w:r>
      <w:proofErr w:type="spellStart"/>
      <w:r w:rsidRPr="00053605">
        <w:rPr>
          <w:rFonts w:ascii="Times New Roman" w:hAnsi="Times New Roman" w:cs="Times New Roman"/>
          <w:color w:val="000000"/>
          <w:sz w:val="28"/>
          <w:szCs w:val="28"/>
        </w:rPr>
        <w:t>теплосетевая</w:t>
      </w:r>
      <w:proofErr w:type="spellEnd"/>
      <w:r w:rsidRPr="00053605">
        <w:rPr>
          <w:rFonts w:ascii="Times New Roman" w:hAnsi="Times New Roman" w:cs="Times New Roman"/>
          <w:color w:val="000000"/>
          <w:sz w:val="28"/>
          <w:szCs w:val="28"/>
        </w:rPr>
        <w:t xml:space="preserve"> компания» в 2017 году. Также ведется работа по подготовке концессионных соглашений на объекты ООО «БАРНАУЛЬСКИЙ ВОДОКАНАЛ» и на объекты МУП «Энергетик» в части водоснабжения и водоотведения. </w:t>
      </w:r>
    </w:p>
    <w:p w:rsidR="004538B9" w:rsidRDefault="004538B9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Строительство, капитальный ремонт</w:t>
      </w:r>
    </w:p>
    <w:p w:rsidR="00053605" w:rsidRDefault="00053605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4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Ежегодно на объектах инженерной инфраструктуры, как на муниципальном имуществе, так и на бесхозяйных объектах, находящихся в неудовлетворительном состоянии, проводятся работы по их восстановлению.</w:t>
      </w:r>
    </w:p>
    <w:p w:rsidR="00053605" w:rsidRPr="00053605" w:rsidRDefault="00053605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Утверждено постановление администрации города от 22.04.2019 №647 «О подготовке городского хозяйства к работе в зимний период 2019/2020 годов», в соответствии с которым определены мероприятия по восстановлению муниципального имущества инженерной инфраструктуры, переданного в арендное пользование организациям коммунального комплекса и объектов, переданных организациям по договорам на эксплуатацию, а также определены объемы финансирования данных мероприятий из бюджета города.</w:t>
      </w:r>
    </w:p>
    <w:p w:rsidR="00053605" w:rsidRPr="00A04197" w:rsidRDefault="00053605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 общих средств бюджета города выделено: на объекты электроснабжения 25 465,51 тыс. рублей, на объекты теплового хозяйства 15 930,17 тыс. рублей, на объекты водопроводно-канализационного хозяйства 163 612,52 тыс. рублей.</w:t>
      </w:r>
    </w:p>
    <w:p w:rsidR="00053605" w:rsidRPr="00053605" w:rsidRDefault="00053605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4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Всего в 2019 году из бюджета города на восстановление объектов инженерной инфраструктуры выделено 213 712,6 тыс. рублей, из них на капитальный ремонт 205 008,2 тыс. рублей, подготовку ПСД и проведение строительного контроля 1 974,4 тыс. рублей, аварийно-восстановительные работы (резерв) 3 000,0 тыс. рублей, обслуживание бесхозяйных газовых сетей                         2 000,0 тыс. рублей, страхование газовых сетей 1 730,0 тыс. рублей.</w:t>
      </w:r>
    </w:p>
    <w:p w:rsidR="00053605" w:rsidRPr="00053605" w:rsidRDefault="00053605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Таким образом, в рамках подготовки городского хозяйства к работе в зимний период 2019-2020 годов, за счет выделенных из бюджета средств в 2019 году заключено 19 муниципальных контрактов, проведены работы по восстановлению 34 объектов инженерной инфраструктуры общей протяженностью 15,5 км, в том числе:</w:t>
      </w:r>
    </w:p>
    <w:p w:rsidR="00053605" w:rsidRPr="00053605" w:rsidRDefault="00053605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-0,9 км тепловых сетей,</w:t>
      </w:r>
    </w:p>
    <w:p w:rsidR="00053605" w:rsidRPr="00053605" w:rsidRDefault="00053605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-9,9 км сетей водоснабжения,</w:t>
      </w:r>
    </w:p>
    <w:p w:rsidR="00053605" w:rsidRPr="00053605" w:rsidRDefault="00053605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-1,1 км сетей водоотведения,</w:t>
      </w:r>
    </w:p>
    <w:p w:rsidR="00053605" w:rsidRPr="00053605" w:rsidRDefault="00053605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-3,6 км сетей электроснабжения.</w:t>
      </w:r>
    </w:p>
    <w:p w:rsidR="00053605" w:rsidRPr="00053605" w:rsidRDefault="00053605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53605" w:rsidRPr="00053605" w:rsidRDefault="00053605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Реализовано 2 проекта по объектам пригородной зоны г.Барнаула:</w:t>
      </w:r>
    </w:p>
    <w:p w:rsidR="00053605" w:rsidRPr="00053605" w:rsidRDefault="00053605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-строительство водопроводной сети от </w:t>
      </w:r>
      <w:proofErr w:type="spellStart"/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ул.Ржевской</w:t>
      </w:r>
      <w:proofErr w:type="spellEnd"/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</w:t>
      </w:r>
      <w:proofErr w:type="spellStart"/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ул.Сибирской</w:t>
      </w:r>
      <w:proofErr w:type="spellEnd"/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ул.Стрелецкой</w:t>
      </w:r>
      <w:proofErr w:type="spellEnd"/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ул.Волжской</w:t>
      </w:r>
      <w:proofErr w:type="spellEnd"/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</w:t>
      </w:r>
      <w:proofErr w:type="spellStart"/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п.Борзовая</w:t>
      </w:r>
      <w:proofErr w:type="spellEnd"/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Заимка, протяженностью 1 481 м;</w:t>
      </w:r>
    </w:p>
    <w:p w:rsidR="00053605" w:rsidRPr="00053605" w:rsidRDefault="00053605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-строительство кольцевой сети водопровода от </w:t>
      </w:r>
      <w:proofErr w:type="spellStart"/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ул.Бир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юзовой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11а до </w:t>
      </w:r>
      <w:proofErr w:type="spellStart"/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ул.Нагорной</w:t>
      </w:r>
      <w:proofErr w:type="spellEnd"/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32 в </w:t>
      </w:r>
      <w:proofErr w:type="spellStart"/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п.Новомихайловка</w:t>
      </w:r>
      <w:proofErr w:type="spellEnd"/>
      <w:r w:rsidRPr="00053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протяженностью 481 м.</w:t>
      </w:r>
    </w:p>
    <w:p w:rsidR="001F3F26" w:rsidRPr="00053605" w:rsidRDefault="00053605" w:rsidP="0005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05">
        <w:rPr>
          <w:rFonts w:ascii="Times New Roman" w:hAnsi="Times New Roman" w:cs="Times New Roman"/>
          <w:sz w:val="28"/>
          <w:szCs w:val="28"/>
        </w:rPr>
        <w:t>Заключено 32 договора на проведение аварийно-восстановительных работ на объектах коммунального комплекса.</w:t>
      </w:r>
    </w:p>
    <w:p w:rsidR="00004B4E" w:rsidRPr="00004B4E" w:rsidRDefault="00004B4E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4B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2020 год утверждено бюджетных ассигнований – 232 321,9 тыс. руб., в том числе:</w:t>
      </w:r>
    </w:p>
    <w:p w:rsidR="00004B4E" w:rsidRPr="00004B4E" w:rsidRDefault="00004B4E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4B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Муниципальная программа «Развитие инженерной инфраструктуры городского округа – города Барнаула на 2017 – </w:t>
      </w:r>
      <w:r w:rsidR="00A04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2021 годы» - 231 237,5 </w:t>
      </w:r>
      <w:proofErr w:type="spellStart"/>
      <w:r w:rsidR="00A04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тыс.руб</w:t>
      </w:r>
      <w:proofErr w:type="spellEnd"/>
      <w:r w:rsidR="00A041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004B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том числе:</w:t>
      </w:r>
    </w:p>
    <w:p w:rsidR="00004B4E" w:rsidRPr="00004B4E" w:rsidRDefault="00004B4E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4B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объекты адресной инвестиционной программы города Барнаула (далее – АИП) – 26 350,0 </w:t>
      </w:r>
      <w:proofErr w:type="spellStart"/>
      <w:r w:rsidRPr="00004B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тыс.руб</w:t>
      </w:r>
      <w:proofErr w:type="spellEnd"/>
      <w:r w:rsidRPr="00004B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538B9" w:rsidRPr="00053605" w:rsidRDefault="00004B4E" w:rsidP="000536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4B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строительство газовых объектов – 35 000,0 </w:t>
      </w:r>
      <w:proofErr w:type="spellStart"/>
      <w:r w:rsidRPr="00004B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тыс.руб</w:t>
      </w:r>
      <w:proofErr w:type="spellEnd"/>
      <w:r w:rsidRPr="00004B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538B9" w:rsidRPr="00B30D5D" w:rsidRDefault="004538B9" w:rsidP="004538B9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Газификация</w:t>
      </w:r>
    </w:p>
    <w:p w:rsidR="004538B9" w:rsidRPr="00053605" w:rsidRDefault="004538B9" w:rsidP="004538B9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53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 отчетный период увеличилось </w:t>
      </w:r>
      <w:r w:rsidR="00667769" w:rsidRPr="00053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количество переведенных на использование природного газа жилых домов индивидуальной застройки и многоквартирного жилого фонда на 1640 квартиры, увеличился уровень газификации жилого фонда природным газом до 28,4%.</w:t>
      </w:r>
    </w:p>
    <w:p w:rsidR="004538B9" w:rsidRPr="00B30D5D" w:rsidRDefault="004538B9" w:rsidP="004538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Энергосбережение</w:t>
      </w:r>
    </w:p>
    <w:p w:rsidR="004538B9" w:rsidRPr="00053605" w:rsidRDefault="004538B9" w:rsidP="00453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Ведется работа по сокращению объемов потребления энергетических ресурсов в бюджетных учреждениях города. В настоящее время автоматизированными индивидуальными тепловыми пунктами оборудовано 10</w:t>
      </w:r>
      <w:r w:rsidR="00667769" w:rsidRPr="00053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53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бюджетное учреждение.</w:t>
      </w:r>
    </w:p>
    <w:p w:rsidR="00667769" w:rsidRPr="00053605" w:rsidRDefault="00667769" w:rsidP="00667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проведения мероприятий в рамках муниципальной программы «Повышение эффективности использования энергетических ресурсов в муниципальном бюджетном секторе города Барнаула на 2015-2021 годы» достигнута экономия энергоресурсов в организациях бюджетной сферы города в размере 5%, что в денежном выражении ориентировочно составило                          49,0 млн. рублей. Запланированные мероприятия по Программе выполнены                в полном объеме. Освоение денежных средств составило 20 601,75 тыс. рублей. </w:t>
      </w:r>
    </w:p>
    <w:p w:rsidR="00667769" w:rsidRPr="00053605" w:rsidRDefault="00667769" w:rsidP="000536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Экономия энергоресурсов в орган</w:t>
      </w:r>
      <w:r w:rsidR="00053605" w:rsidRPr="00053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изациях бюджетной сферы города </w:t>
      </w:r>
      <w:r w:rsidRPr="00053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11 месяцев 2019 года составила более 5% от доведенного лимита.</w:t>
      </w:r>
    </w:p>
    <w:p w:rsidR="00667769" w:rsidRPr="00053605" w:rsidRDefault="00667769" w:rsidP="000536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сэкономлено 49 021,8 ты</w:t>
      </w:r>
      <w:r w:rsidR="00053605" w:rsidRPr="00053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рублей, что составляет 10,9% </w:t>
      </w:r>
      <w:r w:rsidRPr="00053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средств, запланированных на оплату топливно-энергетических ресурсов и воды.</w:t>
      </w:r>
    </w:p>
    <w:p w:rsidR="00667769" w:rsidRPr="00C76616" w:rsidRDefault="00667769" w:rsidP="00C766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автоматизированными индивидуальными тепловыми пунктами в городе оснащено 200 многоквартирных домов, в том числе в текущем году - 19 домов.</w:t>
      </w:r>
    </w:p>
    <w:p w:rsidR="004538B9" w:rsidRPr="00C76616" w:rsidRDefault="004538B9" w:rsidP="00C7661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8B9" w:rsidRPr="00C76616" w:rsidSect="00C766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656"/>
    <w:multiLevelType w:val="hybridMultilevel"/>
    <w:tmpl w:val="99ACED50"/>
    <w:lvl w:ilvl="0" w:tplc="ACEC6812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" w15:restartNumberingAfterBreak="0">
    <w:nsid w:val="246B43A0"/>
    <w:multiLevelType w:val="hybridMultilevel"/>
    <w:tmpl w:val="3CF4E670"/>
    <w:lvl w:ilvl="0" w:tplc="2BD87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2C23A1"/>
    <w:multiLevelType w:val="hybridMultilevel"/>
    <w:tmpl w:val="91D04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16293"/>
    <w:multiLevelType w:val="hybridMultilevel"/>
    <w:tmpl w:val="F08C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324E8"/>
    <w:multiLevelType w:val="hybridMultilevel"/>
    <w:tmpl w:val="A7EED216"/>
    <w:lvl w:ilvl="0" w:tplc="F52C5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87"/>
    <w:rsid w:val="00004B4E"/>
    <w:rsid w:val="00053605"/>
    <w:rsid w:val="00066111"/>
    <w:rsid w:val="000A062C"/>
    <w:rsid w:val="00141130"/>
    <w:rsid w:val="001417AD"/>
    <w:rsid w:val="00185F5E"/>
    <w:rsid w:val="001B30F6"/>
    <w:rsid w:val="001C0187"/>
    <w:rsid w:val="001F3F26"/>
    <w:rsid w:val="00277440"/>
    <w:rsid w:val="00290F11"/>
    <w:rsid w:val="00301C50"/>
    <w:rsid w:val="00322FCA"/>
    <w:rsid w:val="00366DFB"/>
    <w:rsid w:val="00372B8D"/>
    <w:rsid w:val="00422284"/>
    <w:rsid w:val="00431E47"/>
    <w:rsid w:val="004538B9"/>
    <w:rsid w:val="004B690A"/>
    <w:rsid w:val="004D1B04"/>
    <w:rsid w:val="00517F62"/>
    <w:rsid w:val="006504B8"/>
    <w:rsid w:val="00653126"/>
    <w:rsid w:val="00667769"/>
    <w:rsid w:val="006C3699"/>
    <w:rsid w:val="00764339"/>
    <w:rsid w:val="007A07DC"/>
    <w:rsid w:val="007E76CF"/>
    <w:rsid w:val="00801CD8"/>
    <w:rsid w:val="0082404E"/>
    <w:rsid w:val="00827F26"/>
    <w:rsid w:val="00856FB6"/>
    <w:rsid w:val="00871842"/>
    <w:rsid w:val="00875B7B"/>
    <w:rsid w:val="00893C47"/>
    <w:rsid w:val="008A27F5"/>
    <w:rsid w:val="00901EA4"/>
    <w:rsid w:val="00953718"/>
    <w:rsid w:val="00A04197"/>
    <w:rsid w:val="00A23DCC"/>
    <w:rsid w:val="00B2488A"/>
    <w:rsid w:val="00BC220F"/>
    <w:rsid w:val="00C76616"/>
    <w:rsid w:val="00CC3F54"/>
    <w:rsid w:val="00CD525E"/>
    <w:rsid w:val="00D00C85"/>
    <w:rsid w:val="00D62751"/>
    <w:rsid w:val="00D954B2"/>
    <w:rsid w:val="00E010FE"/>
    <w:rsid w:val="00E0173A"/>
    <w:rsid w:val="00F15317"/>
    <w:rsid w:val="00F454D3"/>
    <w:rsid w:val="00F61AC0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444A4-E544-442D-A5B9-52D4FC27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4E"/>
  </w:style>
  <w:style w:type="paragraph" w:styleId="1">
    <w:name w:val="heading 1"/>
    <w:basedOn w:val="a"/>
    <w:link w:val="10"/>
    <w:uiPriority w:val="9"/>
    <w:qFormat/>
    <w:rsid w:val="004D1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1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690A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240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F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1AC0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4D1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E010FE"/>
    <w:pPr>
      <w:widowControl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1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E01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010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1">
    <w:name w:val="Font Style11"/>
    <w:uiPriority w:val="99"/>
    <w:rsid w:val="00E010FE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link w:val="11"/>
    <w:rsid w:val="00E010FE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E010FE"/>
    <w:pPr>
      <w:widowControl w:val="0"/>
      <w:shd w:val="clear" w:color="auto" w:fill="FFFFFF"/>
      <w:spacing w:before="420" w:after="420" w:line="0" w:lineRule="atLeast"/>
    </w:pPr>
    <w:rPr>
      <w:spacing w:val="2"/>
      <w:sz w:val="26"/>
      <w:szCs w:val="26"/>
    </w:rPr>
  </w:style>
  <w:style w:type="paragraph" w:customStyle="1" w:styleId="21">
    <w:name w:val="Основной текст с отступом 21"/>
    <w:basedOn w:val="a"/>
    <w:rsid w:val="00FD2BA9"/>
    <w:pPr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paragraph" w:customStyle="1" w:styleId="western">
    <w:name w:val="western"/>
    <w:basedOn w:val="a"/>
    <w:rsid w:val="0027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578FD-4250-4E1C-8625-EB61B9E2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saraev.ra</dc:creator>
  <cp:lastModifiedBy>Евгения Константиновна  Борисова</cp:lastModifiedBy>
  <cp:revision>2</cp:revision>
  <cp:lastPrinted>2020-01-21T07:45:00Z</cp:lastPrinted>
  <dcterms:created xsi:type="dcterms:W3CDTF">2020-01-22T04:21:00Z</dcterms:created>
  <dcterms:modified xsi:type="dcterms:W3CDTF">2020-01-22T04:21:00Z</dcterms:modified>
</cp:coreProperties>
</file>