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BF" w:rsidRDefault="00B212BF">
      <w:pPr>
        <w:pStyle w:val="ConsPlusTitlePage"/>
      </w:pPr>
    </w:p>
    <w:p w:rsidR="00B212BF" w:rsidRDefault="00B212BF">
      <w:pPr>
        <w:pStyle w:val="ConsPlusNormal"/>
        <w:jc w:val="both"/>
        <w:outlineLvl w:val="0"/>
      </w:pPr>
    </w:p>
    <w:p w:rsidR="00B212BF" w:rsidRDefault="00B212BF">
      <w:pPr>
        <w:pStyle w:val="ConsPlusTitle"/>
        <w:jc w:val="center"/>
      </w:pPr>
      <w:r>
        <w:t>БАРНАУЛЬСКАЯ ГОРОДСКАЯ ДУМА</w:t>
      </w:r>
    </w:p>
    <w:p w:rsidR="00B212BF" w:rsidRDefault="00B212BF">
      <w:pPr>
        <w:pStyle w:val="ConsPlusTitle"/>
        <w:jc w:val="both"/>
      </w:pPr>
    </w:p>
    <w:p w:rsidR="00B212BF" w:rsidRDefault="00B212BF">
      <w:pPr>
        <w:pStyle w:val="ConsPlusTitle"/>
        <w:jc w:val="center"/>
      </w:pPr>
      <w:r>
        <w:t>РЕШЕНИЕ</w:t>
      </w:r>
    </w:p>
    <w:p w:rsidR="00B212BF" w:rsidRDefault="00B212BF">
      <w:pPr>
        <w:pStyle w:val="ConsPlusTitle"/>
        <w:jc w:val="center"/>
      </w:pPr>
    </w:p>
    <w:p w:rsidR="00B212BF" w:rsidRDefault="00B212BF">
      <w:pPr>
        <w:pStyle w:val="ConsPlusTitle"/>
        <w:jc w:val="center"/>
      </w:pPr>
      <w:r>
        <w:t>от 7 июня 2024 г. N 348</w:t>
      </w:r>
    </w:p>
    <w:p w:rsidR="00B212BF" w:rsidRDefault="00B212BF">
      <w:pPr>
        <w:pStyle w:val="ConsPlusTitle"/>
        <w:jc w:val="both"/>
      </w:pPr>
    </w:p>
    <w:p w:rsidR="00B212BF" w:rsidRDefault="00B212BF">
      <w:pPr>
        <w:pStyle w:val="ConsPlusTitle"/>
        <w:jc w:val="center"/>
      </w:pPr>
      <w:r>
        <w:t>О ВНЕСЕНИИ ИЗМЕНЕНИЙ И ДОПОЛНЕНИЙ В РЕШЕНИЕ ГОРОДСКОЙ ДУМЫ</w:t>
      </w:r>
    </w:p>
    <w:p w:rsidR="00B212BF" w:rsidRDefault="00B212BF">
      <w:pPr>
        <w:pStyle w:val="ConsPlusTitle"/>
        <w:jc w:val="center"/>
      </w:pPr>
      <w:r>
        <w:t>ОТ 30.11.2021 N 797 "ОБ УТВЕРЖДЕНИИ ПОЛОЖЕНИЯ</w:t>
      </w:r>
    </w:p>
    <w:p w:rsidR="00B212BF" w:rsidRDefault="00B212BF">
      <w:pPr>
        <w:pStyle w:val="ConsPlusTitle"/>
        <w:jc w:val="center"/>
      </w:pPr>
      <w:r>
        <w:t>О МУНИЦИПАЛЬНОМ КОНТРОЛЕ НА АВТОМОБИЛЬНОМ ТРАНСПОРТЕ,</w:t>
      </w:r>
    </w:p>
    <w:p w:rsidR="00B212BF" w:rsidRDefault="00B212BF">
      <w:pPr>
        <w:pStyle w:val="ConsPlusTitle"/>
        <w:jc w:val="center"/>
      </w:pPr>
      <w:r>
        <w:t xml:space="preserve">ГОРОДСКОМ НАЗЕМНОМ ЭЛЕКТРИЧЕСКОМ ТРАНСПОРТЕ И </w:t>
      </w:r>
      <w:proofErr w:type="gramStart"/>
      <w:r>
        <w:t>В</w:t>
      </w:r>
      <w:proofErr w:type="gramEnd"/>
      <w:r>
        <w:t xml:space="preserve"> ДОРОЖНОМ</w:t>
      </w:r>
    </w:p>
    <w:p w:rsidR="00B212BF" w:rsidRDefault="00B212BF">
      <w:pPr>
        <w:pStyle w:val="ConsPlusTitle"/>
        <w:jc w:val="center"/>
      </w:pPr>
      <w:proofErr w:type="gramStart"/>
      <w:r>
        <w:t>ХОЗЯЙСТВЕ</w:t>
      </w:r>
      <w:proofErr w:type="gramEnd"/>
      <w:r>
        <w:t xml:space="preserve"> НА ТЕРРИТОРИИ ГОРОДСКОГО ОКРУГА - ГОРОДА БАРНАУЛА</w:t>
      </w:r>
    </w:p>
    <w:p w:rsidR="00B212BF" w:rsidRDefault="00B212BF">
      <w:pPr>
        <w:pStyle w:val="ConsPlusTitle"/>
        <w:jc w:val="center"/>
      </w:pPr>
      <w:r>
        <w:t>АЛТАЙСКОГО КРАЯ" (В РЕД. РЕШЕНИЯ ОТ 16.02.2024 N 296)</w:t>
      </w:r>
    </w:p>
    <w:p w:rsidR="00B212BF" w:rsidRDefault="00B212BF">
      <w:pPr>
        <w:pStyle w:val="ConsPlusNormal"/>
        <w:jc w:val="both"/>
      </w:pPr>
    </w:p>
    <w:p w:rsidR="00B212BF" w:rsidRDefault="00B212B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08.11.2007 N 259-ФЗ "Устав автомобильного транспорта и городского наземного электрического транспорта",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13.02.2024 N 153 "О внесении изменений в постановление Правительства Российской Федерации от 07.12.2020 N 2041", </w:t>
      </w:r>
      <w:hyperlink r:id="rId6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утвержденное решением городской Думы от 30.11.2021 N 797 (в ред. решения от 16.02.2024 N 296), следующие изменения и дополнения: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подпункте 1.3.1 пункта 1.3</w:t>
        </w:r>
      </w:hyperlink>
      <w:r>
        <w:t>: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 xml:space="preserve">1.1.1. в </w:t>
      </w:r>
      <w:hyperlink r:id="rId9">
        <w:r>
          <w:rPr>
            <w:color w:val="0000FF"/>
          </w:rPr>
          <w:t>абзацах 3</w:t>
        </w:r>
      </w:hyperlink>
      <w:r>
        <w:t xml:space="preserve"> и </w:t>
      </w:r>
      <w:hyperlink r:id="rId10">
        <w:r>
          <w:rPr>
            <w:color w:val="0000FF"/>
          </w:rPr>
          <w:t>4</w:t>
        </w:r>
      </w:hyperlink>
      <w:r>
        <w:t xml:space="preserve"> слова "общего пользования" исключить;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 xml:space="preserve">1.1.2. </w:t>
      </w:r>
      <w:hyperlink r:id="rId11">
        <w:r>
          <w:rPr>
            <w:color w:val="0000FF"/>
          </w:rPr>
          <w:t>дополнить</w:t>
        </w:r>
      </w:hyperlink>
      <w:r>
        <w:t xml:space="preserve"> абзацем 5 следующего содержания: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>"к осуществлению 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</w:t>
      </w:r>
      <w:proofErr w:type="gramStart"/>
      <w:r>
        <w:t>;"</w:t>
      </w:r>
      <w:proofErr w:type="gramEnd"/>
      <w:r>
        <w:t>;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Подпункт 1.4.1 пункта 1.4</w:t>
        </w:r>
      </w:hyperlink>
      <w:r>
        <w:t xml:space="preserve"> дополнить абзацем 4 следующего содержания: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>"соблюдение порядка внесения платы за проезд транспортного средства по платным автомобильным дорогам, платным участкам автомобильных дорог;";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 xml:space="preserve">1.3. В </w:t>
      </w:r>
      <w:hyperlink r:id="rId13">
        <w:r>
          <w:rPr>
            <w:color w:val="0000FF"/>
          </w:rPr>
          <w:t>абзаце 3 пункта 1.6</w:t>
        </w:r>
      </w:hyperlink>
      <w:r>
        <w:t xml:space="preserve"> слова "в абзацах 5 - 7" заменить словами "в абзацах 5 - 8";</w:t>
      </w:r>
    </w:p>
    <w:p w:rsidR="00B212BF" w:rsidRDefault="00B212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212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2BF" w:rsidRDefault="00B212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2BF" w:rsidRDefault="00B212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12BF" w:rsidRDefault="00B212BF">
            <w:pPr>
              <w:pStyle w:val="ConsPlusNormal"/>
              <w:jc w:val="both"/>
            </w:pPr>
            <w:r>
              <w:rPr>
                <w:color w:val="392C69"/>
              </w:rPr>
              <w:t xml:space="preserve">П. 1.4 </w:t>
            </w:r>
            <w:hyperlink w:anchor="P26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момента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2BF" w:rsidRDefault="00B212BF">
            <w:pPr>
              <w:pStyle w:val="ConsPlusNormal"/>
            </w:pPr>
          </w:p>
        </w:tc>
      </w:tr>
    </w:tbl>
    <w:p w:rsidR="00B212BF" w:rsidRDefault="00B212BF">
      <w:pPr>
        <w:pStyle w:val="ConsPlusNormal"/>
        <w:spacing w:before="280"/>
        <w:ind w:firstLine="540"/>
        <w:jc w:val="both"/>
      </w:pPr>
      <w:bookmarkStart w:id="0" w:name="P24"/>
      <w:bookmarkEnd w:id="0"/>
      <w:r>
        <w:t xml:space="preserve">1.4. </w:t>
      </w:r>
      <w:hyperlink r:id="rId14">
        <w:r>
          <w:rPr>
            <w:color w:val="0000FF"/>
          </w:rPr>
          <w:t>Пункт 2.8</w:t>
        </w:r>
      </w:hyperlink>
      <w:r>
        <w:t xml:space="preserve"> дополнить абзацем 3 следующего содержания: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 xml:space="preserve">"Ежегодный доклад о муниципальном контроле готовится контрольным органом в порядке, установленном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proofErr w:type="gramStart"/>
      <w:r>
        <w:t>.".</w:t>
      </w:r>
      <w:proofErr w:type="gramEnd"/>
    </w:p>
    <w:p w:rsidR="00B212BF" w:rsidRDefault="00B212BF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2. Решение вступает в силу с 01.09.2024, за исключением </w:t>
      </w:r>
      <w:hyperlink w:anchor="P24">
        <w:r>
          <w:rPr>
            <w:color w:val="0000FF"/>
          </w:rPr>
          <w:t>пункта 1.4</w:t>
        </w:r>
      </w:hyperlink>
      <w:r>
        <w:t>, который вступает в силу с момента официального опубликования решения.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lastRenderedPageBreak/>
        <w:t xml:space="preserve">3.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</w:t>
      </w:r>
      <w:proofErr w:type="gramStart"/>
      <w:r>
        <w:t>г</w:t>
      </w:r>
      <w:proofErr w:type="gramEnd"/>
      <w:r>
        <w:t>. Барнаула".</w:t>
      </w:r>
    </w:p>
    <w:p w:rsidR="00B212BF" w:rsidRDefault="00B212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городскому хозяйству, градостроительству и землепользованию (Струченко С.В.) и комитет по экономической политике и собственности (</w:t>
      </w:r>
      <w:proofErr w:type="spellStart"/>
      <w:r>
        <w:t>Касплер</w:t>
      </w:r>
      <w:proofErr w:type="spellEnd"/>
      <w:r>
        <w:t xml:space="preserve"> В.В.).</w:t>
      </w:r>
    </w:p>
    <w:p w:rsidR="00B212BF" w:rsidRDefault="00B212BF">
      <w:pPr>
        <w:pStyle w:val="ConsPlusNormal"/>
        <w:jc w:val="both"/>
      </w:pPr>
    </w:p>
    <w:p w:rsidR="00B212BF" w:rsidRDefault="00B212BF">
      <w:pPr>
        <w:pStyle w:val="ConsPlusNormal"/>
        <w:jc w:val="right"/>
      </w:pPr>
      <w:r>
        <w:t>Председатель городской Думы</w:t>
      </w:r>
    </w:p>
    <w:p w:rsidR="00B212BF" w:rsidRDefault="00B212BF">
      <w:pPr>
        <w:pStyle w:val="ConsPlusNormal"/>
        <w:jc w:val="right"/>
      </w:pPr>
      <w:r>
        <w:t>Г.А.БУЕВИЧ</w:t>
      </w:r>
    </w:p>
    <w:p w:rsidR="00B212BF" w:rsidRDefault="00B212BF">
      <w:pPr>
        <w:pStyle w:val="ConsPlusNormal"/>
        <w:jc w:val="both"/>
      </w:pPr>
    </w:p>
    <w:p w:rsidR="00B212BF" w:rsidRDefault="00B212BF">
      <w:pPr>
        <w:pStyle w:val="ConsPlusNormal"/>
        <w:jc w:val="right"/>
      </w:pPr>
      <w:r>
        <w:t>Глава города</w:t>
      </w:r>
    </w:p>
    <w:p w:rsidR="00B212BF" w:rsidRDefault="00B212BF">
      <w:pPr>
        <w:pStyle w:val="ConsPlusNormal"/>
        <w:jc w:val="right"/>
      </w:pPr>
      <w:r>
        <w:t>В.Г.ФРАНК</w:t>
      </w:r>
    </w:p>
    <w:p w:rsidR="00B212BF" w:rsidRDefault="00B212BF">
      <w:pPr>
        <w:pStyle w:val="ConsPlusNormal"/>
        <w:jc w:val="both"/>
      </w:pPr>
    </w:p>
    <w:p w:rsidR="00B212BF" w:rsidRDefault="00B212BF">
      <w:pPr>
        <w:pStyle w:val="ConsPlusNormal"/>
        <w:jc w:val="both"/>
      </w:pPr>
    </w:p>
    <w:p w:rsidR="00B212BF" w:rsidRDefault="00B212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3A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12BF"/>
    <w:rsid w:val="00224A41"/>
    <w:rsid w:val="004A0066"/>
    <w:rsid w:val="005B27C4"/>
    <w:rsid w:val="006625E9"/>
    <w:rsid w:val="00795B51"/>
    <w:rsid w:val="00AA5A01"/>
    <w:rsid w:val="00B212BF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1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12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4099&amp;dst=100027" TargetMode="External"/><Relationship Id="rId13" Type="http://schemas.openxmlformats.org/officeDocument/2006/relationships/hyperlink" Target="https://login.consultant.ru/link/?req=doc&amp;base=RLAW016&amp;n=124099&amp;dst=1004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24099&amp;dst=100017" TargetMode="External"/><Relationship Id="rId12" Type="http://schemas.openxmlformats.org/officeDocument/2006/relationships/hyperlink" Target="https://login.consultant.ru/link/?req=doc&amp;base=RLAW016&amp;n=124099&amp;dst=1000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3719" TargetMode="External"/><Relationship Id="rId11" Type="http://schemas.openxmlformats.org/officeDocument/2006/relationships/hyperlink" Target="https://login.consultant.ru/link/?req=doc&amp;base=RLAW016&amp;n=124099&amp;dst=100027" TargetMode="External"/><Relationship Id="rId5" Type="http://schemas.openxmlformats.org/officeDocument/2006/relationships/hyperlink" Target="https://login.consultant.ru/link/?req=doc&amp;base=LAW&amp;n=469834" TargetMode="External"/><Relationship Id="rId15" Type="http://schemas.openxmlformats.org/officeDocument/2006/relationships/hyperlink" Target="https://login.consultant.ru/link/?req=doc&amp;base=LAW&amp;n=469887" TargetMode="External"/><Relationship Id="rId10" Type="http://schemas.openxmlformats.org/officeDocument/2006/relationships/hyperlink" Target="https://login.consultant.ru/link/?req=doc&amp;base=RLAW016&amp;n=124099&amp;dst=100030" TargetMode="External"/><Relationship Id="rId4" Type="http://schemas.openxmlformats.org/officeDocument/2006/relationships/hyperlink" Target="https://login.consultant.ru/link/?req=doc&amp;base=LAW&amp;n=460038" TargetMode="External"/><Relationship Id="rId9" Type="http://schemas.openxmlformats.org/officeDocument/2006/relationships/hyperlink" Target="https://login.consultant.ru/link/?req=doc&amp;base=RLAW016&amp;n=124099&amp;dst=100029" TargetMode="External"/><Relationship Id="rId14" Type="http://schemas.openxmlformats.org/officeDocument/2006/relationships/hyperlink" Target="https://login.consultant.ru/link/?req=doc&amp;base=RLAW016&amp;n=121454&amp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2024-07-17T08:06:00Z</dcterms:created>
  <dcterms:modified xsi:type="dcterms:W3CDTF">2024-07-17T08:06:00Z</dcterms:modified>
</cp:coreProperties>
</file>