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94015A">
        <w:rPr>
          <w:u w:val="single"/>
        </w:rPr>
        <w:t>04</w:t>
      </w:r>
      <w:bookmarkStart w:id="0" w:name="_GoBack"/>
      <w:bookmarkEnd w:id="0"/>
      <w:r w:rsidRPr="00324DDD">
        <w:rPr>
          <w:u w:val="single"/>
        </w:rPr>
        <w:t xml:space="preserve">» </w:t>
      </w:r>
      <w:r w:rsidR="0094015A">
        <w:rPr>
          <w:u w:val="single"/>
        </w:rPr>
        <w:t>апреля</w:t>
      </w:r>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0C06CE">
        <w:t>51</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0C06CE">
        <w:t>51</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0C06CE" w:rsidP="006571B6">
            <w:pPr>
              <w:jc w:val="center"/>
              <w:rPr>
                <w:sz w:val="24"/>
                <w:szCs w:val="24"/>
              </w:rPr>
            </w:pPr>
            <w:r>
              <w:rPr>
                <w:sz w:val="24"/>
                <w:szCs w:val="24"/>
              </w:rPr>
              <w:t>51</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0C06CE" w:rsidP="00536AEF">
            <w:pPr>
              <w:spacing w:before="75" w:after="75"/>
              <w:rPr>
                <w:sz w:val="24"/>
                <w:szCs w:val="24"/>
              </w:rPr>
            </w:pPr>
            <w:r w:rsidRPr="000C06CE">
              <w:rPr>
                <w:sz w:val="24"/>
                <w:szCs w:val="24"/>
              </w:rPr>
              <w:t>Школа садоводов – гипермаркет «Алтай»</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0C06CE" w:rsidP="00536AEF">
            <w:pPr>
              <w:tabs>
                <w:tab w:val="left" w:pos="993"/>
              </w:tabs>
              <w:autoSpaceDN w:val="0"/>
              <w:adjustRightInd w:val="0"/>
              <w:rPr>
                <w:sz w:val="24"/>
                <w:szCs w:val="24"/>
                <w:lang w:eastAsia="en-US"/>
              </w:rPr>
            </w:pPr>
            <w:proofErr w:type="spellStart"/>
            <w:r w:rsidRPr="000C06CE">
              <w:rPr>
                <w:sz w:val="24"/>
                <w:szCs w:val="24"/>
                <w:lang w:eastAsia="en-US"/>
              </w:rPr>
              <w:t>ул.Белинского</w:t>
            </w:r>
            <w:proofErr w:type="spellEnd"/>
            <w:r w:rsidRPr="000C06CE">
              <w:rPr>
                <w:sz w:val="24"/>
                <w:szCs w:val="24"/>
                <w:lang w:eastAsia="en-US"/>
              </w:rPr>
              <w:t xml:space="preserve">, </w:t>
            </w:r>
            <w:proofErr w:type="spellStart"/>
            <w:r w:rsidRPr="000C06CE">
              <w:rPr>
                <w:sz w:val="24"/>
                <w:szCs w:val="24"/>
                <w:lang w:eastAsia="en-US"/>
              </w:rPr>
              <w:t>ул.Мусоргского</w:t>
            </w:r>
            <w:proofErr w:type="spellEnd"/>
            <w:r w:rsidRPr="000C06CE">
              <w:rPr>
                <w:sz w:val="24"/>
                <w:szCs w:val="24"/>
                <w:lang w:eastAsia="en-US"/>
              </w:rPr>
              <w:t xml:space="preserve">, </w:t>
            </w:r>
            <w:proofErr w:type="spellStart"/>
            <w:r w:rsidRPr="000C06CE">
              <w:rPr>
                <w:sz w:val="24"/>
                <w:szCs w:val="24"/>
                <w:lang w:eastAsia="en-US"/>
              </w:rPr>
              <w:t>ул.Белинского</w:t>
            </w:r>
            <w:proofErr w:type="spellEnd"/>
            <w:r w:rsidRPr="000C06CE">
              <w:rPr>
                <w:sz w:val="24"/>
                <w:szCs w:val="24"/>
                <w:lang w:eastAsia="en-US"/>
              </w:rPr>
              <w:t xml:space="preserve">, </w:t>
            </w:r>
            <w:proofErr w:type="spellStart"/>
            <w:r w:rsidRPr="000C06CE">
              <w:rPr>
                <w:sz w:val="24"/>
                <w:szCs w:val="24"/>
                <w:lang w:eastAsia="en-US"/>
              </w:rPr>
              <w:t>пр-кт</w:t>
            </w:r>
            <w:proofErr w:type="spellEnd"/>
            <w:r w:rsidRPr="000C06CE">
              <w:rPr>
                <w:sz w:val="24"/>
                <w:szCs w:val="24"/>
                <w:lang w:eastAsia="en-US"/>
              </w:rPr>
              <w:t xml:space="preserve"> Дзержинского, Южный тракт, шоссе Ленточный Бор, </w:t>
            </w:r>
            <w:proofErr w:type="spellStart"/>
            <w:r w:rsidRPr="000C06CE">
              <w:rPr>
                <w:sz w:val="24"/>
                <w:szCs w:val="24"/>
                <w:lang w:eastAsia="en-US"/>
              </w:rPr>
              <w:t>ул.Власихинская</w:t>
            </w:r>
            <w:proofErr w:type="spellEnd"/>
            <w:r w:rsidRPr="000C06CE">
              <w:rPr>
                <w:sz w:val="24"/>
                <w:szCs w:val="24"/>
                <w:lang w:eastAsia="en-US"/>
              </w:rPr>
              <w:t xml:space="preserve">,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ул.Балтийская</w:t>
            </w:r>
            <w:proofErr w:type="spellEnd"/>
            <w:r w:rsidRPr="000C06CE">
              <w:rPr>
                <w:sz w:val="24"/>
                <w:szCs w:val="24"/>
                <w:lang w:eastAsia="en-US"/>
              </w:rPr>
              <w:t xml:space="preserve">, </w:t>
            </w:r>
            <w:proofErr w:type="spellStart"/>
            <w:r w:rsidRPr="000C06CE">
              <w:rPr>
                <w:sz w:val="24"/>
                <w:szCs w:val="24"/>
                <w:lang w:eastAsia="en-US"/>
              </w:rPr>
              <w:t>ул.Попова</w:t>
            </w:r>
            <w:proofErr w:type="spellEnd"/>
            <w:r w:rsidRPr="000C06CE">
              <w:rPr>
                <w:sz w:val="24"/>
                <w:szCs w:val="24"/>
                <w:lang w:eastAsia="en-US"/>
              </w:rPr>
              <w:t xml:space="preserve">, Павловский тракт, </w:t>
            </w:r>
            <w:proofErr w:type="spellStart"/>
            <w:r w:rsidRPr="000C06CE">
              <w:rPr>
                <w:sz w:val="24"/>
                <w:szCs w:val="24"/>
                <w:lang w:eastAsia="en-US"/>
              </w:rPr>
              <w:t>ул.Георгиева</w:t>
            </w:r>
            <w:proofErr w:type="spellEnd"/>
            <w:r w:rsidRPr="000C06CE">
              <w:rPr>
                <w:sz w:val="24"/>
                <w:szCs w:val="24"/>
                <w:lang w:eastAsia="en-US"/>
              </w:rPr>
              <w:t xml:space="preserve">, </w:t>
            </w:r>
            <w:proofErr w:type="spellStart"/>
            <w:r w:rsidRPr="000C06CE">
              <w:rPr>
                <w:sz w:val="24"/>
                <w:szCs w:val="24"/>
                <w:lang w:eastAsia="en-US"/>
              </w:rPr>
              <w:t>ул.Энтузиастов</w:t>
            </w:r>
            <w:proofErr w:type="spellEnd"/>
            <w:r w:rsidRPr="000C06CE">
              <w:rPr>
                <w:sz w:val="24"/>
                <w:szCs w:val="24"/>
                <w:lang w:eastAsia="en-US"/>
              </w:rPr>
              <w:t xml:space="preserve">, </w:t>
            </w:r>
            <w:proofErr w:type="spellStart"/>
            <w:r w:rsidRPr="000C06CE">
              <w:rPr>
                <w:sz w:val="24"/>
                <w:szCs w:val="24"/>
                <w:lang w:eastAsia="en-US"/>
              </w:rPr>
              <w:t>ул.Попова</w:t>
            </w:r>
            <w:proofErr w:type="spellEnd"/>
            <w:r w:rsidRPr="000C06CE">
              <w:rPr>
                <w:sz w:val="24"/>
                <w:szCs w:val="24"/>
                <w:lang w:eastAsia="en-US"/>
              </w:rPr>
              <w:t xml:space="preserve">, </w:t>
            </w:r>
            <w:proofErr w:type="spellStart"/>
            <w:r w:rsidRPr="000C06CE">
              <w:rPr>
                <w:sz w:val="24"/>
                <w:szCs w:val="24"/>
                <w:lang w:eastAsia="en-US"/>
              </w:rPr>
              <w:t>ул.Юрина</w:t>
            </w:r>
            <w:proofErr w:type="spellEnd"/>
            <w:r w:rsidRPr="000C06CE">
              <w:rPr>
                <w:sz w:val="24"/>
                <w:szCs w:val="24"/>
                <w:lang w:eastAsia="en-US"/>
              </w:rPr>
              <w:t xml:space="preserve">,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ул.Эмилии</w:t>
            </w:r>
            <w:proofErr w:type="spellEnd"/>
            <w:r w:rsidRPr="000C06CE">
              <w:rPr>
                <w:sz w:val="24"/>
                <w:szCs w:val="24"/>
                <w:lang w:eastAsia="en-US"/>
              </w:rPr>
              <w:t xml:space="preserve"> Алексеевой, </w:t>
            </w:r>
            <w:proofErr w:type="spellStart"/>
            <w:r w:rsidRPr="000C06CE">
              <w:rPr>
                <w:sz w:val="24"/>
                <w:szCs w:val="24"/>
                <w:lang w:eastAsia="en-US"/>
              </w:rPr>
              <w:t>ул.Западная</w:t>
            </w:r>
            <w:proofErr w:type="spellEnd"/>
            <w:r w:rsidRPr="000C06CE">
              <w:rPr>
                <w:sz w:val="24"/>
                <w:szCs w:val="24"/>
                <w:lang w:eastAsia="en-US"/>
              </w:rPr>
              <w:t xml:space="preserve"> 1-я, </w:t>
            </w:r>
            <w:proofErr w:type="spellStart"/>
            <w:r w:rsidRPr="000C06CE">
              <w:rPr>
                <w:sz w:val="24"/>
                <w:szCs w:val="24"/>
                <w:lang w:eastAsia="en-US"/>
              </w:rPr>
              <w:t>ул.Германа</w:t>
            </w:r>
            <w:proofErr w:type="spellEnd"/>
            <w:r w:rsidRPr="000C06CE">
              <w:rPr>
                <w:sz w:val="24"/>
                <w:szCs w:val="24"/>
                <w:lang w:eastAsia="en-US"/>
              </w:rPr>
              <w:t xml:space="preserve"> Титова, </w:t>
            </w:r>
            <w:proofErr w:type="spellStart"/>
            <w:r w:rsidRPr="000C06CE">
              <w:rPr>
                <w:sz w:val="24"/>
                <w:szCs w:val="24"/>
                <w:lang w:eastAsia="en-US"/>
              </w:rPr>
              <w:t>пр-кт</w:t>
            </w:r>
            <w:proofErr w:type="spellEnd"/>
            <w:r w:rsidRPr="000C06CE">
              <w:rPr>
                <w:sz w:val="24"/>
                <w:szCs w:val="24"/>
                <w:lang w:eastAsia="en-US"/>
              </w:rPr>
              <w:t xml:space="preserve"> Ленина, </w:t>
            </w:r>
            <w:proofErr w:type="spellStart"/>
            <w:r w:rsidRPr="000C06CE">
              <w:rPr>
                <w:sz w:val="24"/>
                <w:szCs w:val="24"/>
                <w:lang w:eastAsia="en-US"/>
              </w:rPr>
              <w:t>пр-кт</w:t>
            </w:r>
            <w:proofErr w:type="spellEnd"/>
            <w:r w:rsidRPr="000C06CE">
              <w:rPr>
                <w:sz w:val="24"/>
                <w:szCs w:val="24"/>
                <w:lang w:eastAsia="en-US"/>
              </w:rPr>
              <w:t xml:space="preserve"> Космонавтов</w:t>
            </w:r>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0C06CE" w:rsidP="00536AEF">
            <w:pPr>
              <w:tabs>
                <w:tab w:val="left" w:pos="993"/>
              </w:tabs>
              <w:autoSpaceDN w:val="0"/>
              <w:adjustRightInd w:val="0"/>
              <w:rPr>
                <w:sz w:val="24"/>
                <w:szCs w:val="24"/>
                <w:lang w:eastAsia="en-US"/>
              </w:rPr>
            </w:pPr>
            <w:proofErr w:type="spellStart"/>
            <w:r w:rsidRPr="000C06CE">
              <w:rPr>
                <w:sz w:val="24"/>
                <w:szCs w:val="24"/>
                <w:lang w:eastAsia="en-US"/>
              </w:rPr>
              <w:t>пр-кт</w:t>
            </w:r>
            <w:proofErr w:type="spellEnd"/>
            <w:r w:rsidRPr="000C06CE">
              <w:rPr>
                <w:sz w:val="24"/>
                <w:szCs w:val="24"/>
                <w:lang w:eastAsia="en-US"/>
              </w:rPr>
              <w:t xml:space="preserve"> Космонавтов, </w:t>
            </w:r>
            <w:proofErr w:type="spellStart"/>
            <w:r w:rsidRPr="000C06CE">
              <w:rPr>
                <w:sz w:val="24"/>
                <w:szCs w:val="24"/>
                <w:lang w:eastAsia="en-US"/>
              </w:rPr>
              <w:t>пр-кт</w:t>
            </w:r>
            <w:proofErr w:type="spellEnd"/>
            <w:r w:rsidRPr="000C06CE">
              <w:rPr>
                <w:sz w:val="24"/>
                <w:szCs w:val="24"/>
                <w:lang w:eastAsia="en-US"/>
              </w:rPr>
              <w:t xml:space="preserve"> Ленина, </w:t>
            </w:r>
            <w:proofErr w:type="spellStart"/>
            <w:r w:rsidRPr="000C06CE">
              <w:rPr>
                <w:sz w:val="24"/>
                <w:szCs w:val="24"/>
                <w:lang w:eastAsia="en-US"/>
              </w:rPr>
              <w:t>ул.Германа</w:t>
            </w:r>
            <w:proofErr w:type="spellEnd"/>
            <w:r w:rsidRPr="000C06CE">
              <w:rPr>
                <w:sz w:val="24"/>
                <w:szCs w:val="24"/>
                <w:lang w:eastAsia="en-US"/>
              </w:rPr>
              <w:t xml:space="preserve"> Титова,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ул.Юрина</w:t>
            </w:r>
            <w:proofErr w:type="spellEnd"/>
            <w:r w:rsidRPr="000C06CE">
              <w:rPr>
                <w:sz w:val="24"/>
                <w:szCs w:val="24"/>
                <w:lang w:eastAsia="en-US"/>
              </w:rPr>
              <w:t xml:space="preserve">, </w:t>
            </w:r>
            <w:proofErr w:type="spellStart"/>
            <w:r w:rsidRPr="000C06CE">
              <w:rPr>
                <w:sz w:val="24"/>
                <w:szCs w:val="24"/>
                <w:lang w:eastAsia="en-US"/>
              </w:rPr>
              <w:t>ул.Попова</w:t>
            </w:r>
            <w:proofErr w:type="spellEnd"/>
            <w:r w:rsidRPr="000C06CE">
              <w:rPr>
                <w:sz w:val="24"/>
                <w:szCs w:val="24"/>
                <w:lang w:eastAsia="en-US"/>
              </w:rPr>
              <w:t xml:space="preserve">, </w:t>
            </w:r>
            <w:proofErr w:type="spellStart"/>
            <w:r w:rsidRPr="000C06CE">
              <w:rPr>
                <w:sz w:val="24"/>
                <w:szCs w:val="24"/>
                <w:lang w:eastAsia="en-US"/>
              </w:rPr>
              <w:t>ул.Энтузиастов</w:t>
            </w:r>
            <w:proofErr w:type="spellEnd"/>
            <w:r w:rsidRPr="000C06CE">
              <w:rPr>
                <w:sz w:val="24"/>
                <w:szCs w:val="24"/>
                <w:lang w:eastAsia="en-US"/>
              </w:rPr>
              <w:t xml:space="preserve">, </w:t>
            </w:r>
            <w:proofErr w:type="spellStart"/>
            <w:r w:rsidRPr="000C06CE">
              <w:rPr>
                <w:sz w:val="24"/>
                <w:szCs w:val="24"/>
                <w:lang w:eastAsia="en-US"/>
              </w:rPr>
              <w:t>ул.Георгиева</w:t>
            </w:r>
            <w:proofErr w:type="spellEnd"/>
            <w:r w:rsidRPr="000C06CE">
              <w:rPr>
                <w:sz w:val="24"/>
                <w:szCs w:val="24"/>
                <w:lang w:eastAsia="en-US"/>
              </w:rPr>
              <w:t xml:space="preserve">, Павловский тракт, </w:t>
            </w:r>
            <w:proofErr w:type="spellStart"/>
            <w:r w:rsidRPr="000C06CE">
              <w:rPr>
                <w:sz w:val="24"/>
                <w:szCs w:val="24"/>
                <w:lang w:eastAsia="en-US"/>
              </w:rPr>
              <w:t>ул.Попова</w:t>
            </w:r>
            <w:proofErr w:type="spellEnd"/>
            <w:r w:rsidRPr="000C06CE">
              <w:rPr>
                <w:sz w:val="24"/>
                <w:szCs w:val="24"/>
                <w:lang w:eastAsia="en-US"/>
              </w:rPr>
              <w:t xml:space="preserve">, </w:t>
            </w:r>
            <w:proofErr w:type="spellStart"/>
            <w:r w:rsidRPr="000C06CE">
              <w:rPr>
                <w:sz w:val="24"/>
                <w:szCs w:val="24"/>
                <w:lang w:eastAsia="en-US"/>
              </w:rPr>
              <w:t>ул.Балтийская</w:t>
            </w:r>
            <w:proofErr w:type="spellEnd"/>
            <w:r w:rsidRPr="000C06CE">
              <w:rPr>
                <w:sz w:val="24"/>
                <w:szCs w:val="24"/>
                <w:lang w:eastAsia="en-US"/>
              </w:rPr>
              <w:t xml:space="preserve">,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ул.Власихинская</w:t>
            </w:r>
            <w:proofErr w:type="spellEnd"/>
            <w:r w:rsidRPr="000C06CE">
              <w:rPr>
                <w:sz w:val="24"/>
                <w:szCs w:val="24"/>
                <w:lang w:eastAsia="en-US"/>
              </w:rPr>
              <w:t xml:space="preserve">, шоссе Ленточный Бор, Южный тракт, </w:t>
            </w:r>
            <w:proofErr w:type="spellStart"/>
            <w:r w:rsidRPr="000C06CE">
              <w:rPr>
                <w:sz w:val="24"/>
                <w:szCs w:val="24"/>
                <w:lang w:eastAsia="en-US"/>
              </w:rPr>
              <w:t>пр-кт</w:t>
            </w:r>
            <w:proofErr w:type="spellEnd"/>
            <w:r w:rsidRPr="000C06CE">
              <w:rPr>
                <w:sz w:val="24"/>
                <w:szCs w:val="24"/>
                <w:lang w:eastAsia="en-US"/>
              </w:rPr>
              <w:t xml:space="preserve"> Дзержинского, </w:t>
            </w:r>
            <w:proofErr w:type="spellStart"/>
            <w:r w:rsidRPr="000C06CE">
              <w:rPr>
                <w:sz w:val="24"/>
                <w:szCs w:val="24"/>
                <w:lang w:eastAsia="en-US"/>
              </w:rPr>
              <w:t>ул.Белинского</w:t>
            </w:r>
            <w:proofErr w:type="spellEnd"/>
            <w:r w:rsidRPr="000C06CE">
              <w:rPr>
                <w:sz w:val="24"/>
                <w:szCs w:val="24"/>
                <w:lang w:eastAsia="en-US"/>
              </w:rPr>
              <w:t xml:space="preserve">, </w:t>
            </w:r>
            <w:proofErr w:type="spellStart"/>
            <w:r w:rsidRPr="000C06CE">
              <w:rPr>
                <w:sz w:val="24"/>
                <w:szCs w:val="24"/>
                <w:lang w:eastAsia="en-US"/>
              </w:rPr>
              <w:t>ул.Мусоргского</w:t>
            </w:r>
            <w:proofErr w:type="spellEnd"/>
            <w:r w:rsidRPr="000C06CE">
              <w:rPr>
                <w:sz w:val="24"/>
                <w:szCs w:val="24"/>
                <w:lang w:eastAsia="en-US"/>
              </w:rPr>
              <w:t xml:space="preserve">, </w:t>
            </w:r>
            <w:proofErr w:type="spellStart"/>
            <w:r w:rsidRPr="000C06CE">
              <w:rPr>
                <w:sz w:val="24"/>
                <w:szCs w:val="24"/>
                <w:lang w:eastAsia="en-US"/>
              </w:rPr>
              <w:t>ул.Белинского</w:t>
            </w:r>
            <w:proofErr w:type="spellEnd"/>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E36638" w:rsidP="00B30B7B">
            <w:pPr>
              <w:jc w:val="center"/>
              <w:rPr>
                <w:sz w:val="24"/>
                <w:szCs w:val="24"/>
              </w:rPr>
            </w:pPr>
            <w:r>
              <w:rPr>
                <w:sz w:val="24"/>
                <w:szCs w:val="24"/>
              </w:rPr>
              <w:t>16</w:t>
            </w:r>
          </w:p>
          <w:p w:rsidR="00536AEF" w:rsidRDefault="00B30B7B" w:rsidP="000C06CE">
            <w:pPr>
              <w:jc w:val="center"/>
              <w:rPr>
                <w:sz w:val="24"/>
                <w:szCs w:val="24"/>
              </w:rPr>
            </w:pPr>
            <w:r>
              <w:rPr>
                <w:sz w:val="24"/>
                <w:szCs w:val="24"/>
              </w:rPr>
              <w:t>(от 18 до 3</w:t>
            </w:r>
            <w:r w:rsidR="000C06CE">
              <w:rPr>
                <w:sz w:val="24"/>
                <w:szCs w:val="24"/>
              </w:rPr>
              <w:t>2</w:t>
            </w:r>
            <w:r>
              <w:rPr>
                <w:sz w:val="24"/>
                <w:szCs w:val="24"/>
              </w:rPr>
              <w:t xml:space="preserve"> мест)</w:t>
            </w:r>
          </w:p>
        </w:tc>
      </w:tr>
    </w:tbl>
    <w:p w:rsidR="00001C1C" w:rsidRDefault="00001C1C" w:rsidP="00FD0D9D">
      <w:pPr>
        <w:pStyle w:val="a3"/>
        <w:spacing w:before="120"/>
        <w:ind w:firstLine="709"/>
        <w:jc w:val="both"/>
      </w:pPr>
      <w:r>
        <w:t xml:space="preserve">К участию в открытом конкурсе допускаются юридические лица, индивидуальные предприниматели, участники договора простого товарищества, </w:t>
      </w:r>
      <w:r>
        <w:lastRenderedPageBreak/>
        <w:t>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w:t>
      </w:r>
      <w:r w:rsidRPr="002B3647">
        <w:rPr>
          <w:rFonts w:ascii="Times New Roman" w:hAnsi="Times New Roman"/>
          <w:sz w:val="28"/>
          <w:szCs w:val="28"/>
          <w:lang w:eastAsia="ru-RU"/>
        </w:rPr>
        <w:lastRenderedPageBreak/>
        <w:t>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002B3647" w:rsidRPr="002B3647">
        <w:rPr>
          <w:rFonts w:ascii="Times New Roman" w:hAnsi="Times New Roman"/>
          <w:sz w:val="28"/>
          <w:szCs w:val="28"/>
          <w:lang w:eastAsia="ru-RU"/>
        </w:rPr>
        <w:t>.</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lastRenderedPageBreak/>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наименование претендента, подающего заявку, с указанием 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приема заявок, указанного 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в заявке информации и документов, предусмотр</w:t>
      </w:r>
      <w:r w:rsidR="00E36638">
        <w:t>енных конкурсной документацией.</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lastRenderedPageBreak/>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Pr="005502E0">
        <w:t xml:space="preserve">а при отсутствии такого участника – участник открытого конкурса, заявке которого соответствует лучшее значение критерия, указанного 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lastRenderedPageBreak/>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Если участник открытого конкурса, которому предоставлено право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0C06CE">
        <w:t>51</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0C06CE">
        <w:rPr>
          <w:color w:val="000000" w:themeColor="text1"/>
        </w:rPr>
        <w:t>15</w:t>
      </w:r>
      <w:r w:rsidR="00E36638">
        <w:rPr>
          <w:color w:val="000000" w:themeColor="text1"/>
        </w:rPr>
        <w:t>.0</w:t>
      </w:r>
      <w:r w:rsidR="000C06CE">
        <w:rPr>
          <w:color w:val="000000" w:themeColor="text1"/>
        </w:rPr>
        <w:t>9</w:t>
      </w:r>
      <w:r w:rsidR="00007977">
        <w:rPr>
          <w:color w:val="000000" w:themeColor="text1"/>
        </w:rPr>
        <w:t>.202</w:t>
      </w:r>
      <w:r w:rsidR="00A64AFC" w:rsidRPr="00A64AFC">
        <w:rPr>
          <w:color w:val="000000" w:themeColor="text1"/>
        </w:rPr>
        <w:t>4</w:t>
      </w:r>
      <w:r w:rsidR="003F449B">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94713"/>
    <w:rsid w:val="00194AFE"/>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6F83"/>
    <w:rsid w:val="0044557A"/>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4015A"/>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55CE6"/>
    <w:rsid w:val="00C56BE3"/>
    <w:rsid w:val="00C9052A"/>
    <w:rsid w:val="00CA6B7B"/>
    <w:rsid w:val="00D02F28"/>
    <w:rsid w:val="00D0656A"/>
    <w:rsid w:val="00D078E9"/>
    <w:rsid w:val="00D14B6F"/>
    <w:rsid w:val="00D21207"/>
    <w:rsid w:val="00DB0BEE"/>
    <w:rsid w:val="00DB6898"/>
    <w:rsid w:val="00DC31A2"/>
    <w:rsid w:val="00DF040C"/>
    <w:rsid w:val="00E24955"/>
    <w:rsid w:val="00E36638"/>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6</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Сергей Валерьевич Распутько</cp:lastModifiedBy>
  <cp:revision>81</cp:revision>
  <cp:lastPrinted>2021-02-09T09:19:00Z</cp:lastPrinted>
  <dcterms:created xsi:type="dcterms:W3CDTF">2016-10-10T05:52:00Z</dcterms:created>
  <dcterms:modified xsi:type="dcterms:W3CDTF">2024-04-04T03:32:00Z</dcterms:modified>
</cp:coreProperties>
</file>