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Прокуратура Железнодорожного района города Барнаула принимает комплексные надзорные меры по защите жилищных прав местных жителей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39" w:before="0" w:line="384" w:lineRule="atLeast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Прокуратурой Железнодорожного района города Барнаула рассмотрено обращение местной жительницы, проживающей совместно с семьей по договору социального найма в одной из квартир дома по улице Ярных в городе Барнауле.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39" w:before="0" w:line="384" w:lineRule="atLeast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Установлено, что строение, где проживает семья, было признано аварийным в связи с изношенностью конструкций и подлежащим сносу. Поскольку срок расселения дома прошел, женщина обратилась к прокурору за защитой своих прав.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39" w:before="0" w:line="384" w:lineRule="atLeast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Территориальным прокурором в суд направлено исковое заявление с требованием о предоставлении жилого помещения взамен аварийного. Оно рассмотрено и удовлетворенно, но оспорено ответчиком в апелляционном порядке. По вступлению судебного акта в законную силу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 его исполнение будет проконтролировано.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39" w:before="0" w:line="384" w:lineRule="atLeast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Также при проведении проверки были установлены другие жильцы дома, нуждающиеся в помощи надзорного органа. В суд было направлено в их защиту три иска с аналогичными требованиями.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39" w:before="0" w:line="384" w:lineRule="atLeast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Поскольку 9 июля 2024 года в одной из квартир произошло выпадение штукатурного слоя с потолочного перекрытия, прокурор Алтайского края Антон Герман дал поручение территориальному прокурору совместно с контролирующим органом провести встречу с гражданами 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 на месте оценить эти обстоятельства. Сообщить о принимаемых мерах надзорным органом в их защиту, разъяснить право на переселение в имеющиеся помещения маневренного фонда муниципалитета или компенсировать стоимость аренды жилья.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39" w:before="0" w:line="384" w:lineRule="atLeast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 Исполняя поручение, прокуратура Железнодорожного района города Барнаула комплексно оценивает исполнение законодательства об охране жизни и здоровья граждан, выполнение управляющей организацией обязательств по надлежащему содержанию имущества.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39" w:before="0" w:line="384" w:lineRule="atLeast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 Надзорное сопровождение будет продолжено до полного восстановления прав всех жильцов дома.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2024-12-24T08:42:03Z</dcterms:modified>
</cp:coreProperties>
</file>