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N 324-ЕЕ/Д28и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ФЕДЕРАЛЬНАЯ АНТИМОНОПОЛЬНАЯ СЛУЖБА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N АЦ/9777/16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ПИСЬМО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от 18 февраля 2016 года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О ПОЗИЦИИ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МИНЭКОНОМРАЗВИТИЯ РОССИИ И ФАС РОССИИ ПО ВОПРОСУ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ОБ УСТАНОВЛЕНИИ В ПРОЕКТЕ КОНТРАКТА ОСНОВАНИЙ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ДЛЯ ОДНОСТОРОННЕГО ОТКАЗА ЗАКАЗЧИКА ОТ ИСПОЛНЕНИЯ КОНТРАКТА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 xml:space="preserve">ПРИ ОСУЩЕСТВЛЕНИИ ЗАКУПОК В СООТВЕТСТВИИ С </w:t>
      </w:r>
      <w:proofErr w:type="gramStart"/>
      <w:r w:rsidRPr="0081042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ЗАКОНОМ ОТ 5 АПРЕЛЯ 2013 Г. N 44-ФЗ "О КОНТРАКТНОЙ СИСТЕМЕ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780295" w:rsidRPr="0081042F" w:rsidRDefault="0078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42F">
        <w:rPr>
          <w:rFonts w:ascii="Times New Roman" w:hAnsi="Times New Roman" w:cs="Times New Roman"/>
          <w:sz w:val="24"/>
          <w:szCs w:val="24"/>
        </w:rPr>
        <w:t xml:space="preserve">В связи с поступающими вопросами о применении Федерального </w:t>
      </w:r>
      <w:hyperlink r:id="rId6" w:history="1">
        <w:r w:rsidRPr="008104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установления в проекте контракта оснований для одностороннего отказа заказчика от исполнения контракта Минэкономразвития России и ФАС России сообщают.</w:t>
      </w:r>
      <w:proofErr w:type="gramEnd"/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81042F">
          <w:rPr>
            <w:rFonts w:ascii="Times New Roman" w:hAnsi="Times New Roman" w:cs="Times New Roman"/>
            <w:sz w:val="24"/>
            <w:szCs w:val="24"/>
          </w:rPr>
          <w:t>части 8 статьи 95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Закона N 44-ФЗ расторжение контракта допускается, в том числе в случае одностороннего отказа стороны контракта от исполнения контракта в соответствии с гражданским законодательством. При этом </w:t>
      </w:r>
      <w:hyperlink r:id="rId8" w:history="1">
        <w:r w:rsidRPr="0081042F">
          <w:rPr>
            <w:rFonts w:ascii="Times New Roman" w:hAnsi="Times New Roman" w:cs="Times New Roman"/>
            <w:sz w:val="24"/>
            <w:szCs w:val="24"/>
          </w:rPr>
          <w:t>частью 9 статьи 95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Закона N 44-ФЗ предусмотрено, что заказчик вправе принять решение об одностороннем отказе от исполнения контракта только по основаниям, предусмотренным Гражданским </w:t>
      </w:r>
      <w:hyperlink r:id="rId9" w:history="1">
        <w:r w:rsidRPr="008104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Таким образом, заказчик вправе принять решение об одностороннем отказе от исполнения контракта только в случае, если контракт содержит положение, предусматривающее такую возможность.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42F">
        <w:rPr>
          <w:rFonts w:ascii="Times New Roman" w:hAnsi="Times New Roman" w:cs="Times New Roman"/>
          <w:sz w:val="24"/>
          <w:szCs w:val="24"/>
        </w:rPr>
        <w:t xml:space="preserve">При этом с целью надлежащей защиты прав и законных интересов заказчика и поставщика (подрядчика, исполнителя) в случае установления заказчиком в проекте контракта права на односторонний отказ от исполнения контракта, в проект контракта полагаем целесообразным включить перечень случаев такого отказа от исполнения контракта, являющихся основаниями, предусмотренными Гражданским </w:t>
      </w:r>
      <w:hyperlink r:id="rId10" w:history="1">
        <w:r w:rsidRPr="008104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ГК РФ) для одностороннего отказа от исполнения отдельных видов обязательств</w:t>
      </w:r>
      <w:proofErr w:type="gramEnd"/>
      <w:r w:rsidRPr="0081042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отказ поставщика передать заказчику товар или принадлежности к нему (</w:t>
      </w:r>
      <w:hyperlink r:id="rId11" w:history="1">
        <w:r w:rsidRPr="0081042F">
          <w:rPr>
            <w:rFonts w:ascii="Times New Roman" w:hAnsi="Times New Roman" w:cs="Times New Roman"/>
            <w:sz w:val="24"/>
            <w:szCs w:val="24"/>
          </w:rPr>
          <w:t>пункт 1 статьи 463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1042F">
          <w:rPr>
            <w:rFonts w:ascii="Times New Roman" w:hAnsi="Times New Roman" w:cs="Times New Roman"/>
            <w:sz w:val="24"/>
            <w:szCs w:val="24"/>
          </w:rPr>
          <w:t>абзац второй статьи 464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существенное нарушение поставщиком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3" w:history="1">
        <w:r w:rsidRPr="0081042F">
          <w:rPr>
            <w:rFonts w:ascii="Times New Roman" w:hAnsi="Times New Roman" w:cs="Times New Roman"/>
            <w:sz w:val="24"/>
            <w:szCs w:val="24"/>
          </w:rPr>
          <w:t>пункт 2 статьи 475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невыполнение поставщиком в разумный срок требования заказчика о доукомплектовании товара (</w:t>
      </w:r>
      <w:hyperlink r:id="rId14" w:history="1">
        <w:r w:rsidRPr="0081042F">
          <w:rPr>
            <w:rFonts w:ascii="Times New Roman" w:hAnsi="Times New Roman" w:cs="Times New Roman"/>
            <w:sz w:val="24"/>
            <w:szCs w:val="24"/>
          </w:rPr>
          <w:t>пункт 1 статьи 480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неоднократное нарушение поставщиком сроков поставки товаров (</w:t>
      </w:r>
      <w:hyperlink r:id="rId15" w:history="1">
        <w:r w:rsidRPr="0081042F">
          <w:rPr>
            <w:rFonts w:ascii="Times New Roman" w:hAnsi="Times New Roman" w:cs="Times New Roman"/>
            <w:sz w:val="24"/>
            <w:szCs w:val="24"/>
          </w:rPr>
          <w:t>пункт 2 статьи 523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 xml:space="preserve">отступление подрядчика, исполнителя в работе, услуге от условий договора или иные недостатки результата работы, которые не были устранены в установленный заказчиком </w:t>
      </w:r>
      <w:r w:rsidRPr="0081042F">
        <w:rPr>
          <w:rFonts w:ascii="Times New Roman" w:hAnsi="Times New Roman" w:cs="Times New Roman"/>
          <w:sz w:val="24"/>
          <w:szCs w:val="24"/>
        </w:rPr>
        <w:lastRenderedPageBreak/>
        <w:t>разумный срок, либо являются существенными и неустранимыми (</w:t>
      </w:r>
      <w:hyperlink r:id="rId16" w:history="1">
        <w:r w:rsidRPr="0081042F">
          <w:rPr>
            <w:rFonts w:ascii="Times New Roman" w:hAnsi="Times New Roman" w:cs="Times New Roman"/>
            <w:sz w:val="24"/>
            <w:szCs w:val="24"/>
          </w:rPr>
          <w:t>пункт 3 статьи 723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отметить, что на основании </w:t>
      </w:r>
      <w:hyperlink r:id="rId17" w:history="1">
        <w:r w:rsidRPr="0081042F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с учетом </w:t>
      </w:r>
      <w:hyperlink r:id="rId18" w:history="1">
        <w:r w:rsidRPr="0081042F">
          <w:rPr>
            <w:rFonts w:ascii="Times New Roman" w:hAnsi="Times New Roman" w:cs="Times New Roman"/>
            <w:sz w:val="24"/>
            <w:szCs w:val="24"/>
          </w:rPr>
          <w:t>частей 7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1042F">
          <w:rPr>
            <w:rFonts w:ascii="Times New Roman" w:hAnsi="Times New Roman" w:cs="Times New Roman"/>
            <w:sz w:val="24"/>
            <w:szCs w:val="24"/>
          </w:rPr>
          <w:t>8 статьи 34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Закона N 44-ФЗ за нарушение условий исполнения контракта, в том числе просрочки обязательств, неисполнения или ненадлежащего исполнения обязательств по контракту, заказчик обязан предусмотреть взыскание с поставщика (подрядчика, исполнителя) неустойки (штрафов, пеней).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 xml:space="preserve">Дополнительно Минэкономразвития России и ФАС России сообщают, что в случае одностороннего отказа от исполнения контракта, заказчик обязан соблюсти последовательность и сроки совершения действий, предусмотренных </w:t>
      </w:r>
      <w:hyperlink r:id="rId20" w:history="1">
        <w:r w:rsidRPr="0081042F">
          <w:rPr>
            <w:rFonts w:ascii="Times New Roman" w:hAnsi="Times New Roman" w:cs="Times New Roman"/>
            <w:sz w:val="24"/>
            <w:szCs w:val="24"/>
          </w:rPr>
          <w:t>частями 12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1042F">
          <w:rPr>
            <w:rFonts w:ascii="Times New Roman" w:hAnsi="Times New Roman" w:cs="Times New Roman"/>
            <w:sz w:val="24"/>
            <w:szCs w:val="24"/>
          </w:rPr>
          <w:t>13 статьи 95</w:t>
        </w:r>
      </w:hyperlink>
      <w:r w:rsidRPr="0081042F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Статс-секретарь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А.Ю.ЦАРИКОВСКИЙ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42F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80295" w:rsidRPr="0081042F" w:rsidRDefault="00780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42F">
        <w:rPr>
          <w:rFonts w:ascii="Times New Roman" w:hAnsi="Times New Roman" w:cs="Times New Roman"/>
          <w:sz w:val="24"/>
          <w:szCs w:val="24"/>
        </w:rPr>
        <w:t>Е.И.ЕЛИН</w:t>
      </w: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295" w:rsidRPr="0081042F" w:rsidRDefault="0078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80295" w:rsidRPr="0081042F" w:rsidSect="008104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5"/>
    <w:rsid w:val="004A2B67"/>
    <w:rsid w:val="00780295"/>
    <w:rsid w:val="008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3A761FE9BF1CFC9D4F779512F8121F139D6A948FE95A6B3DCA65AD3512A2D7A9B2C7D4FF8AB0Ep2z4K" TargetMode="External"/><Relationship Id="rId13" Type="http://schemas.openxmlformats.org/officeDocument/2006/relationships/hyperlink" Target="consultantplus://offline/ref=5C93A761FE9BF1CFC9D4F779512F8121F230DEA94CFE95A6B3DCA65AD3512A2D7A9B2C7D4FF9AD07p2z7K" TargetMode="External"/><Relationship Id="rId18" Type="http://schemas.openxmlformats.org/officeDocument/2006/relationships/hyperlink" Target="consultantplus://offline/ref=5C93A761FE9BF1CFC9D4F779512F8121F139D6A948FE95A6B3DCA65AD3512A2D7A9B2C7D4FF9A807p2z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93A761FE9BF1CFC9D4F779512F8121F139D6A948FE95A6B3DCA65AD3512A2D7A9B2C7D4FF8AF04p2z0K" TargetMode="External"/><Relationship Id="rId7" Type="http://schemas.openxmlformats.org/officeDocument/2006/relationships/hyperlink" Target="consultantplus://offline/ref=5C93A761FE9BF1CFC9D4F779512F8121F139D6A948FE95A6B3DCA65AD3512A2D7A9B2C7D4FF8AF05p2z5K" TargetMode="External"/><Relationship Id="rId12" Type="http://schemas.openxmlformats.org/officeDocument/2006/relationships/hyperlink" Target="consultantplus://offline/ref=5C93A761FE9BF1CFC9D4F779512F8121F230DEA94CFE95A6B3DCA65AD3512A2D7A9B2C7D4FF9AC02p2z2K" TargetMode="External"/><Relationship Id="rId17" Type="http://schemas.openxmlformats.org/officeDocument/2006/relationships/hyperlink" Target="consultantplus://offline/ref=5C93A761FE9BF1CFC9D4F779512F8121F139D6A948FE95A6B3DCA65AD3512A2D7A9B2C7D4FF9A807p2z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93A761FE9BF1CFC9D4F779512F8121F230DEA94CFE95A6B3DCA65AD3512A2D7A9B2C7D4FF8AD06p2z8K" TargetMode="External"/><Relationship Id="rId20" Type="http://schemas.openxmlformats.org/officeDocument/2006/relationships/hyperlink" Target="consultantplus://offline/ref=5C93A761FE9BF1CFC9D4F779512F8121F139D6A948FE95A6B3DCA65AD3512A2D7A9B2C7D4FF8A500p2z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93A761FE9BF1CFC9D4F779512F8121F139D6A948FE95A6B3DCA65AD3p5z1K" TargetMode="External"/><Relationship Id="rId11" Type="http://schemas.openxmlformats.org/officeDocument/2006/relationships/hyperlink" Target="consultantplus://offline/ref=5C93A761FE9BF1CFC9D4F779512F8121F230DEA94CFE95A6B3DCA65AD3512A2D7A9B2C7D4FF9AC03p2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3A761FE9BF1CFC9D4F779512F8121F230DEA94CFE95A6B3DCA65AD3512A2D7A9B2C7D4FF9AF06p2z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93A761FE9BF1CFC9D4F779512F8121F139D6AE4FFE95A6B3DCA65AD3p5z1K" TargetMode="External"/><Relationship Id="rId19" Type="http://schemas.openxmlformats.org/officeDocument/2006/relationships/hyperlink" Target="consultantplus://offline/ref=5C93A761FE9BF1CFC9D4F779512F8121F139D6A948FE95A6B3DCA65AD3512A2D7A9B2C7D4FF8AB06p2z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3A761FE9BF1CFC9D4F779512F8121F139D6AE4FFE95A6B3DCA65AD3p5z1K" TargetMode="External"/><Relationship Id="rId14" Type="http://schemas.openxmlformats.org/officeDocument/2006/relationships/hyperlink" Target="consultantplus://offline/ref=5C93A761FE9BF1CFC9D4F779512F8121F230DEA94CFE95A6B3DCA65AD3512A2D7A9B2C7D4FF9AD04p2z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3165-B733-4430-A477-E8B4C20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2</cp:revision>
  <dcterms:created xsi:type="dcterms:W3CDTF">2016-12-12T10:51:00Z</dcterms:created>
  <dcterms:modified xsi:type="dcterms:W3CDTF">2016-12-13T08:12:00Z</dcterms:modified>
</cp:coreProperties>
</file>