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Перечень муниципальных нормативных правовых актов </w:t>
      </w:r>
    </w:p>
    <w:p w:rsidR="00841BC3" w:rsidRPr="004A245F" w:rsidRDefault="00841BC3" w:rsidP="00841BC3">
      <w:pPr>
        <w:pStyle w:val="1"/>
        <w:rPr>
          <w:b/>
          <w:szCs w:val="28"/>
        </w:rPr>
      </w:pPr>
      <w:proofErr w:type="gramStart"/>
      <w:r w:rsidRPr="004A245F">
        <w:rPr>
          <w:b/>
          <w:szCs w:val="28"/>
        </w:rPr>
        <w:t>комитета</w:t>
      </w:r>
      <w:proofErr w:type="gramEnd"/>
      <w:r w:rsidRPr="004A245F">
        <w:rPr>
          <w:b/>
          <w:szCs w:val="28"/>
        </w:rPr>
        <w:t xml:space="preserve"> по </w:t>
      </w:r>
      <w:r>
        <w:rPr>
          <w:b/>
          <w:szCs w:val="28"/>
        </w:rPr>
        <w:t xml:space="preserve"> образованию города Барнаула, </w:t>
      </w:r>
      <w:r w:rsidRPr="004A245F">
        <w:rPr>
          <w:b/>
          <w:szCs w:val="28"/>
        </w:rPr>
        <w:t xml:space="preserve">нормы которых могут повлечь нарушения антимонопольного законодательства </w:t>
      </w:r>
      <w:r>
        <w:rPr>
          <w:b/>
          <w:szCs w:val="28"/>
        </w:rPr>
        <w:t>в комитете по образованию города Барнаула</w:t>
      </w:r>
    </w:p>
    <w:p w:rsidR="00841BC3" w:rsidRPr="004A245F" w:rsidRDefault="00841BC3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0"/>
        <w:gridCol w:w="3573"/>
      </w:tblGrid>
      <w:tr w:rsidR="00841BC3" w:rsidRPr="007B06CB" w:rsidTr="00841BC3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№п</w:t>
            </w:r>
            <w:r w:rsidRPr="007B06CB">
              <w:rPr>
                <w:b/>
                <w:sz w:val="28"/>
                <w:szCs w:val="28"/>
                <w:lang w:val="en-US"/>
              </w:rPr>
              <w:t>/</w:t>
            </w:r>
            <w:r w:rsidRPr="007B06C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0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841BC3" w:rsidRPr="007B06CB" w:rsidTr="00841BC3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841BC3" w:rsidRPr="007B06CB" w:rsidRDefault="00841BC3" w:rsidP="000F161F">
            <w:pPr>
              <w:jc w:val="center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841BC3" w:rsidRPr="007B06CB" w:rsidRDefault="007B06CB" w:rsidP="000F16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Приказ </w:t>
            </w:r>
            <w:r w:rsidRPr="007B06CB">
              <w:rPr>
                <w:sz w:val="28"/>
                <w:szCs w:val="28"/>
              </w:rPr>
              <w:t>комитета по образованию города Барнаула</w:t>
            </w: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 29.11.2018</w:t>
            </w:r>
            <w:r w:rsidRPr="007B06C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№2393-осн «</w:t>
            </w:r>
            <w:r w:rsidRPr="007B06CB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детей» (в ред. от 31.01.2020 №146</w:t>
            </w:r>
            <w:r w:rsidRPr="007B06CB">
              <w:rPr>
                <w:color w:val="000000"/>
                <w:sz w:val="28"/>
                <w:szCs w:val="28"/>
                <w:shd w:val="clear" w:color="auto" w:fill="FFFFFF"/>
              </w:rPr>
              <w:t>-осн)</w:t>
            </w:r>
          </w:p>
        </w:tc>
        <w:tc>
          <w:tcPr>
            <w:tcW w:w="3573" w:type="dxa"/>
          </w:tcPr>
          <w:p w:rsidR="00841BC3" w:rsidRPr="007B06CB" w:rsidRDefault="00841BC3" w:rsidP="000F161F">
            <w:pPr>
              <w:jc w:val="both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</w:rPr>
              <w:t>Первоначальный текст документа размещен на официальном Интернет-сайте комитета</w:t>
            </w:r>
            <w:r w:rsidR="007B06CB" w:rsidRPr="007B06CB">
              <w:rPr>
                <w:sz w:val="28"/>
                <w:szCs w:val="28"/>
              </w:rPr>
              <w:t xml:space="preserve"> по образованию города Барнаула </w:t>
            </w:r>
            <w:r w:rsidR="007B06CB" w:rsidRPr="007B06CB">
              <w:rPr>
                <w:sz w:val="28"/>
                <w:szCs w:val="28"/>
              </w:rPr>
              <w:t>30.11.2018.</w:t>
            </w:r>
          </w:p>
          <w:p w:rsidR="00841BC3" w:rsidRPr="007B06CB" w:rsidRDefault="00841BC3" w:rsidP="000F161F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5E77" w:rsidRDefault="007E5E77"/>
    <w:sectPr w:rsidR="007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3"/>
    <w:rsid w:val="007B06CB"/>
    <w:rsid w:val="007E5E77"/>
    <w:rsid w:val="008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48BD-614D-4B2B-95B5-95980E3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2021-03-23T04:53:00Z</dcterms:created>
  <dcterms:modified xsi:type="dcterms:W3CDTF">2021-03-23T05:09:00Z</dcterms:modified>
</cp:coreProperties>
</file>