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50DB1E5C" w:rsidR="0056464E" w:rsidRPr="00DA3748" w:rsidRDefault="00DA3748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территори</w:t>
      </w:r>
      <w:r w:rsidR="00B763DB">
        <w:rPr>
          <w:rFonts w:ascii="PT Astra Serif" w:hAnsi="PT Astra Serif" w:cs="Times New Roman"/>
          <w:sz w:val="28"/>
          <w:u w:val="single"/>
        </w:rPr>
        <w:t>я</w:t>
      </w:r>
      <w:r w:rsidRPr="00DA3748">
        <w:rPr>
          <w:rFonts w:ascii="PT Astra Serif" w:hAnsi="PT Astra Serif" w:cs="Times New Roman"/>
          <w:sz w:val="28"/>
          <w:u w:val="single"/>
        </w:rPr>
        <w:t xml:space="preserve"> </w:t>
      </w:r>
      <w:r w:rsidR="00B763DB" w:rsidRPr="00B763DB">
        <w:rPr>
          <w:rFonts w:ascii="PT Astra Serif" w:hAnsi="PT Astra Serif" w:cs="Times New Roman"/>
          <w:sz w:val="28"/>
          <w:u w:val="single"/>
        </w:rPr>
        <w:t>в отношении земельного участка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0A29D68E" w14:textId="3957D393" w:rsidR="00B763DB" w:rsidRDefault="00B763DB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B763DB">
        <w:rPr>
          <w:rFonts w:ascii="PT Astra Serif" w:hAnsi="PT Astra Serif" w:cs="Times New Roman"/>
          <w:sz w:val="28"/>
          <w:u w:val="single"/>
        </w:rPr>
        <w:t>с кадастровым номером 22:63:050503:154</w:t>
      </w:r>
    </w:p>
    <w:p w14:paraId="4B8B2FC7" w14:textId="0218C055" w:rsidR="00347090" w:rsidRPr="0056464E" w:rsidRDefault="00347090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CFAD5C0" w:rsidR="00E378C9" w:rsidRPr="00DA3748" w:rsidRDefault="00B763DB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Управление имущественных отношений Алтайского края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77777777" w:rsidR="00DA3748" w:rsidRPr="00DA3748" w:rsidRDefault="00DA3748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4F534C3D" w14:textId="289A7649" w:rsidR="00E64C14" w:rsidRPr="0056464E" w:rsidRDefault="00B763DB" w:rsidP="00B763D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с </w:t>
            </w:r>
            <w:r w:rsidR="00853DDC">
              <w:rPr>
                <w:rFonts w:ascii="PT Astra Serif" w:hAnsi="PT Astra Serif" w:cs="Times New Roman"/>
                <w:sz w:val="24"/>
                <w:szCs w:val="24"/>
              </w:rPr>
              <w:t>кадастровым номером 22:63:050503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:154.              Ориентировочная площадь проектирования 12000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804672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A6269F1" w14:textId="77777777" w:rsidR="00742B55" w:rsidRDefault="00742B5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C87393C" w14:textId="77777777" w:rsidR="00742B55" w:rsidRDefault="00742B5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D6C8CFF" w14:textId="77777777" w:rsidR="00DA3748" w:rsidRDefault="00DA3748" w:rsidP="00425FDC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869C3DD" w14:textId="77777777" w:rsidR="00DA3748" w:rsidRDefault="00DA3748" w:rsidP="00425FDC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C40D0B8" w14:textId="736573DA" w:rsidR="00907FCE" w:rsidRDefault="00907FCE" w:rsidP="003D19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  <w:r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907FC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7A27B" w14:textId="77777777" w:rsidR="00874371" w:rsidRDefault="00874371" w:rsidP="00D31F79">
      <w:pPr>
        <w:spacing w:after="0" w:line="240" w:lineRule="auto"/>
      </w:pPr>
      <w:r>
        <w:separator/>
      </w:r>
    </w:p>
  </w:endnote>
  <w:endnote w:type="continuationSeparator" w:id="0">
    <w:p w14:paraId="770E0669" w14:textId="77777777" w:rsidR="00874371" w:rsidRDefault="0087437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CCEC" w14:textId="77777777" w:rsidR="00874371" w:rsidRDefault="00874371" w:rsidP="00D31F79">
      <w:pPr>
        <w:spacing w:after="0" w:line="240" w:lineRule="auto"/>
      </w:pPr>
      <w:r>
        <w:separator/>
      </w:r>
    </w:p>
  </w:footnote>
  <w:footnote w:type="continuationSeparator" w:id="0">
    <w:p w14:paraId="47C534D7" w14:textId="77777777" w:rsidR="00874371" w:rsidRDefault="0087437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748" w:rsidRPr="00425FDC" w:rsidRDefault="00DA374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9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748" w:rsidRPr="00425FDC" w:rsidRDefault="00DA374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D1913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74371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BBA76E8-D8C5-44D7-A3D2-E32EB84F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E6DF6-95F4-4A79-A627-D1B9D045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9</cp:revision>
  <cp:lastPrinted>2025-08-11T03:59:00Z</cp:lastPrinted>
  <dcterms:created xsi:type="dcterms:W3CDTF">2025-07-18T07:56:00Z</dcterms:created>
  <dcterms:modified xsi:type="dcterms:W3CDTF">2025-09-09T02:56:00Z</dcterms:modified>
</cp:coreProperties>
</file>