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32" w:rsidRDefault="00294C32" w:rsidP="00294C32">
      <w:pPr>
        <w:tabs>
          <w:tab w:val="left" w:pos="5954"/>
        </w:tabs>
        <w:ind w:left="5529"/>
      </w:pPr>
      <w:r>
        <w:t>Приложение 1</w:t>
      </w:r>
    </w:p>
    <w:p w:rsidR="00294C32" w:rsidRDefault="00294C32" w:rsidP="00294C32">
      <w:pPr>
        <w:tabs>
          <w:tab w:val="left" w:pos="5954"/>
        </w:tabs>
        <w:ind w:left="5529"/>
      </w:pPr>
      <w:r>
        <w:t>к приказу  комитета</w:t>
      </w:r>
    </w:p>
    <w:p w:rsidR="00294C32" w:rsidRDefault="00294C32" w:rsidP="00294C32">
      <w:pPr>
        <w:tabs>
          <w:tab w:val="left" w:pos="5954"/>
        </w:tabs>
        <w:ind w:left="5529"/>
      </w:pPr>
      <w:r>
        <w:t>по физической культуре и спорту</w:t>
      </w:r>
    </w:p>
    <w:p w:rsidR="00294C32" w:rsidRDefault="00294C32" w:rsidP="00294C32">
      <w:pPr>
        <w:tabs>
          <w:tab w:val="left" w:pos="5954"/>
        </w:tabs>
        <w:ind w:left="5529"/>
      </w:pPr>
      <w:r>
        <w:t>города Барнаула</w:t>
      </w:r>
    </w:p>
    <w:p w:rsidR="00294C32" w:rsidRDefault="00294C32" w:rsidP="00294C32">
      <w:pPr>
        <w:tabs>
          <w:tab w:val="left" w:pos="5954"/>
        </w:tabs>
        <w:ind w:left="5529"/>
      </w:pPr>
      <w:r>
        <w:t>от  __________  № ______</w:t>
      </w:r>
    </w:p>
    <w:p w:rsidR="00294C32" w:rsidRDefault="00294C32" w:rsidP="00C21FB6">
      <w:pPr>
        <w:jc w:val="center"/>
      </w:pPr>
    </w:p>
    <w:p w:rsidR="006431C8" w:rsidRDefault="006431C8" w:rsidP="00C21FB6">
      <w:pPr>
        <w:jc w:val="center"/>
        <w:rPr>
          <w:b/>
        </w:rPr>
      </w:pPr>
      <w:r>
        <w:rPr>
          <w:b/>
        </w:rPr>
        <w:t>ПОРЯДОК</w:t>
      </w:r>
      <w:r>
        <w:rPr>
          <w:b/>
        </w:rPr>
        <w:br/>
        <w:t>финансирования физкультурных и спортивных мероприятий</w:t>
      </w:r>
    </w:p>
    <w:p w:rsidR="00EC56C0" w:rsidRPr="00EC56C0" w:rsidRDefault="00EC56C0" w:rsidP="00C21FB6">
      <w:pPr>
        <w:jc w:val="center"/>
        <w:rPr>
          <w:b/>
        </w:rPr>
      </w:pPr>
    </w:p>
    <w:p w:rsidR="006431C8" w:rsidRDefault="006431C8" w:rsidP="004B505E">
      <w:pPr>
        <w:ind w:firstLine="567"/>
      </w:pPr>
      <w:r>
        <w:rPr>
          <w:b/>
        </w:rPr>
        <w:t xml:space="preserve">1. </w:t>
      </w:r>
      <w:r w:rsidRPr="006431C8">
        <w:rPr>
          <w:b/>
        </w:rPr>
        <w:t>О</w:t>
      </w:r>
      <w:r w:rsidR="00B31547">
        <w:rPr>
          <w:b/>
        </w:rPr>
        <w:t>бщие положения</w:t>
      </w:r>
    </w:p>
    <w:p w:rsidR="005217C5" w:rsidRPr="005117D1" w:rsidRDefault="005217C5" w:rsidP="004B505E">
      <w:pPr>
        <w:ind w:firstLine="567"/>
        <w:jc w:val="both"/>
      </w:pPr>
      <w:r>
        <w:t xml:space="preserve">1.1. Настоящий Порядок финансирования физкультурных и спортивных мероприятий (далее - Порядок) регламентирует финансовое обеспечение физкультурных и спортивных мероприятий, </w:t>
      </w:r>
      <w:r w:rsidRPr="005117D1">
        <w:t xml:space="preserve">проводимых комитетом по физической культуре и спорту города Барнаула, </w:t>
      </w:r>
      <w:r w:rsidR="00F05D9B" w:rsidRPr="005117D1">
        <w:t>муниципальными бюджетными</w:t>
      </w:r>
      <w:r w:rsidR="005117D1" w:rsidRPr="005117D1">
        <w:t>,</w:t>
      </w:r>
      <w:r w:rsidR="00F05D9B" w:rsidRPr="005117D1">
        <w:t xml:space="preserve"> автономными учреждениями</w:t>
      </w:r>
      <w:r w:rsidR="00282395" w:rsidRPr="005117D1">
        <w:t xml:space="preserve"> дополнительного образования и муниципальным бюджетным учреждением «Центр тестирования Всероссийского физкультурно-спортивного комплекса «Готов к труду и обороне», подведомственными комитету.</w:t>
      </w:r>
    </w:p>
    <w:p w:rsidR="005217C5" w:rsidRPr="005117D1" w:rsidRDefault="005217C5" w:rsidP="004B505E">
      <w:pPr>
        <w:ind w:firstLine="567"/>
        <w:jc w:val="both"/>
      </w:pPr>
      <w:r w:rsidRPr="005117D1">
        <w:t xml:space="preserve">1.2. Организаторы соревнований, проводящие физкультурные и спортивные мероприятия, могут увеличить нормативы, установленные настоящим Порядком на основании принципа консолидации средств спонсоров, заявочных взносов, других источников и за счет собственных средств. </w:t>
      </w:r>
    </w:p>
    <w:p w:rsidR="00097324" w:rsidRPr="005117D1" w:rsidRDefault="00097324" w:rsidP="004B505E">
      <w:pPr>
        <w:ind w:firstLine="567"/>
        <w:jc w:val="both"/>
      </w:pPr>
      <w:r w:rsidRPr="005117D1">
        <w:t>1.3. При проведении физкультурных и спортивных мероприятий, проводимых в соответствии с приказами, сметами  Министерства спорта</w:t>
      </w:r>
      <w:r w:rsidR="004C59E7" w:rsidRPr="005117D1">
        <w:t xml:space="preserve"> Российской Ф</w:t>
      </w:r>
      <w:r w:rsidR="00C1567B" w:rsidRPr="005117D1">
        <w:t>едерации</w:t>
      </w:r>
      <w:r w:rsidRPr="005117D1">
        <w:t>, федеральными целевыми программами и другими нормативными документами, могут быть установлены иные условия  возмещения расходов.</w:t>
      </w:r>
    </w:p>
    <w:p w:rsidR="00BE249E" w:rsidRPr="005117D1" w:rsidRDefault="00097324" w:rsidP="004B505E">
      <w:pPr>
        <w:ind w:firstLine="567"/>
        <w:jc w:val="both"/>
      </w:pPr>
      <w:r w:rsidRPr="005117D1">
        <w:t>1.4</w:t>
      </w:r>
      <w:r w:rsidR="005217C5" w:rsidRPr="005117D1">
        <w:t>. К официальным физкультурным и спортивным мероприятиям относятся</w:t>
      </w:r>
      <w:r w:rsidR="00BE249E" w:rsidRPr="005117D1">
        <w:t>:</w:t>
      </w:r>
    </w:p>
    <w:p w:rsidR="005217C5" w:rsidRPr="005117D1" w:rsidRDefault="005217C5" w:rsidP="004B505E">
      <w:pPr>
        <w:ind w:firstLine="567"/>
        <w:jc w:val="both"/>
      </w:pPr>
      <w:r w:rsidRPr="005117D1">
        <w:t>физкультурные и спортивные мероприятия, включенные в единый календарный план физкультурно-оздоровительных и</w:t>
      </w:r>
      <w:r w:rsidR="00BE249E" w:rsidRPr="005117D1">
        <w:t xml:space="preserve"> спортивно-массовых мероприятий города Барнаула, календарный план федераций по видам спорта;</w:t>
      </w:r>
      <w:r w:rsidRPr="005117D1">
        <w:t xml:space="preserve"> </w:t>
      </w:r>
    </w:p>
    <w:p w:rsidR="005217C5" w:rsidRPr="005117D1" w:rsidRDefault="00BE249E" w:rsidP="004B505E">
      <w:pPr>
        <w:ind w:firstLine="567"/>
        <w:jc w:val="both"/>
      </w:pPr>
      <w:r w:rsidRPr="005117D1">
        <w:t>спортивные мероприятия -</w:t>
      </w:r>
      <w:r w:rsidR="005217C5" w:rsidRPr="005117D1">
        <w:t xml:space="preserve"> спортивные соревнования, а также учебно-тренировочные и другие мероприятия по подготовке к спортивным соревнованиям с участием спортсменов. </w:t>
      </w:r>
    </w:p>
    <w:p w:rsidR="005217C5" w:rsidRPr="005117D1" w:rsidRDefault="00BE249E" w:rsidP="004B505E">
      <w:pPr>
        <w:ind w:firstLine="567"/>
        <w:jc w:val="both"/>
      </w:pPr>
      <w:r w:rsidRPr="005117D1">
        <w:t>ф</w:t>
      </w:r>
      <w:r w:rsidR="005217C5" w:rsidRPr="005117D1">
        <w:t xml:space="preserve">изкультурные мероприятия </w:t>
      </w:r>
      <w:r w:rsidRPr="005117D1">
        <w:t>-</w:t>
      </w:r>
      <w:r w:rsidR="005217C5" w:rsidRPr="005117D1">
        <w:t xml:space="preserve"> организованные заняти</w:t>
      </w:r>
      <w:r w:rsidRPr="005117D1">
        <w:t>я граждан физической культурой;</w:t>
      </w:r>
    </w:p>
    <w:p w:rsidR="00BE249E" w:rsidRPr="005117D1" w:rsidRDefault="00BE249E" w:rsidP="004B505E">
      <w:pPr>
        <w:ind w:firstLine="567"/>
        <w:jc w:val="both"/>
      </w:pPr>
      <w:r w:rsidRPr="005117D1">
        <w:t>проведение</w:t>
      </w:r>
      <w:r w:rsidR="00356F73" w:rsidRPr="005117D1">
        <w:t xml:space="preserve"> физкультурных и спортивных мероприятий</w:t>
      </w:r>
      <w:r w:rsidR="003714BE" w:rsidRPr="005117D1">
        <w:t>, предусматривающих выполнение видов испытаний (тестов) и нормативов</w:t>
      </w:r>
      <w:r w:rsidR="00356F73" w:rsidRPr="005117D1">
        <w:t xml:space="preserve"> комплекса ГТО.</w:t>
      </w:r>
    </w:p>
    <w:p w:rsidR="006431C8" w:rsidRDefault="005217C5" w:rsidP="004B505E">
      <w:pPr>
        <w:ind w:firstLine="567"/>
        <w:jc w:val="both"/>
      </w:pPr>
      <w:r w:rsidRPr="005117D1">
        <w:t>1.</w:t>
      </w:r>
      <w:r w:rsidR="008713CA" w:rsidRPr="005117D1">
        <w:t>5</w:t>
      </w:r>
      <w:r w:rsidRPr="005117D1">
        <w:t>. К участникам физкультурных и спортивных мероприятий относятся спортсмены, судьи, тренеры, представители</w:t>
      </w:r>
      <w:r w:rsidR="00B31547">
        <w:t xml:space="preserve"> команд</w:t>
      </w:r>
      <w:r>
        <w:t>, медицинский, обслуживающий персонал, а также другие специалисты, оговоренные в правилах, положениях о соревнованиях и регламентирующих документах.</w:t>
      </w:r>
    </w:p>
    <w:p w:rsidR="003F5765" w:rsidRPr="00083058" w:rsidRDefault="003F5765" w:rsidP="004B505E">
      <w:pPr>
        <w:ind w:firstLine="567"/>
        <w:jc w:val="both"/>
        <w:rPr>
          <w:b/>
        </w:rPr>
      </w:pPr>
      <w:r w:rsidRPr="003F5765">
        <w:rPr>
          <w:b/>
        </w:rPr>
        <w:lastRenderedPageBreak/>
        <w:t>2.</w:t>
      </w:r>
      <w:r w:rsidR="00A759E5">
        <w:rPr>
          <w:b/>
        </w:rPr>
        <w:t xml:space="preserve"> </w:t>
      </w:r>
      <w:r w:rsidRPr="003F5765">
        <w:rPr>
          <w:b/>
        </w:rPr>
        <w:t xml:space="preserve">Порядок финансирования физкультурных и спортивных </w:t>
      </w:r>
      <w:r w:rsidRPr="00083058">
        <w:rPr>
          <w:b/>
        </w:rPr>
        <w:t>мер</w:t>
      </w:r>
      <w:r w:rsidR="00B31547" w:rsidRPr="00083058">
        <w:rPr>
          <w:b/>
        </w:rPr>
        <w:t>оприятий</w:t>
      </w:r>
    </w:p>
    <w:p w:rsidR="00B31547" w:rsidRPr="000438E8" w:rsidRDefault="00B31547" w:rsidP="004B505E">
      <w:pPr>
        <w:ind w:firstLine="567"/>
        <w:jc w:val="both"/>
      </w:pPr>
      <w:r w:rsidRPr="000438E8">
        <w:t xml:space="preserve">2.1 Финансирование физкультурных и спортивных мероприятий </w:t>
      </w:r>
      <w:r w:rsidR="00083058" w:rsidRPr="000438E8">
        <w:t>осуществляется в пределах бюджетных ассигнований, предусмотренных бюджето</w:t>
      </w:r>
      <w:r w:rsidR="005117D1" w:rsidRPr="000438E8">
        <w:t>м</w:t>
      </w:r>
      <w:r w:rsidR="00083058" w:rsidRPr="000438E8">
        <w:t xml:space="preserve"> города на соответствующий финансовый год и плановый период по разделу «физическая культура и спорт».</w:t>
      </w:r>
    </w:p>
    <w:p w:rsidR="003F5765" w:rsidRPr="000438E8" w:rsidRDefault="003F5765" w:rsidP="004B505E">
      <w:pPr>
        <w:ind w:firstLine="567"/>
        <w:jc w:val="both"/>
      </w:pPr>
      <w:r w:rsidRPr="000438E8">
        <w:t>2.</w:t>
      </w:r>
      <w:r w:rsidR="009B7536" w:rsidRPr="000438E8">
        <w:t>2</w:t>
      </w:r>
      <w:r w:rsidRPr="000438E8">
        <w:t>. Организаторы физкультурных и спортивных мероприятий определяют условия их проведения, несут ответственность за их организацию и проведени</w:t>
      </w:r>
      <w:r w:rsidR="009B7536" w:rsidRPr="000438E8">
        <w:t>е</w:t>
      </w:r>
      <w:r w:rsidRPr="000438E8">
        <w:t>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3F5765" w:rsidRPr="000438E8" w:rsidRDefault="003F5765" w:rsidP="004B505E">
      <w:pPr>
        <w:ind w:firstLine="567"/>
        <w:jc w:val="both"/>
      </w:pPr>
      <w:r w:rsidRPr="000438E8">
        <w:t>2.</w:t>
      </w:r>
      <w:r w:rsidR="009B7536" w:rsidRPr="000438E8">
        <w:t>3</w:t>
      </w:r>
      <w:r w:rsidRPr="000438E8">
        <w:t xml:space="preserve">. Организация и проведение физкультурного мероприятия или спортивного соревнования осуществляются в соответствии с положением (регламентом) о таком физкультурном мероприятии или таком спортивном соревновании, утверждаемым его организаторами. </w:t>
      </w:r>
    </w:p>
    <w:p w:rsidR="003F5765" w:rsidRPr="000438E8" w:rsidRDefault="003F5765" w:rsidP="004B505E">
      <w:pPr>
        <w:ind w:firstLine="567"/>
        <w:jc w:val="both"/>
      </w:pPr>
      <w:r w:rsidRPr="000438E8">
        <w:t>2.</w:t>
      </w:r>
      <w:r w:rsidR="009B7536" w:rsidRPr="000438E8">
        <w:t>4</w:t>
      </w:r>
      <w:r w:rsidRPr="000438E8">
        <w:t>. Направление участников на спортивные мероприятия осуществляется на основании официального приглашения</w:t>
      </w:r>
      <w:r w:rsidR="00A6193E" w:rsidRPr="000438E8">
        <w:t xml:space="preserve"> проводящих соревнования</w:t>
      </w:r>
      <w:r w:rsidRPr="000438E8">
        <w:t xml:space="preserve"> организаций, положения о соревнованиях </w:t>
      </w:r>
      <w:r w:rsidR="00A6193E" w:rsidRPr="000438E8">
        <w:t>единого</w:t>
      </w:r>
      <w:r w:rsidRPr="000438E8">
        <w:t xml:space="preserve"> календарного плана физкультурных и спортивных мероприятий</w:t>
      </w:r>
      <w:r w:rsidR="00A6193E" w:rsidRPr="000438E8">
        <w:t xml:space="preserve">, календаря игр федераций по видам спорта, </w:t>
      </w:r>
      <w:r w:rsidRPr="000438E8">
        <w:t xml:space="preserve">и оформляется первичными учетными документами в соответствии с установленными формами первичной документации. </w:t>
      </w:r>
    </w:p>
    <w:p w:rsidR="003F5765" w:rsidRPr="000438E8" w:rsidRDefault="003F5765" w:rsidP="004B505E">
      <w:pPr>
        <w:ind w:firstLine="567"/>
        <w:jc w:val="both"/>
      </w:pPr>
      <w:r w:rsidRPr="000438E8">
        <w:t>2.</w:t>
      </w:r>
      <w:r w:rsidR="009B7536" w:rsidRPr="000438E8">
        <w:t>5</w:t>
      </w:r>
      <w:r w:rsidRPr="000438E8">
        <w:t xml:space="preserve">. При проведении физкультурных и спортивных мероприятий в установленном порядке утверждаются: </w:t>
      </w:r>
    </w:p>
    <w:p w:rsidR="004B505E" w:rsidRPr="000438E8" w:rsidRDefault="003F5765" w:rsidP="004B505E">
      <w:pPr>
        <w:ind w:firstLine="567"/>
        <w:jc w:val="both"/>
      </w:pPr>
      <w:r w:rsidRPr="000438E8">
        <w:t>а) положения (регламенты) о соревновании</w:t>
      </w:r>
      <w:r w:rsidR="004B505E" w:rsidRPr="000438E8">
        <w:t>;</w:t>
      </w:r>
    </w:p>
    <w:p w:rsidR="004B505E" w:rsidRPr="000438E8" w:rsidRDefault="004B505E" w:rsidP="004B505E">
      <w:pPr>
        <w:ind w:firstLine="567"/>
        <w:jc w:val="both"/>
      </w:pPr>
      <w:r w:rsidRPr="000438E8">
        <w:t>б) программы пребывания делегаций;</w:t>
      </w:r>
    </w:p>
    <w:p w:rsidR="003F5765" w:rsidRPr="000438E8" w:rsidRDefault="004B505E" w:rsidP="004B505E">
      <w:pPr>
        <w:ind w:firstLine="567"/>
        <w:jc w:val="both"/>
      </w:pPr>
      <w:r w:rsidRPr="000438E8">
        <w:t>в</w:t>
      </w:r>
      <w:r w:rsidR="003F5765" w:rsidRPr="000438E8">
        <w:t>) сметы, включающие количественный состав участников физкультурных и спортивных мероприятий, сроки их проведения и нормы расходов средств на п</w:t>
      </w:r>
      <w:r w:rsidRPr="000438E8">
        <w:t>роведение указанных мероприятий;</w:t>
      </w:r>
    </w:p>
    <w:p w:rsidR="004B505E" w:rsidRPr="000438E8" w:rsidRDefault="004B505E" w:rsidP="004B505E">
      <w:pPr>
        <w:ind w:firstLine="567"/>
        <w:jc w:val="both"/>
      </w:pPr>
      <w:r w:rsidRPr="000438E8">
        <w:t>г) иные документы, регламентирующие порядок проведения мероприятий.</w:t>
      </w:r>
    </w:p>
    <w:p w:rsidR="003F5765" w:rsidRPr="000438E8" w:rsidRDefault="003F5765" w:rsidP="005B38F4">
      <w:pPr>
        <w:ind w:firstLine="567"/>
        <w:jc w:val="both"/>
      </w:pPr>
      <w:r w:rsidRPr="000438E8">
        <w:t>2.</w:t>
      </w:r>
      <w:r w:rsidR="009B7536" w:rsidRPr="000438E8">
        <w:t>6</w:t>
      </w:r>
      <w:r w:rsidRPr="000438E8">
        <w:t xml:space="preserve">. Расходы средств на физкультурные и спортивные мероприятия производятся в соответствии с </w:t>
      </w:r>
      <w:r w:rsidR="005B38F4" w:rsidRPr="000438E8">
        <w:t>настоящим Порядком.</w:t>
      </w:r>
    </w:p>
    <w:p w:rsidR="003F5765" w:rsidRPr="000438E8" w:rsidRDefault="003F5765" w:rsidP="005B38F4">
      <w:pPr>
        <w:ind w:firstLine="567"/>
        <w:jc w:val="both"/>
      </w:pPr>
      <w:r w:rsidRPr="000438E8">
        <w:t>2.</w:t>
      </w:r>
      <w:r w:rsidR="009B7536" w:rsidRPr="000438E8">
        <w:t>7</w:t>
      </w:r>
      <w:r w:rsidRPr="000438E8">
        <w:t xml:space="preserve">. Возмещаются следующие расходы участников физкультурных и спортивных мероприятий: </w:t>
      </w:r>
    </w:p>
    <w:p w:rsidR="003F5765" w:rsidRPr="000438E8" w:rsidRDefault="003F5765" w:rsidP="005B38F4">
      <w:pPr>
        <w:ind w:firstLine="567"/>
        <w:jc w:val="both"/>
      </w:pPr>
      <w:r w:rsidRPr="000438E8">
        <w:t>проезд по тарифам экономического класса к месту проведения физкультурного и спортивного мероприятия и обратно воздушным, железнодорожным, водным и автомобильным транспортом общего пользования (кроме такси), включая страховой взнос на обязательное личное страхование пассажиров на транспорте;</w:t>
      </w:r>
    </w:p>
    <w:p w:rsidR="00064E43" w:rsidRPr="000438E8" w:rsidRDefault="003F5765" w:rsidP="00064E43">
      <w:pPr>
        <w:ind w:firstLine="567"/>
        <w:jc w:val="both"/>
      </w:pPr>
      <w:r w:rsidRPr="000438E8">
        <w:t>услуги по оформлению проездных документов, предоставлению в поездах постельных принадлежностей, расходы по проезду к станции, пристани, аэропорту при наличии документов (билетов) по фактическим затратам и подтвержденным проездным документам, оформленных в соответствии с законодательством Российской Федерации и и</w:t>
      </w:r>
      <w:r w:rsidR="00064E43" w:rsidRPr="000438E8">
        <w:t xml:space="preserve">х экономической оправданности; </w:t>
      </w:r>
    </w:p>
    <w:p w:rsidR="003F5765" w:rsidRDefault="003F5765" w:rsidP="00064E43">
      <w:pPr>
        <w:ind w:firstLine="567"/>
        <w:jc w:val="both"/>
      </w:pPr>
      <w:r w:rsidRPr="000438E8">
        <w:t xml:space="preserve">проживание в пределах норм, в соответствии </w:t>
      </w:r>
      <w:r w:rsidR="00064E43" w:rsidRPr="000438E8">
        <w:t xml:space="preserve">с </w:t>
      </w:r>
      <w:r w:rsidRPr="000438E8">
        <w:t>законодательством Российской Федерации и Алтайского края;</w:t>
      </w:r>
      <w:r w:rsidRPr="003F5765">
        <w:t xml:space="preserve"> </w:t>
      </w:r>
    </w:p>
    <w:p w:rsidR="003F5765" w:rsidRDefault="003F5765" w:rsidP="005B38F4">
      <w:pPr>
        <w:ind w:firstLine="567"/>
        <w:jc w:val="both"/>
      </w:pPr>
      <w:r w:rsidRPr="003F5765">
        <w:lastRenderedPageBreak/>
        <w:t>оплата спортивным судьям, медицинскому, прочему персоналу за обслуживание спортивных соревнований в пределах норм, утвержденных настоящих Порядком;</w:t>
      </w:r>
    </w:p>
    <w:p w:rsidR="003F5765" w:rsidRPr="000438E8" w:rsidRDefault="003F5765" w:rsidP="005B38F4">
      <w:pPr>
        <w:ind w:firstLine="567"/>
        <w:jc w:val="both"/>
      </w:pPr>
      <w:r w:rsidRPr="000438E8">
        <w:t>награждение победителей и призеров спортивных соревнований, смотров-конкурсов,</w:t>
      </w:r>
      <w:r w:rsidR="00A345A4" w:rsidRPr="000438E8">
        <w:t xml:space="preserve"> лучших спортсменов и тренеров, </w:t>
      </w:r>
      <w:r w:rsidR="00096AB3" w:rsidRPr="000438E8">
        <w:t xml:space="preserve">председателей спорткомитетов, </w:t>
      </w:r>
      <w:r w:rsidRPr="000438E8">
        <w:t>за пропаганду спорта (медали, дипломы,</w:t>
      </w:r>
      <w:r w:rsidR="00A345A4" w:rsidRPr="000438E8">
        <w:t xml:space="preserve"> кубки,</w:t>
      </w:r>
      <w:r w:rsidRPr="000438E8">
        <w:t xml:space="preserve"> памятные призы</w:t>
      </w:r>
      <w:r w:rsidR="000438E8" w:rsidRPr="000438E8">
        <w:t>)</w:t>
      </w:r>
      <w:r w:rsidR="00A345A4" w:rsidRPr="000438E8">
        <w:t>;</w:t>
      </w:r>
    </w:p>
    <w:p w:rsidR="003F5765" w:rsidRPr="000438E8" w:rsidRDefault="003F5765" w:rsidP="005B38F4">
      <w:pPr>
        <w:ind w:firstLine="567"/>
        <w:jc w:val="both"/>
      </w:pPr>
      <w:r w:rsidRPr="000438E8">
        <w:t xml:space="preserve">услуги по предоставлению спортивных сооружений и оборудования, автотранспорта, в том числе автомашин «Скорая помощь» с медицинским персоналом, услуг специализированного автотранспорта по доставке оборудования, инвентаря и т.д.; </w:t>
      </w:r>
    </w:p>
    <w:p w:rsidR="003F5765" w:rsidRPr="00245915" w:rsidRDefault="003F5765" w:rsidP="005B38F4">
      <w:pPr>
        <w:ind w:firstLine="567"/>
        <w:jc w:val="both"/>
      </w:pPr>
      <w:r w:rsidRPr="00245915">
        <w:t>услуги по использованию спортивного инвентаря и оборудования</w:t>
      </w:r>
      <w:r w:rsidR="000A71CA" w:rsidRPr="00245915">
        <w:t>, по фактическим расходам</w:t>
      </w:r>
      <w:r w:rsidRPr="00245915">
        <w:t xml:space="preserve">; </w:t>
      </w:r>
    </w:p>
    <w:p w:rsidR="00FD0588" w:rsidRPr="00245915" w:rsidRDefault="003F5765" w:rsidP="005B38F4">
      <w:pPr>
        <w:ind w:firstLine="567"/>
        <w:jc w:val="both"/>
      </w:pPr>
      <w:proofErr w:type="gramStart"/>
      <w:r w:rsidRPr="00245915">
        <w:t>услуги по информационно-техническому обеспечению, которые могут включать: техническое, компьютерное, телекоммуникационное обеспечение,</w:t>
      </w:r>
      <w:r w:rsidR="00FD0588" w:rsidRPr="00245915">
        <w:t xml:space="preserve"> </w:t>
      </w:r>
      <w:r w:rsidRPr="00245915">
        <w:t>звуково</w:t>
      </w:r>
      <w:r w:rsidR="00FD0588" w:rsidRPr="00245915">
        <w:t>е оборудование</w:t>
      </w:r>
      <w:r w:rsidRPr="00245915">
        <w:t>, связ</w:t>
      </w:r>
      <w:r w:rsidR="00FD0588" w:rsidRPr="00245915">
        <w:t>ь, телевидение, Интернет</w:t>
      </w:r>
      <w:r w:rsidR="000A71CA" w:rsidRPr="00245915">
        <w:t>, по фактическим расходам</w:t>
      </w:r>
      <w:r w:rsidR="00FD0588" w:rsidRPr="00245915">
        <w:t>;</w:t>
      </w:r>
      <w:proofErr w:type="gramEnd"/>
    </w:p>
    <w:p w:rsidR="00FD0588" w:rsidRPr="00245915" w:rsidRDefault="00FD0588" w:rsidP="005B38F4">
      <w:pPr>
        <w:ind w:firstLine="567"/>
        <w:jc w:val="both"/>
      </w:pPr>
      <w:r w:rsidRPr="00245915">
        <w:t>услуги по информационному обеспечению могут включать изготовление полиграфической продукции, по действующим расценкам</w:t>
      </w:r>
      <w:r w:rsidR="00D554E3" w:rsidRPr="00245915">
        <w:t xml:space="preserve"> или договорным ценам в объемах, обеспечивающим наиболее экономическое проведение спортивных мероприятий и рациональной использование средств;</w:t>
      </w:r>
    </w:p>
    <w:p w:rsidR="003F5765" w:rsidRPr="00245915" w:rsidRDefault="003F5765" w:rsidP="005B38F4">
      <w:pPr>
        <w:ind w:firstLine="567"/>
        <w:jc w:val="both"/>
      </w:pPr>
      <w:r w:rsidRPr="00245915">
        <w:t>заявочный взнос на участие в соревнованиях</w:t>
      </w:r>
      <w:r w:rsidR="000A71CA" w:rsidRPr="00245915">
        <w:t>, в соответствии с положением о соревнованиях</w:t>
      </w:r>
      <w:r w:rsidRPr="00245915">
        <w:t xml:space="preserve">; </w:t>
      </w:r>
    </w:p>
    <w:p w:rsidR="0019767C" w:rsidRPr="00245915" w:rsidRDefault="0019767C" w:rsidP="0099091E">
      <w:pPr>
        <w:ind w:firstLine="567"/>
        <w:jc w:val="both"/>
      </w:pPr>
      <w:r w:rsidRPr="00245915">
        <w:t>страхование участников при проведении физкультурных и спортивных мероприятий</w:t>
      </w:r>
      <w:r w:rsidR="00F03A94" w:rsidRPr="00245915">
        <w:t>, по тарифам страховых взносов</w:t>
      </w:r>
      <w:r w:rsidRPr="00245915">
        <w:t>;</w:t>
      </w:r>
    </w:p>
    <w:p w:rsidR="003F5765" w:rsidRPr="00245915" w:rsidRDefault="00112033" w:rsidP="0099091E">
      <w:pPr>
        <w:ind w:firstLine="567"/>
        <w:jc w:val="both"/>
      </w:pPr>
      <w:r w:rsidRPr="00245915">
        <w:t xml:space="preserve"> </w:t>
      </w:r>
      <w:r w:rsidR="003F5765" w:rsidRPr="00245915">
        <w:t>телеграфные, почтово-типографские, канцелярские и другие расходы по действующим расценкам или договорным ценам в объемах, обеспечивающим наиболее экономическое проведение спортивных мероприятий и рациональное использование средств;</w:t>
      </w:r>
    </w:p>
    <w:p w:rsidR="000A71CA" w:rsidRPr="009E4AC1" w:rsidRDefault="000A71CA" w:rsidP="0099091E">
      <w:pPr>
        <w:ind w:firstLine="567"/>
        <w:jc w:val="both"/>
      </w:pPr>
      <w:r w:rsidRPr="00245915">
        <w:t>услуги по организации и проведению физкультурных и спортивных мероприятий, в том числе услуги ведущего, режиссера, звуковое и музыкальное сопровождение, и иные расходы, связанные с проведением физкультурных и спортивных меро</w:t>
      </w:r>
      <w:r w:rsidR="009E4AC1">
        <w:t>приятий по фактическим затратам;</w:t>
      </w:r>
    </w:p>
    <w:p w:rsidR="003F5765" w:rsidRPr="000438E8" w:rsidRDefault="003F5765" w:rsidP="0099091E">
      <w:pPr>
        <w:ind w:firstLine="567"/>
        <w:jc w:val="both"/>
      </w:pPr>
      <w:r w:rsidRPr="000438E8">
        <w:t xml:space="preserve">обеспечение экипировкой, услуги по обеспечению безопасности при проведении физкультурных и спортивных мероприятий, приобретение сувенирной продукции для участников физкультурных и спортивных мероприятий и иные расходы, связанные с проведением физкультурных и спортивных мероприятий, предусмотренных, исходя из особенностей вида спорта или иные условия возмещения расходов, в соответствии с регламентов указанных мероприятий. </w:t>
      </w:r>
    </w:p>
    <w:p w:rsidR="003F5765" w:rsidRDefault="003F5765" w:rsidP="0099091E">
      <w:pPr>
        <w:ind w:firstLine="567"/>
        <w:jc w:val="both"/>
      </w:pPr>
      <w:r w:rsidRPr="000438E8">
        <w:t>2.</w:t>
      </w:r>
      <w:r w:rsidR="00072102" w:rsidRPr="000438E8">
        <w:t>8</w:t>
      </w:r>
      <w:r w:rsidRPr="000438E8">
        <w:t>. Расходы по оплате труда привлеченных</w:t>
      </w:r>
      <w:r w:rsidRPr="003F5765">
        <w:t xml:space="preserve"> специалистов и обслуживающего персонала </w:t>
      </w:r>
      <w:r w:rsidR="008B7F30">
        <w:t xml:space="preserve">физкультурных и </w:t>
      </w:r>
      <w:r w:rsidRPr="003F5765">
        <w:t xml:space="preserve">спортивных мероприятий, не вошедших в число их участников, производятся на договорной основе и с учетом фактического объема выполненных работ. </w:t>
      </w:r>
    </w:p>
    <w:p w:rsidR="003F5765" w:rsidRDefault="003F5765" w:rsidP="0099091E">
      <w:pPr>
        <w:ind w:firstLine="567"/>
        <w:jc w:val="both"/>
      </w:pPr>
      <w:r w:rsidRPr="003F5765">
        <w:t xml:space="preserve">Возмещение заработной платы участникам спортивных мероприятий не производится. </w:t>
      </w:r>
    </w:p>
    <w:p w:rsidR="003F5765" w:rsidRDefault="003F5765" w:rsidP="0099091E">
      <w:pPr>
        <w:ind w:firstLine="567"/>
        <w:jc w:val="both"/>
      </w:pPr>
      <w:r w:rsidRPr="00C061BE">
        <w:lastRenderedPageBreak/>
        <w:t>Расходы по проезду иногородних судей до места проведения соревнования и обратно, их проживанию и другие расходы возмещаются за счет сре</w:t>
      </w:r>
      <w:proofErr w:type="gramStart"/>
      <w:r w:rsidRPr="00C061BE">
        <w:t>дств пр</w:t>
      </w:r>
      <w:proofErr w:type="gramEnd"/>
      <w:r w:rsidRPr="00C061BE">
        <w:t>оводящих организаций, оформляющих вызовы судей на данное соревнование и прочих источников.</w:t>
      </w:r>
      <w:r w:rsidRPr="003F5765">
        <w:t xml:space="preserve"> </w:t>
      </w:r>
    </w:p>
    <w:p w:rsidR="008B7F30" w:rsidRDefault="00D05E47" w:rsidP="0099091E">
      <w:pPr>
        <w:ind w:firstLine="567"/>
        <w:jc w:val="both"/>
      </w:pPr>
      <w:r>
        <w:t>2.9</w:t>
      </w:r>
      <w:r w:rsidR="003F5765" w:rsidRPr="003F5765">
        <w:t>. Организации, направляющие участников спортивных мероприятий, возмещают расходы по оплате проезда участников соревнований, тренеров и специалистов к месту проведения соревнований и обратно, обеспечению их проживания, питания и другие расходы.</w:t>
      </w:r>
    </w:p>
    <w:p w:rsidR="008B7F30" w:rsidRPr="00860A5B" w:rsidRDefault="008B7F30" w:rsidP="0099091E">
      <w:pPr>
        <w:ind w:firstLine="567"/>
        <w:jc w:val="both"/>
      </w:pPr>
      <w:r w:rsidRPr="00860A5B">
        <w:t xml:space="preserve">При проведении </w:t>
      </w:r>
      <w:r w:rsidR="0099091E" w:rsidRPr="00860A5B">
        <w:t>городских</w:t>
      </w:r>
      <w:r w:rsidRPr="00860A5B">
        <w:t xml:space="preserve"> олимпиад, спартакиад, чемпионатов, первенств и кубков </w:t>
      </w:r>
      <w:r w:rsidR="0099091E" w:rsidRPr="00860A5B">
        <w:t>города</w:t>
      </w:r>
      <w:r w:rsidRPr="00860A5B">
        <w:t>, молодежных и юношеских игр, спортивных  фестивалей расходы по их организации и проведению несут проводящие организации или на долевых началах, в соответствии с положением о мероприятии.</w:t>
      </w:r>
    </w:p>
    <w:p w:rsidR="008B7F30" w:rsidRPr="00860A5B" w:rsidRDefault="008B7F30" w:rsidP="0099091E">
      <w:pPr>
        <w:ind w:firstLine="567"/>
        <w:jc w:val="both"/>
      </w:pPr>
      <w:r w:rsidRPr="00860A5B">
        <w:t>При проведении учебно-тренировочных сборов расходы несет проводящая и направляющая организации, согласно документ</w:t>
      </w:r>
      <w:r w:rsidR="00C5748E">
        <w:t>ам</w:t>
      </w:r>
      <w:r w:rsidRPr="00860A5B">
        <w:t xml:space="preserve"> о проведении сбора.</w:t>
      </w:r>
    </w:p>
    <w:p w:rsidR="008633BA" w:rsidRDefault="003F5765" w:rsidP="00605B4A">
      <w:pPr>
        <w:ind w:firstLine="567"/>
        <w:jc w:val="both"/>
      </w:pPr>
      <w:r w:rsidRPr="00860A5B">
        <w:t xml:space="preserve"> </w:t>
      </w:r>
      <w:r w:rsidR="00D05E47" w:rsidRPr="00860A5B">
        <w:t>2.10</w:t>
      </w:r>
      <w:r w:rsidR="00C21FB6" w:rsidRPr="00860A5B">
        <w:t xml:space="preserve">. </w:t>
      </w:r>
      <w:r w:rsidR="008633BA" w:rsidRPr="00860A5B">
        <w:t>Выдача денежных средств участникам спортивных мероприятий (внештатным работникам) осуществляется на основании письменного заявления получателя, при наличии договора о материальной ответственности и на основании приказа на проведение спортивных и физкультурных мероприятий. Основанием для компенсации расходов при</w:t>
      </w:r>
      <w:r w:rsidR="008633BA" w:rsidRPr="005A27CB">
        <w:t xml:space="preserve"> проведении спортивных и физкультурных мероприятий внештатным работникам</w:t>
      </w:r>
      <w:r w:rsidR="00341CF6" w:rsidRPr="005A27CB">
        <w:t xml:space="preserve"> является наличие: договора безвозмездного оказания услуг; акта приема-передачи оказанных услуг; командировочное удостоверение  (при его отсутствии – документы, подтверждающие «прибытие», «убытие» из пункта назначения); платежные документы, подтверждающие произведенные расходы.</w:t>
      </w:r>
      <w:r w:rsidR="00341CF6">
        <w:t xml:space="preserve"> </w:t>
      </w:r>
    </w:p>
    <w:p w:rsidR="0074495C" w:rsidRDefault="004D2BCF" w:rsidP="00605B4A">
      <w:pPr>
        <w:ind w:firstLine="567"/>
        <w:jc w:val="both"/>
        <w:rPr>
          <w:b/>
        </w:rPr>
      </w:pPr>
      <w:r w:rsidRPr="004D2BCF">
        <w:rPr>
          <w:b/>
        </w:rPr>
        <w:t>3. Порядок финансирования участия сборных команд города в краевых мероприятиях.</w:t>
      </w:r>
    </w:p>
    <w:p w:rsidR="004D2BCF" w:rsidRDefault="004D2BCF" w:rsidP="00245915">
      <w:pPr>
        <w:ind w:firstLine="567"/>
        <w:jc w:val="both"/>
      </w:pPr>
      <w:r w:rsidRPr="00803A25">
        <w:t>3.1</w:t>
      </w:r>
      <w:r w:rsidR="0099306D" w:rsidRPr="00803A25">
        <w:t>.</w:t>
      </w:r>
      <w:r w:rsidRPr="00803A25">
        <w:t xml:space="preserve"> За счет средств местного бюджета осуществляется финансирование </w:t>
      </w:r>
      <w:r w:rsidR="00245915">
        <w:t>участия</w:t>
      </w:r>
      <w:r w:rsidR="00C4728A" w:rsidRPr="00803A25">
        <w:t xml:space="preserve"> основных, молодежных и юношеских составов сборных команд города по видам спорта, основных составов сборных команд муниципальных учреждений дополнительного образования детей независимо от ведомственной принадлежности (ДЮСШ, СДЮШОР)</w:t>
      </w:r>
      <w:r w:rsidR="00245915">
        <w:t xml:space="preserve"> в краевых и всероссийских соревнованиях</w:t>
      </w:r>
      <w:r w:rsidR="00C4728A" w:rsidRPr="00803A25">
        <w:t xml:space="preserve"> в пределах выделенных и согласованных объемов средств.</w:t>
      </w:r>
    </w:p>
    <w:p w:rsidR="00605B4A" w:rsidRDefault="000C225C" w:rsidP="00605B4A">
      <w:pPr>
        <w:ind w:firstLine="567"/>
        <w:jc w:val="both"/>
      </w:pPr>
      <w:r w:rsidRPr="00860A5B">
        <w:t xml:space="preserve">Оплачиваются расходы по проезду к месту проведения </w:t>
      </w:r>
      <w:r w:rsidR="00735810">
        <w:t>соревнований</w:t>
      </w:r>
      <w:r w:rsidRPr="00860A5B">
        <w:t xml:space="preserve">, </w:t>
      </w:r>
      <w:r w:rsidR="00270EAE" w:rsidRPr="00860A5B">
        <w:t xml:space="preserve"> найму жилых помещений, другие расходы в соответствии с прилагаемы</w:t>
      </w:r>
      <w:r w:rsidR="00F36CC9" w:rsidRPr="00860A5B">
        <w:t>ми к настоящему Порядку нормами в пределах</w:t>
      </w:r>
      <w:r w:rsidR="00270EAE" w:rsidRPr="00860A5B">
        <w:t xml:space="preserve">  </w:t>
      </w:r>
      <w:r w:rsidR="00F36CC9" w:rsidRPr="00860A5B">
        <w:t>бюджетных ассигнований, предусмотренных бюджето</w:t>
      </w:r>
      <w:r w:rsidR="00735810">
        <w:t>м</w:t>
      </w:r>
      <w:r w:rsidR="00F36CC9" w:rsidRPr="00860A5B">
        <w:t xml:space="preserve"> города на соответствующий финансовый год и плановый период по разделу «физическая культура и спорт».</w:t>
      </w:r>
    </w:p>
    <w:p w:rsidR="003F5765" w:rsidRPr="004D2BCF" w:rsidRDefault="004D2BCF" w:rsidP="00605B4A">
      <w:pPr>
        <w:ind w:firstLine="567"/>
        <w:jc w:val="both"/>
        <w:rPr>
          <w:b/>
        </w:rPr>
      </w:pPr>
      <w:r w:rsidRPr="004D2BCF">
        <w:rPr>
          <w:b/>
        </w:rPr>
        <w:t>4</w:t>
      </w:r>
      <w:r w:rsidR="003F5765" w:rsidRPr="003F5765">
        <w:rPr>
          <w:b/>
        </w:rPr>
        <w:t>.</w:t>
      </w:r>
      <w:r w:rsidRPr="004D2BCF">
        <w:rPr>
          <w:b/>
        </w:rPr>
        <w:t xml:space="preserve"> </w:t>
      </w:r>
      <w:r w:rsidR="003F5765" w:rsidRPr="003F5765">
        <w:rPr>
          <w:b/>
        </w:rPr>
        <w:t xml:space="preserve">Порядок отчетности о проведении спортивного мероприятия. </w:t>
      </w:r>
    </w:p>
    <w:p w:rsidR="003F5765" w:rsidRDefault="004D2BCF" w:rsidP="00605B4A">
      <w:pPr>
        <w:ind w:firstLine="567"/>
        <w:jc w:val="both"/>
      </w:pPr>
      <w:r>
        <w:t>4</w:t>
      </w:r>
      <w:r w:rsidR="003F5765" w:rsidRPr="003F5765">
        <w:t>.1. По окончании спортивного мероприятия главной суде</w:t>
      </w:r>
      <w:r w:rsidR="006D6348">
        <w:t xml:space="preserve">йской коллегией </w:t>
      </w:r>
      <w:r w:rsidR="001732E2">
        <w:t xml:space="preserve">в комитет по физической культуре и спорту города Барнаула </w:t>
      </w:r>
      <w:r w:rsidR="006D6348">
        <w:t>пред</w:t>
      </w:r>
      <w:r w:rsidR="001732E2">
        <w:t>о</w:t>
      </w:r>
      <w:r w:rsidR="006D6348">
        <w:t>ставляются:</w:t>
      </w:r>
    </w:p>
    <w:p w:rsidR="00B4173C" w:rsidRPr="00F8030A" w:rsidRDefault="00605B4A" w:rsidP="00605B4A">
      <w:pPr>
        <w:ind w:firstLine="567"/>
        <w:jc w:val="both"/>
      </w:pPr>
      <w:r w:rsidRPr="00F8030A">
        <w:t>п</w:t>
      </w:r>
      <w:r w:rsidR="006D6348" w:rsidRPr="00F8030A">
        <w:t>оложение</w:t>
      </w:r>
      <w:r w:rsidR="003171AE" w:rsidRPr="00F8030A">
        <w:t xml:space="preserve"> о проведении физкультурно-спортивного мероприятия</w:t>
      </w:r>
      <w:r w:rsidR="006D6348" w:rsidRPr="00F8030A">
        <w:t>;</w:t>
      </w:r>
    </w:p>
    <w:p w:rsidR="003F5765" w:rsidRDefault="003F5765" w:rsidP="00605B4A">
      <w:pPr>
        <w:ind w:left="567"/>
        <w:jc w:val="both"/>
      </w:pPr>
      <w:r w:rsidRPr="003F5765">
        <w:t xml:space="preserve">программа соревнований (расписание игр); </w:t>
      </w:r>
    </w:p>
    <w:p w:rsidR="003F5765" w:rsidRDefault="003F5765" w:rsidP="00605B4A">
      <w:pPr>
        <w:ind w:left="567"/>
        <w:jc w:val="both"/>
      </w:pPr>
      <w:r w:rsidRPr="003F5765">
        <w:t xml:space="preserve">протоколы результатов соревнований, таблица результатов; </w:t>
      </w:r>
    </w:p>
    <w:p w:rsidR="003F5765" w:rsidRDefault="003F5765" w:rsidP="00605B4A">
      <w:pPr>
        <w:ind w:left="567"/>
        <w:jc w:val="both"/>
      </w:pPr>
      <w:r w:rsidRPr="003F5765">
        <w:t>отчет судейской коллегии;</w:t>
      </w:r>
    </w:p>
    <w:p w:rsidR="00E92F0A" w:rsidRDefault="003F5765" w:rsidP="00605B4A">
      <w:pPr>
        <w:ind w:left="567"/>
        <w:jc w:val="both"/>
      </w:pPr>
      <w:r w:rsidRPr="003F5765">
        <w:t>список поб</w:t>
      </w:r>
      <w:r w:rsidR="006D6348">
        <w:t>едителей, призеров соревнований;</w:t>
      </w:r>
    </w:p>
    <w:p w:rsidR="001732E2" w:rsidRPr="00860A5B" w:rsidRDefault="001732E2" w:rsidP="00605B4A">
      <w:pPr>
        <w:ind w:left="567"/>
        <w:jc w:val="both"/>
      </w:pPr>
      <w:r w:rsidRPr="00860A5B">
        <w:lastRenderedPageBreak/>
        <w:t>табель учета рабочего времени спортивных судей, медицинского и прочего персонала.</w:t>
      </w:r>
    </w:p>
    <w:p w:rsidR="0059099D" w:rsidRPr="00EA244E" w:rsidRDefault="006D6348" w:rsidP="0059099D">
      <w:pPr>
        <w:ind w:left="567"/>
        <w:jc w:val="both"/>
      </w:pPr>
      <w:r w:rsidRPr="00F8030A">
        <w:t>акты на списание наградного материала.</w:t>
      </w:r>
    </w:p>
    <w:p w:rsidR="0059099D" w:rsidRPr="00EA244E" w:rsidRDefault="0059099D" w:rsidP="0059099D">
      <w:pPr>
        <w:ind w:left="567"/>
        <w:jc w:val="both"/>
      </w:pPr>
    </w:p>
    <w:p w:rsidR="0059099D" w:rsidRPr="00EA244E" w:rsidRDefault="0059099D" w:rsidP="0059099D">
      <w:pPr>
        <w:ind w:left="567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34"/>
      </w:tblGrid>
      <w:tr w:rsidR="0059099D" w:rsidTr="009A4FAC">
        <w:tc>
          <w:tcPr>
            <w:tcW w:w="7621" w:type="dxa"/>
          </w:tcPr>
          <w:p w:rsidR="0059099D" w:rsidRDefault="0059099D" w:rsidP="009A4FAC">
            <w:pPr>
              <w:jc w:val="both"/>
            </w:pPr>
            <w:r>
              <w:t>Председатель комитета</w:t>
            </w:r>
          </w:p>
        </w:tc>
        <w:tc>
          <w:tcPr>
            <w:tcW w:w="2234" w:type="dxa"/>
          </w:tcPr>
          <w:p w:rsidR="0059099D" w:rsidRDefault="0059099D" w:rsidP="009A4FAC">
            <w:pPr>
              <w:jc w:val="both"/>
            </w:pPr>
            <w:r>
              <w:t>А.В.Каретников</w:t>
            </w:r>
          </w:p>
        </w:tc>
      </w:tr>
    </w:tbl>
    <w:p w:rsidR="0059099D" w:rsidRDefault="0059099D">
      <w:pPr>
        <w:spacing w:after="200" w:line="276" w:lineRule="auto"/>
        <w:rPr>
          <w:lang w:val="en-US"/>
        </w:rPr>
      </w:pPr>
    </w:p>
    <w:p w:rsidR="0059099D" w:rsidRPr="00080342" w:rsidRDefault="0059099D">
      <w:pPr>
        <w:spacing w:after="200" w:line="276" w:lineRule="auto"/>
      </w:pPr>
      <w:bookmarkStart w:id="0" w:name="_GoBack"/>
      <w:bookmarkEnd w:id="0"/>
    </w:p>
    <w:sectPr w:rsidR="0059099D" w:rsidRPr="00080342" w:rsidSect="00E70B8B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5C07"/>
    <w:multiLevelType w:val="hybridMultilevel"/>
    <w:tmpl w:val="66C6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51EBD"/>
    <w:multiLevelType w:val="hybridMultilevel"/>
    <w:tmpl w:val="2C9E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B76BF"/>
    <w:multiLevelType w:val="hybridMultilevel"/>
    <w:tmpl w:val="247E3C4C"/>
    <w:lvl w:ilvl="0" w:tplc="C3006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480264"/>
    <w:multiLevelType w:val="hybridMultilevel"/>
    <w:tmpl w:val="9B4C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1531F"/>
    <w:multiLevelType w:val="hybridMultilevel"/>
    <w:tmpl w:val="DF18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807ED"/>
    <w:multiLevelType w:val="hybridMultilevel"/>
    <w:tmpl w:val="6AE4366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75B87320"/>
    <w:multiLevelType w:val="hybridMultilevel"/>
    <w:tmpl w:val="BA329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576F08"/>
    <w:multiLevelType w:val="hybridMultilevel"/>
    <w:tmpl w:val="2FA094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F1"/>
    <w:rsid w:val="00020BA8"/>
    <w:rsid w:val="000438E8"/>
    <w:rsid w:val="00047A5C"/>
    <w:rsid w:val="00064E43"/>
    <w:rsid w:val="00072102"/>
    <w:rsid w:val="000749C5"/>
    <w:rsid w:val="00080342"/>
    <w:rsid w:val="00083058"/>
    <w:rsid w:val="00093E77"/>
    <w:rsid w:val="00096AB3"/>
    <w:rsid w:val="00097324"/>
    <w:rsid w:val="000A622E"/>
    <w:rsid w:val="000A71CA"/>
    <w:rsid w:val="000B2F47"/>
    <w:rsid w:val="000C225C"/>
    <w:rsid w:val="000D5C3D"/>
    <w:rsid w:val="000D5D99"/>
    <w:rsid w:val="000F534E"/>
    <w:rsid w:val="00112033"/>
    <w:rsid w:val="00117D27"/>
    <w:rsid w:val="001419A0"/>
    <w:rsid w:val="00155493"/>
    <w:rsid w:val="001603A2"/>
    <w:rsid w:val="0017263F"/>
    <w:rsid w:val="001732E2"/>
    <w:rsid w:val="00176D3E"/>
    <w:rsid w:val="00184709"/>
    <w:rsid w:val="0019767C"/>
    <w:rsid w:val="001F7C36"/>
    <w:rsid w:val="0020213D"/>
    <w:rsid w:val="0020477F"/>
    <w:rsid w:val="00220539"/>
    <w:rsid w:val="00222640"/>
    <w:rsid w:val="00226994"/>
    <w:rsid w:val="00240585"/>
    <w:rsid w:val="00245398"/>
    <w:rsid w:val="00245915"/>
    <w:rsid w:val="00254B16"/>
    <w:rsid w:val="00270AED"/>
    <w:rsid w:val="00270EAE"/>
    <w:rsid w:val="00282373"/>
    <w:rsid w:val="00282395"/>
    <w:rsid w:val="00294C32"/>
    <w:rsid w:val="002A6E08"/>
    <w:rsid w:val="002B5713"/>
    <w:rsid w:val="002C53BB"/>
    <w:rsid w:val="002C6C33"/>
    <w:rsid w:val="00311035"/>
    <w:rsid w:val="00313B29"/>
    <w:rsid w:val="003171AE"/>
    <w:rsid w:val="00327051"/>
    <w:rsid w:val="003315CA"/>
    <w:rsid w:val="0033370B"/>
    <w:rsid w:val="00341CF6"/>
    <w:rsid w:val="00356F73"/>
    <w:rsid w:val="003714BE"/>
    <w:rsid w:val="003A5B79"/>
    <w:rsid w:val="003A7631"/>
    <w:rsid w:val="003C1FB0"/>
    <w:rsid w:val="003D261F"/>
    <w:rsid w:val="003D2977"/>
    <w:rsid w:val="003F5765"/>
    <w:rsid w:val="003F6214"/>
    <w:rsid w:val="004039FB"/>
    <w:rsid w:val="00443B29"/>
    <w:rsid w:val="00463C8A"/>
    <w:rsid w:val="00467521"/>
    <w:rsid w:val="00482F17"/>
    <w:rsid w:val="004A52E8"/>
    <w:rsid w:val="004B505E"/>
    <w:rsid w:val="004B6216"/>
    <w:rsid w:val="004B69B8"/>
    <w:rsid w:val="004C59E7"/>
    <w:rsid w:val="004D2BCF"/>
    <w:rsid w:val="00500972"/>
    <w:rsid w:val="005026A4"/>
    <w:rsid w:val="005117D1"/>
    <w:rsid w:val="005217C5"/>
    <w:rsid w:val="00523ED0"/>
    <w:rsid w:val="0054003D"/>
    <w:rsid w:val="0054476B"/>
    <w:rsid w:val="005532D3"/>
    <w:rsid w:val="0055389B"/>
    <w:rsid w:val="0059099D"/>
    <w:rsid w:val="005A27CB"/>
    <w:rsid w:val="005B24D5"/>
    <w:rsid w:val="005B38F4"/>
    <w:rsid w:val="005B5161"/>
    <w:rsid w:val="005E3843"/>
    <w:rsid w:val="006027CA"/>
    <w:rsid w:val="00605B4A"/>
    <w:rsid w:val="00611705"/>
    <w:rsid w:val="006167DC"/>
    <w:rsid w:val="006431C8"/>
    <w:rsid w:val="0065699E"/>
    <w:rsid w:val="00672DA1"/>
    <w:rsid w:val="006822F4"/>
    <w:rsid w:val="0068350A"/>
    <w:rsid w:val="0068489E"/>
    <w:rsid w:val="00696BF1"/>
    <w:rsid w:val="006A5600"/>
    <w:rsid w:val="006B5A9C"/>
    <w:rsid w:val="006D6348"/>
    <w:rsid w:val="006E07B7"/>
    <w:rsid w:val="007136F5"/>
    <w:rsid w:val="007220EF"/>
    <w:rsid w:val="00735810"/>
    <w:rsid w:val="0074495C"/>
    <w:rsid w:val="00787709"/>
    <w:rsid w:val="00794C58"/>
    <w:rsid w:val="00797AF3"/>
    <w:rsid w:val="007C1A8E"/>
    <w:rsid w:val="007D0F75"/>
    <w:rsid w:val="00803700"/>
    <w:rsid w:val="00803A25"/>
    <w:rsid w:val="00811178"/>
    <w:rsid w:val="0081233A"/>
    <w:rsid w:val="00823572"/>
    <w:rsid w:val="0083242A"/>
    <w:rsid w:val="00841AD4"/>
    <w:rsid w:val="00860A5B"/>
    <w:rsid w:val="008633BA"/>
    <w:rsid w:val="008713CA"/>
    <w:rsid w:val="00881964"/>
    <w:rsid w:val="008B1D70"/>
    <w:rsid w:val="008B7F30"/>
    <w:rsid w:val="008C05FB"/>
    <w:rsid w:val="008C1496"/>
    <w:rsid w:val="008C7554"/>
    <w:rsid w:val="008F299E"/>
    <w:rsid w:val="008F6EA3"/>
    <w:rsid w:val="00914479"/>
    <w:rsid w:val="00974173"/>
    <w:rsid w:val="0099091E"/>
    <w:rsid w:val="0099306D"/>
    <w:rsid w:val="009B3617"/>
    <w:rsid w:val="009B7536"/>
    <w:rsid w:val="009D79A6"/>
    <w:rsid w:val="009E2751"/>
    <w:rsid w:val="009E2B86"/>
    <w:rsid w:val="009E4AC1"/>
    <w:rsid w:val="009E6E75"/>
    <w:rsid w:val="00A060B5"/>
    <w:rsid w:val="00A23C56"/>
    <w:rsid w:val="00A257B0"/>
    <w:rsid w:val="00A343CD"/>
    <w:rsid w:val="00A345A4"/>
    <w:rsid w:val="00A36470"/>
    <w:rsid w:val="00A6193E"/>
    <w:rsid w:val="00A759E5"/>
    <w:rsid w:val="00A9275F"/>
    <w:rsid w:val="00A96340"/>
    <w:rsid w:val="00AA1FE4"/>
    <w:rsid w:val="00AA51F8"/>
    <w:rsid w:val="00AB5C8A"/>
    <w:rsid w:val="00AB7ADF"/>
    <w:rsid w:val="00AC5424"/>
    <w:rsid w:val="00B109E8"/>
    <w:rsid w:val="00B174C5"/>
    <w:rsid w:val="00B31547"/>
    <w:rsid w:val="00B4173C"/>
    <w:rsid w:val="00B536A5"/>
    <w:rsid w:val="00B61209"/>
    <w:rsid w:val="00BA1E82"/>
    <w:rsid w:val="00BE249E"/>
    <w:rsid w:val="00C061BE"/>
    <w:rsid w:val="00C1567B"/>
    <w:rsid w:val="00C21FB6"/>
    <w:rsid w:val="00C241C4"/>
    <w:rsid w:val="00C26F97"/>
    <w:rsid w:val="00C37C46"/>
    <w:rsid w:val="00C4728A"/>
    <w:rsid w:val="00C47FDF"/>
    <w:rsid w:val="00C5748E"/>
    <w:rsid w:val="00C67B95"/>
    <w:rsid w:val="00C93F0C"/>
    <w:rsid w:val="00C975DF"/>
    <w:rsid w:val="00CB3DC0"/>
    <w:rsid w:val="00CF1A5B"/>
    <w:rsid w:val="00CF7D40"/>
    <w:rsid w:val="00D02FCA"/>
    <w:rsid w:val="00D05E47"/>
    <w:rsid w:val="00D345B8"/>
    <w:rsid w:val="00D46FD9"/>
    <w:rsid w:val="00D50B51"/>
    <w:rsid w:val="00D50DE1"/>
    <w:rsid w:val="00D554E3"/>
    <w:rsid w:val="00DA20AF"/>
    <w:rsid w:val="00DC3398"/>
    <w:rsid w:val="00DD3CC9"/>
    <w:rsid w:val="00DD5042"/>
    <w:rsid w:val="00DD59DF"/>
    <w:rsid w:val="00DF5981"/>
    <w:rsid w:val="00E01A7D"/>
    <w:rsid w:val="00E370AA"/>
    <w:rsid w:val="00E70B8B"/>
    <w:rsid w:val="00E74CC9"/>
    <w:rsid w:val="00E918AF"/>
    <w:rsid w:val="00E92F0A"/>
    <w:rsid w:val="00E9704F"/>
    <w:rsid w:val="00E97B43"/>
    <w:rsid w:val="00EA1E8D"/>
    <w:rsid w:val="00EA244E"/>
    <w:rsid w:val="00EB6646"/>
    <w:rsid w:val="00EC2A45"/>
    <w:rsid w:val="00EC4DE5"/>
    <w:rsid w:val="00EC56C0"/>
    <w:rsid w:val="00F03A94"/>
    <w:rsid w:val="00F05D9B"/>
    <w:rsid w:val="00F06B70"/>
    <w:rsid w:val="00F1147E"/>
    <w:rsid w:val="00F16D64"/>
    <w:rsid w:val="00F36CC9"/>
    <w:rsid w:val="00F403AE"/>
    <w:rsid w:val="00F43405"/>
    <w:rsid w:val="00F536F6"/>
    <w:rsid w:val="00F70D42"/>
    <w:rsid w:val="00F73A70"/>
    <w:rsid w:val="00F743E9"/>
    <w:rsid w:val="00F8030A"/>
    <w:rsid w:val="00FB3242"/>
    <w:rsid w:val="00FC3D7D"/>
    <w:rsid w:val="00FD0588"/>
    <w:rsid w:val="00FD4F8D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31C8"/>
    <w:pPr>
      <w:ind w:left="720"/>
      <w:contextualSpacing/>
    </w:pPr>
  </w:style>
  <w:style w:type="paragraph" w:styleId="a5">
    <w:name w:val="Body Text"/>
    <w:basedOn w:val="a"/>
    <w:link w:val="a6"/>
    <w:rsid w:val="003C1FB0"/>
    <w:pPr>
      <w:jc w:val="both"/>
    </w:pPr>
    <w:rPr>
      <w:sz w:val="24"/>
      <w:szCs w:val="20"/>
    </w:rPr>
  </w:style>
  <w:style w:type="character" w:customStyle="1" w:styleId="a6">
    <w:name w:val="Основной текст Знак"/>
    <w:basedOn w:val="a0"/>
    <w:link w:val="a5"/>
    <w:rsid w:val="003C1F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3C1FB0"/>
    <w:pPr>
      <w:ind w:left="1418" w:hanging="1418"/>
      <w:jc w:val="both"/>
    </w:pPr>
    <w:rPr>
      <w:i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3C1FB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343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43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1A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1A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31C8"/>
    <w:pPr>
      <w:ind w:left="720"/>
      <w:contextualSpacing/>
    </w:pPr>
  </w:style>
  <w:style w:type="paragraph" w:styleId="a5">
    <w:name w:val="Body Text"/>
    <w:basedOn w:val="a"/>
    <w:link w:val="a6"/>
    <w:rsid w:val="003C1FB0"/>
    <w:pPr>
      <w:jc w:val="both"/>
    </w:pPr>
    <w:rPr>
      <w:sz w:val="24"/>
      <w:szCs w:val="20"/>
    </w:rPr>
  </w:style>
  <w:style w:type="character" w:customStyle="1" w:styleId="a6">
    <w:name w:val="Основной текст Знак"/>
    <w:basedOn w:val="a0"/>
    <w:link w:val="a5"/>
    <w:rsid w:val="003C1F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3C1FB0"/>
    <w:pPr>
      <w:ind w:left="1418" w:hanging="1418"/>
      <w:jc w:val="both"/>
    </w:pPr>
    <w:rPr>
      <w:i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3C1FB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343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43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1A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1A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3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B7D31-DAD7-4FF3-B889-B5663DC9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В. Титов</dc:creator>
  <cp:keywords/>
  <dc:description/>
  <cp:lastModifiedBy>Мария Рогошкова</cp:lastModifiedBy>
  <cp:revision>243</cp:revision>
  <cp:lastPrinted>2016-08-23T02:28:00Z</cp:lastPrinted>
  <dcterms:created xsi:type="dcterms:W3CDTF">2016-07-04T02:01:00Z</dcterms:created>
  <dcterms:modified xsi:type="dcterms:W3CDTF">2016-11-24T03:14:00Z</dcterms:modified>
</cp:coreProperties>
</file>