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A6" w:rsidRDefault="00A06FA6" w:rsidP="00A06F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64611" w:rsidRDefault="00464611" w:rsidP="00464611">
      <w:pPr>
        <w:pStyle w:val="ConsNonformat"/>
        <w:widowControl/>
        <w:ind w:left="5670"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к постановлению администрации района </w:t>
      </w:r>
    </w:p>
    <w:p w:rsidR="00464611" w:rsidRDefault="00ED2B87" w:rsidP="00464611">
      <w:pPr>
        <w:pStyle w:val="ConsNonformat"/>
        <w:widowControl/>
        <w:ind w:left="5670"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6461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23.09.19 №867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поступлению и выбытию активов администрации </w:t>
      </w:r>
      <w:r w:rsidR="00464611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района города Барнаула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комиссии по поступлению и выбытию активов администрации </w:t>
      </w:r>
      <w:r w:rsidR="00464611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района города Барнаула (далее – Положение) разработано в соответствии со статьей 47.2 Бюджетного кодекса Российской Федерации, пунктом 1 статьи 10 Федерального закона от 29.12.2015 №406-ФЗ «О внесении изменений в отдельные законодательные акты Российской Федерации», постановлением Правительства Российской Федерации от 06.05.2016 №393 «Об общих требованиях к порядку принятия решения о признании безнадежной</w:t>
      </w:r>
      <w:proofErr w:type="gramEnd"/>
      <w:r>
        <w:rPr>
          <w:sz w:val="28"/>
          <w:szCs w:val="28"/>
        </w:rPr>
        <w:t xml:space="preserve"> к взысканию задолженности по платежам в бюджеты бюджетной системы Российской Федерации».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Понятия и термины, используемые в Положении, применяются в значениях, установленных законодательств</w:t>
      </w:r>
      <w:r w:rsidR="0046461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Положение распространяется на правоотношения, связанные с принятием решения о признании безнадежной к взысканию задолженности по платежам в бюджет города Барнаула, главным администратором которых в соответствии с решением Барнаульской городской Думы о бюджете города на очередной финансовый год и на плановый период является администрация </w:t>
      </w:r>
      <w:r w:rsidR="00464611">
        <w:rPr>
          <w:sz w:val="28"/>
          <w:szCs w:val="28"/>
        </w:rPr>
        <w:t xml:space="preserve">Центрального </w:t>
      </w:r>
      <w:r>
        <w:rPr>
          <w:sz w:val="28"/>
          <w:szCs w:val="28"/>
        </w:rPr>
        <w:t>района</w:t>
      </w:r>
      <w:r w:rsidR="00464611">
        <w:rPr>
          <w:sz w:val="28"/>
          <w:szCs w:val="28"/>
        </w:rPr>
        <w:t xml:space="preserve"> города Барнаула </w:t>
      </w:r>
      <w:r>
        <w:rPr>
          <w:sz w:val="28"/>
          <w:szCs w:val="28"/>
        </w:rPr>
        <w:t>(далее – задолженность по платежам в бюджет).</w:t>
      </w:r>
      <w:proofErr w:type="gramEnd"/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определяет: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признания безнадежной к взысканию задолженности по платежам в бюджет;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комиссии по поступлению и выбытию активов, созданной администратором доходов, по подготовке решений о признании безнадежной к взысканию задолженности по платежам в бюджет, а также сроки подготовки таких решений.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II. Случаи признания безнадежной к взысканию задолженности</w:t>
      </w: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платежам в бюджет</w:t>
      </w: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Задолженность по платежам в бюджет признается безнадежной к взысканию в случаях: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Смерти физического лица - плательщика платежей в бюджет или объявления его умершим в порядке, установленном гражданским процесс</w:t>
      </w:r>
      <w:bookmarkStart w:id="0" w:name="_GoBack"/>
      <w:bookmarkEnd w:id="0"/>
      <w:r>
        <w:rPr>
          <w:sz w:val="28"/>
          <w:szCs w:val="28"/>
        </w:rPr>
        <w:t>уальным законодательством Российской Федерации;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Признания банкротом индивидуального предпринимателя – плательщика платежей в бюджет в соответствии с Федеральным законом от 26.10.2002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>
        <w:rPr>
          <w:sz w:val="28"/>
          <w:szCs w:val="28"/>
        </w:rPr>
        <w:t xml:space="preserve">Принятия судом акта, в соответствии с которым администрация </w:t>
      </w:r>
      <w:r w:rsidR="00464611">
        <w:rPr>
          <w:sz w:val="28"/>
          <w:szCs w:val="28"/>
        </w:rPr>
        <w:t xml:space="preserve">Центрального </w:t>
      </w:r>
      <w:r>
        <w:rPr>
          <w:sz w:val="28"/>
          <w:szCs w:val="28"/>
        </w:rPr>
        <w:t>района</w:t>
      </w:r>
      <w:r w:rsidR="00464611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производстве», если </w:t>
      </w:r>
      <w:proofErr w:type="gramStart"/>
      <w:r>
        <w:rPr>
          <w:sz w:val="28"/>
          <w:szCs w:val="28"/>
        </w:rPr>
        <w:t>с даты образования</w:t>
      </w:r>
      <w:proofErr w:type="gramEnd"/>
      <w:r>
        <w:rPr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Помимо случаев, установленных пунктом 2.1 Положения, административные штрафы, не уплаченные в установленный срок, признаются безнадежными к взысканию в случаях: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 xml:space="preserve">Возврата взыскателю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производстве», в части </w:t>
      </w:r>
      <w:r>
        <w:rPr>
          <w:sz w:val="28"/>
          <w:szCs w:val="28"/>
        </w:rPr>
        <w:lastRenderedPageBreak/>
        <w:t>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08.08.2001 №129-ФЗ «О государственной регистрации юридических лиц и индивидуальных предпринимателей», и не</w:t>
      </w:r>
      <w:proofErr w:type="gramEnd"/>
      <w:r>
        <w:rPr>
          <w:sz w:val="28"/>
          <w:szCs w:val="28"/>
        </w:rPr>
        <w:t xml:space="preserve"> находятся в процедурах, применяемых в деле о банкротстве.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 Документы, подтверждающие наличие оснований</w:t>
      </w: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решений о признании </w:t>
      </w: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к взысканию</w:t>
      </w: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задолженности по платежам в бюджет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разделом 2 Положения, являются: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Выписка из отчетности администратора доходов бюджета об учитываемых суммах задолженности по уплате платежей в бюджет по форме согласно приложению 1 к Положению;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Справка администратора доходов бюджета о принятых мерах по обеспечению взыскания задолженности по платежам в бюджет по форме согласно приложению 2 к Положению;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Документы, подтверждающие случаи признания безнадежной к взысканию задолженности по платежам в бюджет: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В случае, указанном в пункте 2.1.1 Положения, – документ, свидетельствующий о смерти физического лица, - плательщика платежей в бюджет (копия свидетельства о смерти физического лица, копия судебного решения об объявлении физического лица умершим, справка о смерти физического лица, выданная органом записи актов гражданского состояния в соответствии с действующим законодательством);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В случае, указанном в пункте 2.1.2 Положения, – выписка из Единого государственного реестра индивидуальных предпринимателей, полученная через сервис «Предоставление сведений из ЕГРЮЛ/ЕГРИП о конкретном юридическом лице/индивидуальном предпринимателе в форме электронного документа» на сайте ФНС России, содержащая сведения о прекращении физическим лицом деятельности в качестве индивидуального предпринимателя вследствие признания его банкротом;</w:t>
      </w:r>
      <w:proofErr w:type="gramEnd"/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случае, указанном в пункте 2.1.3 Положения, – выписка из Единого государственного реестра юридических лиц, полученная через сервис – Предоставление сведений из ЕГРЮЛ/ЕГРИП о конкретном юридическом лице/индивидуальном предпринимателе в форме электронного документа» на сайте ФНС России (далее - выписка из ЕГРЮЛ), содержащая сведения о ликвидации юридического лица;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 xml:space="preserve">В случае, указанном в пункте 2.1.4 Положения, – копия вступившего в законную силу судебного акта, содержащего в мотивировочной или резолютивной части положение, в соответствии с которым администратор доходов утрачивает возможность взыскания </w:t>
      </w:r>
      <w:r>
        <w:rPr>
          <w:sz w:val="28"/>
          <w:szCs w:val="28"/>
        </w:rPr>
        <w:lastRenderedPageBreak/>
        <w:t>задолженности по платежам в бюджет в связи с истечением установленного срока ее взыскания (срока исковой давности), в том числе копия определения суда об отказе в восстановлении пропущенного срока подачи заявления</w:t>
      </w:r>
      <w:proofErr w:type="gramEnd"/>
      <w:r>
        <w:rPr>
          <w:sz w:val="28"/>
          <w:szCs w:val="28"/>
        </w:rPr>
        <w:t xml:space="preserve"> в суд о взыскании задолженности по платежам в бюджет;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В случае, указанном в пункте 2.1.5 Положения: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судебного пристава-исполнителя об окончании исполнительного производства и о возвращении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арбитражного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>В случае, указанного в пункте 2.2.1 Положения, – документ о прекращении исполнения постановления о назначении административного наказания в связи с истечением сроков давности исполнения постановления о назначении административного наказания (постановление судебного пристава-исполнителя, вынесенное в соответствии с пунктом 9 части 1 статьи 47 Федерального закона от 02.10.2007 №229-ФЗ «Об исполнительном производстве», постановление, вынесенное уполномоченным органом (лицом) о прекращении исполнения постановления о назначении</w:t>
      </w:r>
      <w:proofErr w:type="gramEnd"/>
      <w:r>
        <w:rPr>
          <w:sz w:val="28"/>
          <w:szCs w:val="28"/>
        </w:rPr>
        <w:t xml:space="preserve"> административного наказания в соответствии с пунктом 4 статьи 31.7 Кодекса Российской Федерации об административных правонарушениях);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В случае, указанном в пункте 2.2.2 Положения: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ЕГРЮЛ, содержащая сведения о принятии регистрирующим органом решения о предстоящем исключении недействующего юридического лица из ЕГРЮЛ;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справка администратора доходов о </w:t>
      </w:r>
      <w:proofErr w:type="spellStart"/>
      <w:r>
        <w:rPr>
          <w:sz w:val="28"/>
          <w:szCs w:val="28"/>
        </w:rPr>
        <w:t>ненахождении</w:t>
      </w:r>
      <w:proofErr w:type="spellEnd"/>
      <w:r>
        <w:rPr>
          <w:sz w:val="28"/>
          <w:szCs w:val="28"/>
        </w:rPr>
        <w:t xml:space="preserve"> юридического лица в процедурах, применяемых в деле о банкротстве, по форме согласно приложению 3 к Положению;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судебного пристава-исполнителя об окончании исполнительного производства и о возвращении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Порядок принятия решения о признании </w:t>
      </w:r>
      <w:proofErr w:type="gramStart"/>
      <w:r>
        <w:rPr>
          <w:sz w:val="28"/>
          <w:szCs w:val="28"/>
        </w:rPr>
        <w:t>безнадежной</w:t>
      </w:r>
      <w:proofErr w:type="gramEnd"/>
    </w:p>
    <w:p w:rsidR="00E15A01" w:rsidRDefault="00E15A01" w:rsidP="00E15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взысканию задолженности по платежам в бюджет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Решения о признании безнадежной к взысканию задолженности по платежам в бюджет принимается  комиссией по поступлению и выбытию активов администрации </w:t>
      </w:r>
      <w:r w:rsidR="00464611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района города Барнаула (далее - комиссия).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Персональный состав Комиссии утверждается распоряжением администрации района.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Сбор сведений и документов, необходимых для работы комиссии, осуществляется руководителем структурного подразделения администрации района в рамках осуществления полномочий в соответствии с законодательством.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состав комиссии входит председатель, заместитель председателя, секретарь и члены комиссии.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председатель, осуществляющий общее руководство деятельностью комиссии.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Формой работы комиссии является заседание. Заседание комиссии оформляется протоколом, который подписывают председатель комиссии и секретарь не позднее трех рабочих дней со дня заседания. Заседание комиссии проводится по мере необходимости.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– заместителя председателя комиссии.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Комиссия 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документов осуществляет их проверку и принимает решение: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задолженности по платежам в бюджет безнадежной к взысканию;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признании задолженности по платежам в бюджет безнадежной к взысканию и продолжению мер по взысканию задолженности.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Основаниями для отказа в признании безнадежной к взысканию задолженности по платежам в бюджет являются: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случаев, являющихся основаниями для признания безнадежной к взысканию задолженности по платежам в бюджет, установленных пунктами 2.1, 2.2 Положения;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документов, установленных пунктом 3 Положения.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о признании безнадежной к взысканию задолженности по платежам в бюджет оформляется актом по форме согласно приложению 4 к Положению (далее - акт), содержащим следующую информацию: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 (фамилия, имя, отчество физического лица);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физического лица);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платеже, по которому возникла задолженность;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классификации доходов бюджетов Российской Федерации,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задолженности по платежам в бюджет;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 задолженности по пеням и штрафам по соответствующим платежам в бюджет;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Проект акта подготавливается секретарем комиссии не позднее трех рабочих дней со дня заседания комиссии.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Оформленный комиссией акт утверждается главой администрации района  не позднее 5 рабочих дней со дня принятия решения, указанного в подпункте 1 пункта 4.5 Положения.</w:t>
      </w:r>
    </w:p>
    <w:p w:rsidR="00E15A01" w:rsidRDefault="00E15A01" w:rsidP="00E15A01">
      <w:pPr>
        <w:ind w:firstLine="709"/>
        <w:jc w:val="both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E15A01">
      <w:pPr>
        <w:ind w:left="6237"/>
        <w:outlineLvl w:val="0"/>
        <w:rPr>
          <w:sz w:val="28"/>
          <w:szCs w:val="28"/>
        </w:rPr>
      </w:pPr>
    </w:p>
    <w:p w:rsidR="00464611" w:rsidRDefault="00464611" w:rsidP="00E15A01">
      <w:pPr>
        <w:ind w:left="6237"/>
        <w:outlineLvl w:val="0"/>
        <w:rPr>
          <w:sz w:val="28"/>
          <w:szCs w:val="28"/>
        </w:rPr>
      </w:pPr>
    </w:p>
    <w:p w:rsidR="00464611" w:rsidRDefault="00464611" w:rsidP="00E15A01">
      <w:pPr>
        <w:ind w:left="6237"/>
        <w:outlineLvl w:val="0"/>
        <w:rPr>
          <w:sz w:val="28"/>
          <w:szCs w:val="28"/>
        </w:rPr>
      </w:pPr>
    </w:p>
    <w:p w:rsidR="00E15A01" w:rsidRDefault="00E15A01" w:rsidP="00830E72">
      <w:pPr>
        <w:outlineLvl w:val="0"/>
        <w:rPr>
          <w:sz w:val="28"/>
          <w:szCs w:val="28"/>
        </w:rPr>
      </w:pPr>
    </w:p>
    <w:sectPr w:rsidR="00E15A01" w:rsidSect="00830E72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E2"/>
    <w:rsid w:val="00055DE2"/>
    <w:rsid w:val="00097148"/>
    <w:rsid w:val="00111A00"/>
    <w:rsid w:val="00141D74"/>
    <w:rsid w:val="00210A39"/>
    <w:rsid w:val="002F3FD6"/>
    <w:rsid w:val="003A027C"/>
    <w:rsid w:val="004363A7"/>
    <w:rsid w:val="00464611"/>
    <w:rsid w:val="007154F1"/>
    <w:rsid w:val="00776EF4"/>
    <w:rsid w:val="008214E2"/>
    <w:rsid w:val="00825A54"/>
    <w:rsid w:val="00830E72"/>
    <w:rsid w:val="00856F4A"/>
    <w:rsid w:val="008D0C63"/>
    <w:rsid w:val="008D7AFA"/>
    <w:rsid w:val="00934501"/>
    <w:rsid w:val="00943732"/>
    <w:rsid w:val="00A06FA6"/>
    <w:rsid w:val="00A074FB"/>
    <w:rsid w:val="00A128F6"/>
    <w:rsid w:val="00BD646E"/>
    <w:rsid w:val="00D61E84"/>
    <w:rsid w:val="00D767F2"/>
    <w:rsid w:val="00E10C65"/>
    <w:rsid w:val="00E14890"/>
    <w:rsid w:val="00E15A01"/>
    <w:rsid w:val="00E33756"/>
    <w:rsid w:val="00E36B54"/>
    <w:rsid w:val="00EA57BF"/>
    <w:rsid w:val="00E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FA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06F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15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FA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06F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1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организационно-контрольного управления</dc:creator>
  <cp:lastModifiedBy>Пресс-секретарь администрации Центрального района</cp:lastModifiedBy>
  <cp:revision>4</cp:revision>
  <cp:lastPrinted>2019-08-12T04:24:00Z</cp:lastPrinted>
  <dcterms:created xsi:type="dcterms:W3CDTF">2019-08-12T04:13:00Z</dcterms:created>
  <dcterms:modified xsi:type="dcterms:W3CDTF">2019-09-24T09:10:00Z</dcterms:modified>
</cp:coreProperties>
</file>