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1CE" w:rsidRPr="00A63DD4" w:rsidRDefault="00BE61CE" w:rsidP="00E934AA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ru-RU"/>
        </w:rPr>
      </w:pPr>
      <w:r w:rsidRPr="00A63DD4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BE61CE" w:rsidRPr="00A63DD4" w:rsidRDefault="00BE61CE" w:rsidP="003055A6">
      <w:pPr>
        <w:widowControl w:val="0"/>
        <w:spacing w:after="0" w:line="240" w:lineRule="auto"/>
        <w:ind w:left="5387"/>
        <w:jc w:val="both"/>
        <w:rPr>
          <w:rFonts w:ascii="Times New Roman" w:hAnsi="Times New Roman"/>
          <w:sz w:val="28"/>
          <w:szCs w:val="28"/>
          <w:lang w:val="ru-RU"/>
        </w:rPr>
      </w:pPr>
      <w:r w:rsidRPr="00A63DD4">
        <w:rPr>
          <w:rFonts w:ascii="Times New Roman" w:hAnsi="Times New Roman"/>
          <w:sz w:val="28"/>
          <w:szCs w:val="28"/>
          <w:lang w:val="ru-RU"/>
        </w:rPr>
        <w:t xml:space="preserve">к Положению об учетной политике для целей бухгалтерского (бюджетного) учета </w:t>
      </w:r>
      <w:r w:rsidR="00582900">
        <w:rPr>
          <w:rFonts w:ascii="Times New Roman" w:hAnsi="Times New Roman"/>
          <w:sz w:val="28"/>
          <w:szCs w:val="28"/>
          <w:lang w:val="ru-RU"/>
        </w:rPr>
        <w:t>администрации Ленинского района</w:t>
      </w:r>
      <w:r w:rsidRPr="00A63DD4">
        <w:rPr>
          <w:rFonts w:ascii="Times New Roman" w:hAnsi="Times New Roman"/>
          <w:sz w:val="28"/>
          <w:szCs w:val="28"/>
          <w:lang w:val="ru-RU"/>
        </w:rPr>
        <w:t xml:space="preserve"> города Барнаула</w:t>
      </w:r>
    </w:p>
    <w:p w:rsidR="00BB69F8" w:rsidRPr="00A63DD4" w:rsidRDefault="00BB69F8" w:rsidP="00E934AA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BB69F8" w:rsidRPr="00A63DD4" w:rsidRDefault="00BB69F8" w:rsidP="00E934AA">
      <w:pPr>
        <w:widowControl w:val="0"/>
        <w:spacing w:after="0" w:line="240" w:lineRule="auto"/>
        <w:ind w:left="5387"/>
        <w:rPr>
          <w:rFonts w:ascii="Times New Roman" w:hAnsi="Times New Roman"/>
          <w:sz w:val="28"/>
          <w:szCs w:val="28"/>
          <w:lang w:val="ru-RU"/>
        </w:rPr>
      </w:pPr>
    </w:p>
    <w:p w:rsidR="00BB69F8" w:rsidRDefault="00893319" w:rsidP="00E93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665D8F">
        <w:rPr>
          <w:rFonts w:ascii="Times New Roman" w:hAnsi="Times New Roman"/>
          <w:bCs/>
          <w:sz w:val="28"/>
          <w:szCs w:val="28"/>
          <w:lang w:val="ru-RU"/>
        </w:rPr>
        <w:t>Р</w:t>
      </w:r>
      <w:r w:rsidR="001852B4">
        <w:rPr>
          <w:rFonts w:ascii="Times New Roman" w:hAnsi="Times New Roman"/>
          <w:bCs/>
          <w:sz w:val="28"/>
          <w:szCs w:val="28"/>
          <w:lang w:val="ru-RU"/>
        </w:rPr>
        <w:t>АБОЧИЙ ПЛАН СЧЕТОВ</w:t>
      </w:r>
    </w:p>
    <w:p w:rsidR="00784E46" w:rsidRPr="00784E46" w:rsidRDefault="00784E46" w:rsidP="00E93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в администрации Ленинского района города Барнаула</w:t>
      </w:r>
    </w:p>
    <w:p w:rsidR="00BB69F8" w:rsidRPr="00784E46" w:rsidRDefault="00BB69F8" w:rsidP="00E934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69" w:type="dxa"/>
        <w:tblInd w:w="5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56"/>
        <w:gridCol w:w="2413"/>
      </w:tblGrid>
      <w:tr w:rsidR="00BB69F8" w:rsidRPr="00665D8F" w:rsidTr="00EE3E13">
        <w:trPr>
          <w:cantSplit/>
          <w:trHeight w:val="20"/>
          <w:tblHeader/>
        </w:trPr>
        <w:tc>
          <w:tcPr>
            <w:tcW w:w="6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665D8F" w:rsidRDefault="00B92812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65D8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счета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665D8F" w:rsidRDefault="00B92812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5D8F">
              <w:rPr>
                <w:rFonts w:ascii="Times New Roman" w:hAnsi="Times New Roman"/>
                <w:sz w:val="28"/>
                <w:szCs w:val="28"/>
                <w:lang w:val="ru-RU"/>
              </w:rPr>
              <w:t>Номер счета</w:t>
            </w:r>
            <w:r w:rsidR="00BB69F8" w:rsidRPr="00665D8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B69F8" w:rsidRPr="009A7C29" w:rsidTr="00EE3E13">
        <w:trPr>
          <w:cantSplit/>
          <w:trHeight w:val="20"/>
        </w:trPr>
        <w:tc>
          <w:tcPr>
            <w:tcW w:w="936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784E46" w:rsidRDefault="00914190" w:rsidP="00B1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</w:pPr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Рабочий план счетов, применяемый в бюджетном учете </w:t>
            </w:r>
            <w:r w:rsidR="00582900" w:rsidRPr="00784E46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</w:t>
            </w:r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582900" w:rsidRPr="00784E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как главного распорядителя (получателя) средств бюджета, главного администратора (администратора) доходов бюджета города</w:t>
            </w:r>
          </w:p>
        </w:tc>
      </w:tr>
      <w:tr w:rsidR="00694D10" w:rsidRPr="00665D8F" w:rsidTr="00EE3E13">
        <w:trPr>
          <w:cantSplit/>
          <w:trHeight w:val="20"/>
        </w:trPr>
        <w:tc>
          <w:tcPr>
            <w:tcW w:w="9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9F8" w:rsidRPr="00784E46" w:rsidRDefault="00914190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0" w:name="Par449"/>
            <w:bookmarkEnd w:id="0"/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="00BB69F8" w:rsidRPr="00784E4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B92812" w:rsidRPr="00784E46">
              <w:rPr>
                <w:rFonts w:ascii="Times New Roman" w:hAnsi="Times New Roman"/>
                <w:sz w:val="28"/>
                <w:szCs w:val="28"/>
                <w:lang w:val="ru-RU"/>
              </w:rPr>
              <w:t>Нефинансовые активы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машин и оборудования –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машин и оборудования –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инвентаря производственного и хозяйственного –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007E27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7445E9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007E27"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</w:p>
        </w:tc>
      </w:tr>
      <w:tr w:rsidR="00007E27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программного обеспечения и баз данных –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7E27" w:rsidRPr="007445E9" w:rsidRDefault="00007E27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44DF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44DF5" w:rsidRPr="008462E8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420</w:t>
            </w:r>
          </w:p>
        </w:tc>
      </w:tr>
      <w:tr w:rsidR="00344DF5" w:rsidRPr="002C6345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9A4D0A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320</w:t>
            </w:r>
          </w:p>
        </w:tc>
      </w:tr>
      <w:tr w:rsidR="00344DF5" w:rsidRPr="002C6345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КБР 1.102.</w:t>
            </w:r>
            <w:r w:rsidR="00344DF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344DF5"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44DF5"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="00344DF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</w:tr>
      <w:tr w:rsidR="00694D10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Уменьшение стоимости машин и оборудования – иного движимого имущества учреждения за счет амортизации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411</w:t>
            </w:r>
          </w:p>
        </w:tc>
      </w:tr>
      <w:tr w:rsidR="00344DF5" w:rsidRPr="00344DF5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программного обеспечения и баз данных – иного движимого имущества учреждения за счет амортизации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344DF5" w:rsidRPr="00344DF5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9A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объектов интеллектуальной собственности – иного движимого имущества учреждения за счет амортизации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421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инвентаря производственного и хозяйственного – иного движимого имущества учреждения за счет амортизации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411</w:t>
            </w:r>
          </w:p>
        </w:tc>
      </w:tr>
      <w:tr w:rsidR="00694D10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строительных материалов – иного движимого имущества учреждения</w:t>
            </w:r>
            <w:r w:rsidR="00E749D4" w:rsidRPr="00694D10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445E9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340</w:t>
            </w:r>
          </w:p>
        </w:tc>
      </w:tr>
      <w:tr w:rsidR="00694D10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694D10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строительных материалов – иного движимого имущества учреждения</w:t>
            </w:r>
            <w:r w:rsidR="00E749D4" w:rsidRPr="00694D10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445E9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.34.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440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мягкого инвентаря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мягкого инвентаря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прочих материальных запасов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прочих материальных запасов – иного движимого имущества учреждения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вложений в основные средства – иное движимое имущество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вложений в основные средства – иное движимое имущество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C809D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вложений в материальные запасы - иное движимое имущество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D35C4A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C809D9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вложений в материальные запасы - иное движимое имущество учреждения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35C4A" w:rsidRPr="008462E8" w:rsidRDefault="00C809D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35C4A"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D35C4A"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344DF5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6I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344DF5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4DF5" w:rsidRPr="008462E8" w:rsidRDefault="00344DF5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4218F1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4218F1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FD4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7445E9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7445E9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основных средств – иного движимого имущества учреждения в пути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445E9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107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7445E9">
              <w:rPr>
                <w:rFonts w:ascii="Times New Roman" w:hAnsi="Times New Roman"/>
                <w:sz w:val="28"/>
                <w:szCs w:val="28"/>
                <w:lang w:val="ru-RU"/>
              </w:rPr>
              <w:t>310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основных средств – иного движимого имущества учреждения в пути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107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материальных запасов – иного движимого имущества учреждения в пути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107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33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материальных запасов – иного движимого имущества учреждения в пути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1.111.42.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1.111.42.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1.111.44.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1.111.44.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1.111.45.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1.111.45.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1.111.46.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стоимости прав пользования прочими основными средствами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.48.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153B5C" w:rsidRPr="00153B5C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5C" w:rsidRPr="008462E8" w:rsidRDefault="00857F8C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</w:t>
            </w:r>
            <w:r w:rsidR="00153B5C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пользования программным обеспечением и базами данных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53B5C" w:rsidRPr="008462E8" w:rsidRDefault="007445E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1.111.</w:t>
            </w:r>
            <w:r w:rsidR="00153B5C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57F8C" w:rsidRPr="008462E8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</w:tr>
      <w:tr w:rsidR="00857F8C" w:rsidRPr="00857F8C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F8C" w:rsidRPr="008462E8" w:rsidRDefault="00857F8C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57F8C" w:rsidRPr="008462E8" w:rsidRDefault="00857F8C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КБР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445E9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</w:tr>
      <w:tr w:rsidR="004218F1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350</w:t>
            </w:r>
          </w:p>
        </w:tc>
      </w:tr>
      <w:tr w:rsidR="004218F1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КБР 1.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450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стоимости нежилых помещений (зданий и сооружений) </w:t>
            </w:r>
            <w:r w:rsidR="0079533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–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иного движимого имущества учреждения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.114.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412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422</w:t>
            </w:r>
          </w:p>
        </w:tc>
      </w:tr>
      <w:tr w:rsidR="004218F1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программного обеспечения и баз данных - иного движимого имущества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I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218F1" w:rsidRPr="00694D10" w:rsidTr="00EE3E13">
        <w:trPr>
          <w:cantSplit/>
          <w:trHeight w:val="20"/>
        </w:trPr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4218F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стоимости иных объектов интеллектуальной собственности - иного движимого имущества за счет обесценения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18F1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D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218F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42</w:t>
            </w:r>
            <w:r w:rsidR="004218F1" w:rsidRPr="008462E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E3E13" w:rsidRDefault="00EE3E13">
      <w:bookmarkStart w:id="1" w:name="Par656"/>
      <w:bookmarkEnd w:id="1"/>
      <w:r>
        <w:br w:type="page"/>
      </w:r>
    </w:p>
    <w:tbl>
      <w:tblPr>
        <w:tblW w:w="9369" w:type="dxa"/>
        <w:tblInd w:w="5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9"/>
        <w:gridCol w:w="7"/>
        <w:gridCol w:w="2404"/>
        <w:gridCol w:w="9"/>
      </w:tblGrid>
      <w:tr w:rsidR="00694D10" w:rsidRPr="00694D10" w:rsidTr="00EE3E13">
        <w:trPr>
          <w:cantSplit/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784E46" w:rsidRDefault="00914190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1.</w:t>
            </w:r>
            <w:r w:rsidR="00BB69F8" w:rsidRPr="00784E4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="00B92812" w:rsidRPr="00784E46">
              <w:rPr>
                <w:rFonts w:ascii="Times New Roman" w:hAnsi="Times New Roman"/>
                <w:sz w:val="28"/>
                <w:szCs w:val="28"/>
                <w:lang w:val="ru-RU"/>
              </w:rPr>
              <w:t>Финансовые активы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3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3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средств в кассу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средств из кассы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денежных документов в кассу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445E9">
              <w:rPr>
                <w:rFonts w:ascii="Times New Roman" w:hAnsi="Times New Roman"/>
                <w:sz w:val="28"/>
                <w:szCs w:val="28"/>
              </w:rPr>
              <w:t>35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денежных документов из кассы учреждения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445E9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35 610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744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155F6" w:rsidRPr="008462E8" w:rsidRDefault="007155F6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445E9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оказания платных услуг (работ)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оказания платных услуг (работ)</w:t>
            </w:r>
            <w:r w:rsidR="00E749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33F09" w:rsidRPr="008462E8" w:rsidRDefault="00533F0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.205.36.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</w:t>
            </w:r>
            <w:r w:rsidR="006F39D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чение дебиторской задолженности по прочим доходам от сумм принудительного изъятия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</w:t>
            </w:r>
            <w:r w:rsidR="003C748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ие дебиторской задолженности по </w:t>
            </w:r>
            <w:r w:rsidR="006F39D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прочим доходам от сумм принудительного изъятия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 поступлениям </w:t>
            </w:r>
            <w:r w:rsidR="00DF5C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текущего характера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поступлениям</w:t>
            </w:r>
            <w:r w:rsidR="00DF5C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текущего характера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41A5" w:rsidRPr="008462E8" w:rsidRDefault="003241A5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иным доходам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иным доходам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 </w:t>
            </w:r>
            <w:r w:rsidR="00B7429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BB69F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 </w:t>
            </w:r>
            <w:r w:rsidR="00B7429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B69F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BB69F8"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B69F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43793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1.206.14.</w:t>
            </w:r>
            <w:r w:rsidR="0070266D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43793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560</w:t>
            </w:r>
          </w:p>
        </w:tc>
      </w:tr>
      <w:tr w:rsidR="00694D10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6018CF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1.206.21.</w:t>
            </w:r>
            <w:r w:rsidR="00573308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70266D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70266D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70266D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70266D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приобретению нематериальных активов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6018CF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694D10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дебиторской задолженности подотчетных лиц по прочим несоциальным выплатам персоналу в денежной форме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BD3BB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прочим несоциальным выплатам персоналу в денежной форме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BD3BB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по прочим несоциальным выплатам персоналу в натуральной форме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D3BB8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 xml:space="preserve"> по прочим несоциальным выплатам персоналу в натуральной форме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BD3BB8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услуг связи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услуг связи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43793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66D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  <w:p w:rsidR="00437939" w:rsidRPr="008462E8" w:rsidRDefault="0043793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0266D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6018CF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567</w:t>
            </w:r>
          </w:p>
        </w:tc>
      </w:tr>
      <w:tr w:rsidR="0070266D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22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работ, услуг по содержанию имущества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работ, услуг по содержанию имущества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прочих работ, услуг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прочих работ, услуг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дебиторской задолженности подотчетных лиц по приобретению основных средств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приобретению основных средств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6018CF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приобретению материальных запасов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0266D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567</w:t>
            </w:r>
          </w:p>
        </w:tc>
      </w:tr>
      <w:tr w:rsidR="00694D10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приобретению материальных запасов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КРБ </w:t>
            </w:r>
            <w:r w:rsidR="006018CF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66D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6018CF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подотчетных лиц по оплате пошлин и сборов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6018CF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91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6018CF"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  <w:r w:rsidR="0070266D" w:rsidRPr="006018CF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подотчетных лиц по оплате пошлин и сборов</w:t>
            </w:r>
            <w:r w:rsidR="00CC4E3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437939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физическим лицам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физическим лицам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694D10" w:rsidRPr="008462E8" w:rsidTr="00EE3E13">
        <w:trPr>
          <w:cantSplit/>
          <w:trHeight w:val="992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организациям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7939" w:rsidRPr="008462E8" w:rsidRDefault="00437939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73308" w:rsidRPr="008462E8" w:rsidRDefault="00573308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437939" w:rsidRPr="008462E8" w:rsidRDefault="00437939" w:rsidP="00702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подотчетных лиц по оплате иных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 текущего характера организациям</w:t>
            </w:r>
            <w:r w:rsidR="00CC4E38"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208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7939"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0266D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компенсации затрат</w:t>
            </w:r>
            <w:r w:rsidR="009614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9614D4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70266D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70266D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компенсации затрат</w:t>
            </w:r>
            <w:r w:rsidR="009614D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66D" w:rsidRPr="008462E8" w:rsidRDefault="009614D4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66D"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018CF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дебиторской задолженности по доходам от штрафных санкций за нарушение условий контрактов (договоров)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601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6018CF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41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9614D4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дебиторской задолженности по доходам от возмещения ущербу имущества (за исключением страховых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возмещений)*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560</w:t>
            </w:r>
          </w:p>
        </w:tc>
      </w:tr>
      <w:tr w:rsidR="009614D4" w:rsidRPr="00CC1F26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дебиторской задолженности по доходам от возмещения ущербу имущества (за исключением страховых </w:t>
            </w:r>
            <w:proofErr w:type="gramStart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возмещений)*</w:t>
            </w:r>
            <w:proofErr w:type="gramEnd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614D4" w:rsidRPr="008462E8" w:rsidRDefault="009614D4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694D10" w:rsidRPr="00CC1F26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доходам от прочих сумм принудительного изъятия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CC1F26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доходам от прочих сумм принудительного изъятия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ущербу основным средствам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ущербу основным средствам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71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ущербу материальных запасов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ущербу материальных запасов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недостачам денежных средств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209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</w:tr>
      <w:tr w:rsidR="00694D10" w:rsidRPr="00CC1F26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дебиторской задолженности по недостачам денежных средств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CC1F26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C1F26">
              <w:rPr>
                <w:rFonts w:ascii="Times New Roman" w:hAnsi="Times New Roman"/>
                <w:sz w:val="28"/>
                <w:szCs w:val="28"/>
                <w:lang w:val="ru-RU"/>
              </w:rPr>
              <w:t>КИФ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CC1F26">
              <w:rPr>
                <w:rFonts w:ascii="Times New Roman" w:hAnsi="Times New Roman"/>
                <w:sz w:val="28"/>
                <w:szCs w:val="28"/>
                <w:lang w:val="ru-RU"/>
              </w:rPr>
              <w:t>209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CC1F26">
              <w:rPr>
                <w:rFonts w:ascii="Times New Roman" w:hAnsi="Times New Roman"/>
                <w:sz w:val="28"/>
                <w:szCs w:val="28"/>
                <w:lang w:val="ru-RU"/>
              </w:rPr>
              <w:t>81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CC1F26">
              <w:rPr>
                <w:rFonts w:ascii="Times New Roman" w:hAnsi="Times New Roman"/>
                <w:sz w:val="28"/>
                <w:szCs w:val="28"/>
                <w:lang w:val="ru-RU"/>
              </w:rPr>
              <w:t>660</w:t>
            </w:r>
          </w:p>
        </w:tc>
      </w:tr>
      <w:tr w:rsidR="00694D10" w:rsidRPr="00CC1F26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A06" w:rsidRPr="008462E8" w:rsidRDefault="00437939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с финансовым органом по поступившим в бюджет доходам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6A06" w:rsidRPr="008462E8" w:rsidRDefault="00CC1F26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КИФ 1.</w:t>
            </w:r>
            <w:r w:rsidR="00436A0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6A0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6A0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  <w:p w:rsidR="005C2B31" w:rsidRPr="008462E8" w:rsidRDefault="005C2B31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  <w:r w:rsidR="005C2B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="00F172E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56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Уменьшение дебиторской задолженности по операциям с финансовым органом по наличным денежным средствам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66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C2B3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по поступившим доходам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C2B31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181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CC1F26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</w:rPr>
              <w:t>210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73308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181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784E46" w:rsidRDefault="00573308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2" w:name="Par781"/>
            <w:bookmarkEnd w:id="2"/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1.3. Обязательства</w:t>
            </w:r>
          </w:p>
        </w:tc>
      </w:tr>
      <w:tr w:rsidR="00694D10" w:rsidRPr="008462E8" w:rsidTr="00EE3E13">
        <w:trPr>
          <w:cantSplit/>
          <w:trHeight w:val="1256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Del="0021295E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</w:pPr>
            <w:r w:rsidRPr="008462E8">
              <w:rPr>
                <w:rFonts w:ascii="Times New Roman" w:eastAsia="Calibri" w:hAnsi="Times New Roman"/>
                <w:sz w:val="28"/>
                <w:szCs w:val="28"/>
                <w:lang w:val="ru-RU" w:eastAsia="ru-RU" w:bidi="ar-SA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Del="0021295E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КИ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КИФ 1 301 31 710</w:t>
            </w:r>
          </w:p>
        </w:tc>
      </w:tr>
      <w:tr w:rsidR="00694D10" w:rsidRPr="008462E8" w:rsidTr="00EE3E13">
        <w:trPr>
          <w:cantSplit/>
          <w:trHeight w:val="863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КИФ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810</w:t>
            </w:r>
          </w:p>
        </w:tc>
      </w:tr>
      <w:tr w:rsidR="00694D10" w:rsidRPr="008462E8" w:rsidTr="00EE3E13">
        <w:trPr>
          <w:cantSplit/>
          <w:trHeight w:val="539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523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заработной плате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573308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73308" w:rsidRPr="008462E8" w:rsidRDefault="007E02D7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CC1F26">
              <w:rPr>
                <w:rFonts w:ascii="Times New Roman" w:hAnsi="Times New Roman"/>
                <w:sz w:val="28"/>
                <w:szCs w:val="28"/>
              </w:rPr>
              <w:t>13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кредиторской задолженности по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кредиторской задолженности по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прочим несоциальным выплатам персоналу в натуральной форме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CC1F26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услугам связи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25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25</w:t>
            </w:r>
            <w:r w:rsidR="00CC1F26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CC1F26" w:rsidP="00CC1F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D28AE"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26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Увеличение кредиторской задолженности по иным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выплатам текущего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75522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75522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686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кредиторской задолженности по иным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выплатам текущего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F75522"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75522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Увеличение кредиторской задолженности по иным </w:t>
            </w: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выплатам текущего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97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F75522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702B70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1.302.98.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F75522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983749" w:rsidP="009837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5522" w:rsidRPr="008462E8" w:rsidRDefault="00643EDA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730</w:t>
            </w:r>
          </w:p>
        </w:tc>
      </w:tr>
      <w:tr w:rsidR="00694D10" w:rsidRPr="008462E8" w:rsidTr="00EE3E13">
        <w:trPr>
          <w:cantSplit/>
          <w:trHeight w:val="427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EDA" w:rsidRPr="008462E8" w:rsidRDefault="00983749" w:rsidP="007953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43EDA" w:rsidRPr="008462E8" w:rsidRDefault="00643EDA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99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налогу на доходы на физических лиц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налогу на доходы на физических лиц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983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  <w:p w:rsidR="007D28AE" w:rsidRPr="008462E8" w:rsidRDefault="007D28AE" w:rsidP="0098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9837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Уменьшение кредиторской задолженности по страховым взносам на обязательное социальное страхование на случай</w:t>
            </w:r>
          </w:p>
          <w:p w:rsidR="007D28AE" w:rsidRPr="008462E8" w:rsidRDefault="007D28AE" w:rsidP="00983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E02D7"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7E02D7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B70">
              <w:rPr>
                <w:rFonts w:ascii="Times New Roman" w:hAnsi="Times New Roman"/>
                <w:sz w:val="28"/>
                <w:szCs w:val="28"/>
              </w:rPr>
              <w:t>05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05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424" w:rsidRPr="008462E8" w:rsidRDefault="00190955" w:rsidP="00897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19095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F14CF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12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КБК 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КБК 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702B70">
              <w:rPr>
                <w:rFonts w:ascii="Times New Roman" w:hAnsi="Times New Roman"/>
                <w:sz w:val="28"/>
                <w:szCs w:val="28"/>
              </w:rPr>
              <w:t>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02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73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E02D7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03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83</w:t>
            </w:r>
            <w:r w:rsidR="00F14CF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643EDA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Расчеты по платежам из бюджета с финансовым органом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05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43EDA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F1B29" w:rsidRPr="008462E8" w:rsidRDefault="00331931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702B70" w:rsidP="00331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1.304.66.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3276BB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6BB" w:rsidRPr="008462E8" w:rsidRDefault="0019095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276BB" w:rsidRPr="008462E8" w:rsidRDefault="003276BB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331931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94D10" w:rsidRPr="008462E8" w:rsidTr="00EE3E13">
        <w:trPr>
          <w:cantSplit/>
          <w:trHeight w:val="659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190955" w:rsidP="0079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="0019095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9095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90955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190955" w:rsidRPr="008462E8" w:rsidTr="00EE3E13">
        <w:trPr>
          <w:cantSplit/>
          <w:trHeight w:val="488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955" w:rsidRPr="008462E8" w:rsidRDefault="00190955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87E77" w:rsidRPr="008462E8" w:rsidTr="00EE3E13">
        <w:trPr>
          <w:cantSplit/>
          <w:trHeight w:val="755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687E77" w:rsidRPr="008462E8" w:rsidTr="00EE3E13">
        <w:trPr>
          <w:cantSplit/>
          <w:trHeight w:val="64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68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.8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87E77" w:rsidRPr="008462E8" w:rsidTr="00EE3E13">
        <w:trPr>
          <w:cantSplit/>
          <w:trHeight w:val="639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68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731</w:t>
            </w:r>
          </w:p>
        </w:tc>
      </w:tr>
      <w:tr w:rsidR="00687E77" w:rsidRPr="008462E8" w:rsidTr="00EE3E13">
        <w:trPr>
          <w:cantSplit/>
          <w:trHeight w:val="622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190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87E77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87E77" w:rsidRPr="008462E8" w:rsidRDefault="00687E77" w:rsidP="00687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304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.9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831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784E46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3" w:name="Par900"/>
            <w:bookmarkEnd w:id="3"/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784E46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Финансовый результат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11316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Финансовый результат экономического субъекта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3164"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3164" w:rsidRPr="008462E8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11316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прошлых финансовых лет, выявленные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42BC3" w:rsidRPr="008462E8" w:rsidRDefault="00B42BC3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822F4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текущего финансового года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22F44"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22F44" w:rsidRPr="008462E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822F4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702B7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КРБ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702B7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B1233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прошлых финансовых лет, выявленные в отчетном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12334" w:rsidRPr="008462E8" w:rsidRDefault="00702B70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КРБ 1.401.29.</w:t>
            </w:r>
            <w:r w:rsidR="00B12334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Финансовый результат прошлых отчетных периодов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2B70">
              <w:rPr>
                <w:rFonts w:ascii="Times New Roman" w:hAnsi="Times New Roman"/>
                <w:sz w:val="28"/>
                <w:szCs w:val="28"/>
                <w:lang w:val="ru-RU"/>
              </w:rPr>
              <w:t>КБ</w:t>
            </w:r>
            <w:r w:rsidR="00702B70">
              <w:rPr>
                <w:rFonts w:ascii="Times New Roman" w:hAnsi="Times New Roman"/>
                <w:sz w:val="28"/>
                <w:szCs w:val="28"/>
              </w:rPr>
              <w:t>К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30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822F44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будущих периодов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Del="00297A0E" w:rsidRDefault="007D28AE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470D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6F39D0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будущих периодов к признанию в текущем году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6F39D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КДБ 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02B7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6F39D0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Доходы будущих периодов к признанию в очередные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39D0" w:rsidRPr="008462E8" w:rsidRDefault="00702B70" w:rsidP="0070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КДБ 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39D0"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39D0" w:rsidRPr="008462E8">
              <w:rPr>
                <w:rFonts w:ascii="Times New Roman" w:hAnsi="Times New Roman"/>
                <w:sz w:val="28"/>
                <w:szCs w:val="28"/>
              </w:rPr>
              <w:t>4</w:t>
            </w:r>
            <w:r w:rsidR="006F39D0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6F39D0" w:rsidRPr="008462E8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43470D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Расходы будущих периодов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43470D" w:rsidP="007C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50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43470D" w:rsidP="00F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Резервы предстоящих расходов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7C3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43470D" w:rsidRPr="008462E8">
              <w:rPr>
                <w:rFonts w:ascii="Times New Roman" w:hAnsi="Times New Roman"/>
                <w:sz w:val="28"/>
                <w:szCs w:val="28"/>
              </w:rPr>
              <w:t>0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43470D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8462E8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Резервы предстоящих расходов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F1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>КРБ 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>401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7C34EB">
              <w:rPr>
                <w:rFonts w:ascii="Times New Roman" w:hAnsi="Times New Roman"/>
                <w:sz w:val="28"/>
                <w:szCs w:val="28"/>
              </w:rPr>
              <w:t>0</w:t>
            </w:r>
            <w:r w:rsidR="007C34EB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2F1F1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475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4" w:name="Par937"/>
            <w:bookmarkEnd w:id="4"/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Санкционирование расходов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501.10</w:t>
            </w:r>
          </w:p>
        </w:tc>
        <w:bookmarkStart w:id="5" w:name="_GoBack"/>
        <w:bookmarkEnd w:id="5"/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F1F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="002D0F96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</w:t>
            </w:r>
            <w:r w:rsidR="002F1F1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501.13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501.15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501.20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501.22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501.23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501.25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501.30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501.32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Лимиты бюджетных обязательств получателей бюджетных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501.33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501.35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второго года, следующего за очередным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501.40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501.42</w:t>
            </w:r>
          </w:p>
        </w:tc>
      </w:tr>
      <w:tr w:rsidR="002C3E16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E16" w:rsidRPr="008462E8" w:rsidRDefault="002C3E16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E16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C3E16" w:rsidRPr="002C3E16" w:rsidRDefault="002C3E16" w:rsidP="002C3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C3E16">
              <w:rPr>
                <w:rFonts w:ascii="Times New Roman" w:hAnsi="Times New Roman"/>
                <w:sz w:val="28"/>
                <w:szCs w:val="28"/>
              </w:rPr>
              <w:t>КРБ 501.4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лимиты бюджетных обязательств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501.45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на иные очередные годы (за пределами планового периода)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501.90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501.93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Обязательства</w:t>
            </w:r>
            <w:r w:rsidR="00214EFE" w:rsidRPr="008462E8">
              <w:rPr>
                <w:rFonts w:ascii="Times New Roman" w:hAnsi="Times New Roman"/>
                <w:sz w:val="28"/>
                <w:szCs w:val="28"/>
                <w:lang w:val="ru-RU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КБК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502.11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денежные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502.12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Принимаемые обязательства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502.17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502.20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первый год, следующий за текущим (на очередной финансовый год)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502.21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Принимаемые денежные обязательства на первый год, следующий за текущим (на очередной финансовый год)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502.27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502.30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Принятые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502.31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Принимаемые обязательства на второй год, следующий за текущим (на первый год, следующий за очередным)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502.37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Принятые обязательства на иные очередные годы (за пределами планового периода)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502.90</w:t>
            </w:r>
          </w:p>
        </w:tc>
      </w:tr>
      <w:tr w:rsidR="00694D10" w:rsidRPr="008462E8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Отложенные обязательства за пределами планового периода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502.99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</w:t>
            </w:r>
            <w:r w:rsidR="00214EFE" w:rsidRPr="008462E8">
              <w:rPr>
                <w:rFonts w:ascii="Times New Roman" w:hAnsi="Times New Roman"/>
                <w:sz w:val="28"/>
                <w:szCs w:val="28"/>
              </w:rPr>
              <w:t>**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503.00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503.12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503.13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503.15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503.20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503.22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503.23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503.25</w:t>
            </w:r>
          </w:p>
        </w:tc>
      </w:tr>
      <w:tr w:rsidR="00694D10" w:rsidRPr="008462E8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второго года, следующего за текущим (первого года, следующего за очередным)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8462E8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8462E8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8462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62E8">
              <w:rPr>
                <w:rFonts w:ascii="Times New Roman" w:hAnsi="Times New Roman"/>
                <w:sz w:val="28"/>
                <w:szCs w:val="28"/>
                <w:lang w:val="ru-RU"/>
              </w:rPr>
              <w:t>503.30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503.32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503.33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503.35</w:t>
            </w:r>
          </w:p>
        </w:tc>
      </w:tr>
      <w:tr w:rsidR="00694D10" w:rsidRPr="00694D10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Бюджетные ассигнования второго года, следующего за очередным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4D10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503.40</w:t>
            </w:r>
          </w:p>
        </w:tc>
      </w:tr>
      <w:tr w:rsidR="00694D10" w:rsidRPr="00694D10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503.42</w:t>
            </w:r>
          </w:p>
        </w:tc>
      </w:tr>
      <w:tr w:rsidR="00694D10" w:rsidRPr="00694D10" w:rsidTr="00EE3E13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cantSplit/>
          <w:trHeight w:val="20"/>
        </w:trPr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Полученные бюджетные ассигнования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503.45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Сметные (плановые, прогнозные) назначения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4D10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504.00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Сметные (плановые, прогнозные) назначения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694D10">
              <w:rPr>
                <w:rFonts w:ascii="Times New Roman" w:hAnsi="Times New Roman"/>
                <w:sz w:val="28"/>
                <w:szCs w:val="28"/>
              </w:rPr>
              <w:t>гКБК</w:t>
            </w:r>
            <w:proofErr w:type="spellEnd"/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504.10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Сметные (плановые, прогнозные) назначения по доходам (поступлениям)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К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504.11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Утвержденный объем финансового обеспечения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КДБ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507.00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Утвержденный объем финансового обеспечения на текущий финансовый год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2E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507.10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784E46" w:rsidRDefault="007D28AE" w:rsidP="00665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  <w:lang w:val="ru-RU"/>
              </w:rPr>
            </w:pPr>
            <w:bookmarkStart w:id="6" w:name="Par1290"/>
            <w:bookmarkEnd w:id="6"/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  <w:r w:rsidRPr="00784E46"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>Забалансовые</w:t>
            </w:r>
            <w:proofErr w:type="spellEnd"/>
            <w:r w:rsidRPr="00784E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счета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Имущество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полученное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пользование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413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Материальные ценности на хранении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Бланки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строгой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отчетности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</w:pPr>
            <w:r w:rsidRPr="00694D10">
              <w:rPr>
                <w:rFonts w:ascii="Times New Roman" w:eastAsiaTheme="minorHAnsi" w:hAnsi="Times New Roman"/>
                <w:sz w:val="28"/>
                <w:szCs w:val="28"/>
                <w:lang w:val="ru-RU" w:bidi="ar-SA"/>
              </w:rPr>
              <w:t>Сомнительная задолженность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исполнения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Государственные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гарантии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Поступления денежных средств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Выбытия денежных средств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Задолженность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невостребованная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кредиторами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Основные средства в эксплуатации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Периодические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издания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для</w:t>
            </w:r>
            <w:r w:rsidRPr="00694D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пользования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694D10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F809F9">
            <w:pPr>
              <w:widowControl w:val="0"/>
              <w:tabs>
                <w:tab w:val="left" w:pos="16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94D10">
              <w:rPr>
                <w:rFonts w:ascii="Times New Roman" w:hAnsi="Times New Roman"/>
                <w:sz w:val="28"/>
                <w:szCs w:val="28"/>
                <w:lang w:val="ru-RU"/>
              </w:rPr>
              <w:t>Материальные ценности, выданные в личное пользование работникам (сотрудникам)</w:t>
            </w:r>
            <w:r w:rsidRPr="00694D10" w:rsidDel="00C9237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D28AE" w:rsidRPr="00694D10" w:rsidRDefault="007D28AE" w:rsidP="00A6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D1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501.19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первого года, следующего за текущим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гКБК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501.20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Доведенные лимиты бюджетных обязательств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501.21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501.22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501.29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второго года, следующего за текущим (первого года, следующего за очередным)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501.30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Доведенные лимиты бюджетных обязательств 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501.31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Лимиты бюджетных обязательств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501.32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лимиты бюджетных обязательств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501.39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503.00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текущего финансового года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503.10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Доведенные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503.11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503.12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Утвержденные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503.19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первого года, следующего за текущим (очередного финансового года)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503.20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Доведенные бюджетные ассигнования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503.21</w:t>
            </w:r>
          </w:p>
        </w:tc>
      </w:tr>
      <w:tr w:rsidR="00751B9A" w:rsidRPr="00694D10" w:rsidTr="00EE3E13">
        <w:trPr>
          <w:cantSplit/>
          <w:trHeight w:val="20"/>
        </w:trPr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1B9A" w:rsidRPr="00A63DD4" w:rsidRDefault="00751B9A" w:rsidP="00B30844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ассигнования к распределению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51B9A" w:rsidRPr="00A63DD4" w:rsidRDefault="00751B9A" w:rsidP="00B30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63DD4">
              <w:rPr>
                <w:rFonts w:ascii="Times New Roman" w:hAnsi="Times New Roman"/>
                <w:sz w:val="28"/>
                <w:szCs w:val="28"/>
              </w:rPr>
              <w:t xml:space="preserve">КРБ </w:t>
            </w:r>
            <w:r w:rsidRPr="00A63DD4">
              <w:rPr>
                <w:rFonts w:ascii="Times New Roman" w:hAnsi="Times New Roman"/>
                <w:sz w:val="28"/>
                <w:szCs w:val="28"/>
                <w:lang w:val="ru-RU"/>
              </w:rPr>
              <w:t>503.22</w:t>
            </w:r>
          </w:p>
        </w:tc>
      </w:tr>
    </w:tbl>
    <w:p w:rsidR="00662424" w:rsidRPr="00694D10" w:rsidRDefault="00FC23B1" w:rsidP="00FC23B1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</w:t>
      </w:r>
    </w:p>
    <w:p w:rsidR="00E72053" w:rsidRPr="00694D10" w:rsidRDefault="00E72053" w:rsidP="006624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>*Аналитический код формируется посредством детализации аналитической группы по соответствующим аналитическим видам</w:t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273E6">
        <w:rPr>
          <w:rFonts w:ascii="Times New Roman" w:hAnsi="Times New Roman"/>
          <w:sz w:val="28"/>
          <w:szCs w:val="28"/>
          <w:lang w:val="ru-RU"/>
        </w:rPr>
        <w:br/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>в</w:t>
      </w:r>
      <w:r w:rsidR="00662424" w:rsidRPr="00694D10">
        <w:rPr>
          <w:rFonts w:ascii="Times New Roman" w:hAnsi="Times New Roman"/>
          <w:sz w:val="28"/>
          <w:szCs w:val="28"/>
          <w:lang w:val="ru-RU"/>
        </w:rPr>
        <w:t xml:space="preserve"> 24-</w:t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>26 разрядах</w:t>
      </w:r>
      <w:r w:rsidR="00751FDE" w:rsidRPr="00694D10">
        <w:rPr>
          <w:rFonts w:ascii="Times New Roman" w:hAnsi="Times New Roman"/>
          <w:sz w:val="28"/>
          <w:szCs w:val="28"/>
          <w:lang w:val="ru-RU"/>
        </w:rPr>
        <w:t xml:space="preserve"> номера счета </w:t>
      </w:r>
      <w:r w:rsidR="00A273E6" w:rsidRPr="00694D10">
        <w:rPr>
          <w:rFonts w:ascii="Times New Roman" w:hAnsi="Times New Roman"/>
          <w:sz w:val="28"/>
          <w:szCs w:val="28"/>
          <w:lang w:val="ru-RU"/>
        </w:rPr>
        <w:t>–</w:t>
      </w:r>
      <w:r w:rsidR="00751FDE" w:rsidRPr="00694D10">
        <w:rPr>
          <w:rFonts w:ascii="Times New Roman" w:hAnsi="Times New Roman"/>
          <w:sz w:val="28"/>
          <w:szCs w:val="28"/>
          <w:lang w:val="ru-RU"/>
        </w:rPr>
        <w:t xml:space="preserve"> подстатьи КОСГУ</w:t>
      </w:r>
      <w:r w:rsidR="00E3467F" w:rsidRPr="00694D10">
        <w:rPr>
          <w:rFonts w:ascii="Times New Roman" w:hAnsi="Times New Roman"/>
          <w:sz w:val="28"/>
          <w:szCs w:val="28"/>
          <w:lang w:val="ru-RU"/>
        </w:rPr>
        <w:t>, соответствующей экономической сущности осуществляемого факта хозяйственной жизни (отражаемого объекта бухгалтерского учета).</w:t>
      </w:r>
    </w:p>
    <w:p w:rsidR="00D50167" w:rsidRPr="00694D10" w:rsidRDefault="00214EFE" w:rsidP="00D501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>**</w:t>
      </w:r>
      <w:r w:rsidR="00874621" w:rsidRPr="00694D10">
        <w:rPr>
          <w:rFonts w:ascii="Times New Roman" w:hAnsi="Times New Roman"/>
          <w:sz w:val="28"/>
          <w:szCs w:val="28"/>
          <w:lang w:val="ru-RU"/>
        </w:rPr>
        <w:t xml:space="preserve">Аналитические счета по данной группе формируются </w:t>
      </w:r>
      <w:r w:rsidR="00346F4F" w:rsidRPr="00694D10">
        <w:rPr>
          <w:rFonts w:ascii="Times New Roman" w:hAnsi="Times New Roman"/>
          <w:sz w:val="28"/>
          <w:szCs w:val="28"/>
          <w:lang w:val="ru-RU"/>
        </w:rPr>
        <w:br/>
      </w:r>
      <w:r w:rsidR="00874621" w:rsidRPr="00694D10">
        <w:rPr>
          <w:rFonts w:ascii="Times New Roman" w:hAnsi="Times New Roman"/>
          <w:sz w:val="28"/>
          <w:szCs w:val="28"/>
          <w:lang w:val="ru-RU"/>
        </w:rPr>
        <w:t>по соответствующим аналитическим кодам вида поступлений, выбытий объекта учета (кодам классификации операций сектора государствен</w:t>
      </w:r>
      <w:r w:rsidR="00662424" w:rsidRPr="00694D10">
        <w:rPr>
          <w:rFonts w:ascii="Times New Roman" w:hAnsi="Times New Roman"/>
          <w:sz w:val="28"/>
          <w:szCs w:val="28"/>
          <w:lang w:val="ru-RU"/>
        </w:rPr>
        <w:t xml:space="preserve">ного управления (КОСГУ), либо </w:t>
      </w:r>
      <w:r w:rsidR="00874621" w:rsidRPr="00694D10">
        <w:rPr>
          <w:rFonts w:ascii="Times New Roman" w:hAnsi="Times New Roman"/>
          <w:sz w:val="28"/>
          <w:szCs w:val="28"/>
          <w:lang w:val="ru-RU"/>
        </w:rPr>
        <w:t>по кодам дополнительной детализации статей</w:t>
      </w:r>
      <w:r w:rsidR="00D50167" w:rsidRPr="00694D10">
        <w:rPr>
          <w:rFonts w:ascii="Times New Roman" w:hAnsi="Times New Roman"/>
          <w:sz w:val="28"/>
          <w:szCs w:val="28"/>
          <w:lang w:val="ru-RU"/>
        </w:rPr>
        <w:t xml:space="preserve"> КОСГУ и (или) подстатей КОСГУ)</w:t>
      </w:r>
      <w:bookmarkStart w:id="7" w:name="Par1313"/>
      <w:bookmarkEnd w:id="7"/>
      <w:r w:rsidR="00A273E6">
        <w:rPr>
          <w:rFonts w:ascii="Times New Roman" w:hAnsi="Times New Roman"/>
          <w:sz w:val="28"/>
          <w:szCs w:val="28"/>
          <w:lang w:val="ru-RU"/>
        </w:rPr>
        <w:t>.</w:t>
      </w:r>
    </w:p>
    <w:p w:rsidR="00F022D1" w:rsidRPr="00694D10" w:rsidRDefault="00BB69F8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022D1" w:rsidRPr="00694D10">
        <w:rPr>
          <w:rFonts w:ascii="Times New Roman" w:hAnsi="Times New Roman"/>
          <w:sz w:val="28"/>
          <w:szCs w:val="28"/>
          <w:lang w:val="ru-RU"/>
        </w:rPr>
        <w:t>В разделе 1:</w:t>
      </w:r>
    </w:p>
    <w:p w:rsidR="00BB69F8" w:rsidRPr="00694D10" w:rsidRDefault="008B38ED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КРБ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классификации расходов</w:t>
      </w:r>
      <w:r w:rsidR="00BB69F8" w:rsidRPr="00694D10">
        <w:rPr>
          <w:rFonts w:ascii="Times New Roman" w:hAnsi="Times New Roman"/>
          <w:sz w:val="28"/>
          <w:szCs w:val="28"/>
          <w:lang w:val="ru-RU"/>
        </w:rPr>
        <w:t xml:space="preserve"> бюджетных средств, код раздела, подраздела, целевой статьи и вида расхода бюджета;</w:t>
      </w:r>
    </w:p>
    <w:p w:rsidR="00BB69F8" w:rsidRPr="00694D10" w:rsidRDefault="00BB69F8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КИФ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</w:t>
      </w:r>
      <w:r w:rsidR="00047E2A" w:rsidRPr="00694D10">
        <w:rPr>
          <w:rFonts w:ascii="Times New Roman" w:hAnsi="Times New Roman"/>
          <w:sz w:val="28"/>
          <w:szCs w:val="28"/>
          <w:lang w:val="ru-RU"/>
        </w:rPr>
        <w:t xml:space="preserve">классификации </w:t>
      </w:r>
      <w:r w:rsidRPr="00694D10">
        <w:rPr>
          <w:rFonts w:ascii="Times New Roman" w:hAnsi="Times New Roman"/>
          <w:sz w:val="28"/>
          <w:szCs w:val="28"/>
          <w:lang w:val="ru-RU"/>
        </w:rPr>
        <w:t>источников финансирования дефицита бюджета, код группы, подгруппы, статьи и вида источника финансирования дефицита бюджета.</w:t>
      </w:r>
    </w:p>
    <w:p w:rsidR="00F022D1" w:rsidRDefault="00F022D1" w:rsidP="00D30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94D10">
        <w:rPr>
          <w:rFonts w:ascii="Times New Roman" w:hAnsi="Times New Roman"/>
          <w:sz w:val="28"/>
          <w:szCs w:val="28"/>
          <w:lang w:val="ru-RU"/>
        </w:rPr>
        <w:t xml:space="preserve">КДБ </w:t>
      </w:r>
      <w:r w:rsidR="00EC247C" w:rsidRPr="00694D10">
        <w:rPr>
          <w:rFonts w:ascii="Times New Roman" w:hAnsi="Times New Roman"/>
          <w:sz w:val="28"/>
          <w:szCs w:val="28"/>
          <w:lang w:val="ru-RU"/>
        </w:rPr>
        <w:t>–</w:t>
      </w:r>
      <w:r w:rsidRPr="00694D10">
        <w:rPr>
          <w:rFonts w:ascii="Times New Roman" w:hAnsi="Times New Roman"/>
          <w:sz w:val="28"/>
          <w:szCs w:val="28"/>
          <w:lang w:val="ru-RU"/>
        </w:rPr>
        <w:t xml:space="preserve"> код классификации доходов бюджета, к</w:t>
      </w:r>
      <w:r w:rsidR="00D50167" w:rsidRPr="00694D10">
        <w:rPr>
          <w:rFonts w:ascii="Times New Roman" w:hAnsi="Times New Roman"/>
          <w:sz w:val="28"/>
          <w:szCs w:val="28"/>
          <w:lang w:val="ru-RU"/>
        </w:rPr>
        <w:t>од вида, подвида дохода бюджета.</w:t>
      </w:r>
    </w:p>
    <w:p w:rsidR="00A8659D" w:rsidRPr="00694D10" w:rsidRDefault="00A8659D" w:rsidP="00EE3E13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8659D">
        <w:rPr>
          <w:rFonts w:ascii="Times New Roman" w:hAnsi="Times New Roman"/>
          <w:sz w:val="28"/>
          <w:szCs w:val="28"/>
          <w:lang w:val="ru-RU"/>
        </w:rPr>
        <w:t>Забалансовые</w:t>
      </w:r>
      <w:proofErr w:type="spellEnd"/>
      <w:r w:rsidRPr="00A8659D">
        <w:rPr>
          <w:rFonts w:ascii="Times New Roman" w:hAnsi="Times New Roman"/>
          <w:sz w:val="28"/>
          <w:szCs w:val="28"/>
          <w:lang w:val="ru-RU"/>
        </w:rPr>
        <w:t xml:space="preserve"> счета при отражении бухгалтерских записей формируются с учетом кода финансового обеспечения (КФО):</w:t>
      </w:r>
      <w:r w:rsidRPr="00A8659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A8659D">
        <w:rPr>
          <w:rFonts w:ascii="Times New Roman" w:hAnsi="Times New Roman"/>
          <w:bCs/>
          <w:sz w:val="28"/>
          <w:szCs w:val="28"/>
          <w:lang w:val="ru-RU"/>
        </w:rPr>
        <w:br/>
        <w:t xml:space="preserve">– </w:t>
      </w:r>
      <w:r w:rsidRPr="00A8659D">
        <w:rPr>
          <w:rFonts w:ascii="Times New Roman" w:hAnsi="Times New Roman"/>
          <w:sz w:val="28"/>
          <w:szCs w:val="28"/>
          <w:lang w:val="ru-RU"/>
        </w:rPr>
        <w:t xml:space="preserve">1 – бюджетная </w:t>
      </w:r>
      <w:proofErr w:type="gramStart"/>
      <w:r w:rsidRPr="00A8659D">
        <w:rPr>
          <w:rFonts w:ascii="Times New Roman" w:hAnsi="Times New Roman"/>
          <w:sz w:val="28"/>
          <w:szCs w:val="28"/>
          <w:lang w:val="ru-RU"/>
        </w:rPr>
        <w:t>деятельность;</w:t>
      </w:r>
      <w:r w:rsidRPr="00A8659D">
        <w:rPr>
          <w:rFonts w:ascii="Times New Roman" w:hAnsi="Times New Roman"/>
          <w:sz w:val="28"/>
          <w:szCs w:val="28"/>
          <w:lang w:val="ru-RU"/>
        </w:rPr>
        <w:br/>
        <w:t>–</w:t>
      </w:r>
      <w:proofErr w:type="gramEnd"/>
      <w:r w:rsidRPr="00A8659D">
        <w:rPr>
          <w:rFonts w:ascii="Times New Roman" w:hAnsi="Times New Roman"/>
          <w:sz w:val="28"/>
          <w:szCs w:val="28"/>
          <w:lang w:val="ru-RU"/>
        </w:rPr>
        <w:t xml:space="preserve"> 3 – средства во временном распоряжении.</w:t>
      </w:r>
    </w:p>
    <w:sectPr w:rsidR="00A8659D" w:rsidRPr="00694D10" w:rsidSect="009A7C29">
      <w:headerReference w:type="even" r:id="rId8"/>
      <w:headerReference w:type="default" r:id="rId9"/>
      <w:pgSz w:w="11909" w:h="16834" w:code="9"/>
      <w:pgMar w:top="1134" w:right="567" w:bottom="993" w:left="1985" w:header="567" w:footer="284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C29" w:rsidRDefault="009A7C29" w:rsidP="00942A85">
      <w:pPr>
        <w:spacing w:after="0" w:line="240" w:lineRule="auto"/>
      </w:pPr>
      <w:r>
        <w:separator/>
      </w:r>
    </w:p>
  </w:endnote>
  <w:endnote w:type="continuationSeparator" w:id="0">
    <w:p w:rsidR="009A7C29" w:rsidRDefault="009A7C29" w:rsidP="00942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C29" w:rsidRDefault="009A7C29" w:rsidP="00942A85">
      <w:pPr>
        <w:spacing w:after="0" w:line="240" w:lineRule="auto"/>
      </w:pPr>
      <w:r>
        <w:separator/>
      </w:r>
    </w:p>
  </w:footnote>
  <w:footnote w:type="continuationSeparator" w:id="0">
    <w:p w:rsidR="009A7C29" w:rsidRDefault="009A7C29" w:rsidP="00942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9" w:rsidRDefault="009A7C29">
    <w:pPr>
      <w:pStyle w:val="af5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:rsidR="009A7C29" w:rsidRDefault="009A7C29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C29" w:rsidRDefault="009A7C29">
    <w:pPr>
      <w:pStyle w:val="af5"/>
    </w:pPr>
    <w:r>
      <w:rPr>
        <w:lang w:val="ru-RU"/>
      </w:rPr>
      <w:tab/>
    </w:r>
    <w:r>
      <w:rPr>
        <w:lang w:val="ru-RU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7540C">
      <w:rPr>
        <w:noProof/>
      </w:rPr>
      <w:t>20</w:t>
    </w:r>
    <w:r>
      <w:rPr>
        <w:noProof/>
      </w:rPr>
      <w:fldChar w:fldCharType="end"/>
    </w:r>
  </w:p>
  <w:p w:rsidR="009A7C29" w:rsidRDefault="009A7C29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20D4E"/>
    <w:multiLevelType w:val="hybridMultilevel"/>
    <w:tmpl w:val="39B677E2"/>
    <w:lvl w:ilvl="0" w:tplc="AE2682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E55E41"/>
    <w:multiLevelType w:val="multilevel"/>
    <w:tmpl w:val="F9BADA0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5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8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76" w:hanging="2160"/>
      </w:pPr>
      <w:rPr>
        <w:rFonts w:hint="default"/>
      </w:rPr>
    </w:lvl>
  </w:abstractNum>
  <w:abstractNum w:abstractNumId="2">
    <w:nsid w:val="03E04870"/>
    <w:multiLevelType w:val="multilevel"/>
    <w:tmpl w:val="002AC50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76" w:hanging="2160"/>
      </w:pPr>
      <w:rPr>
        <w:rFonts w:hint="default"/>
      </w:rPr>
    </w:lvl>
  </w:abstractNum>
  <w:abstractNum w:abstractNumId="3">
    <w:nsid w:val="07586A41"/>
    <w:multiLevelType w:val="hybridMultilevel"/>
    <w:tmpl w:val="340C01D0"/>
    <w:lvl w:ilvl="0" w:tplc="5D2E40B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9F633E"/>
    <w:multiLevelType w:val="hybridMultilevel"/>
    <w:tmpl w:val="90A44C34"/>
    <w:lvl w:ilvl="0" w:tplc="39DC15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4DCB"/>
    <w:multiLevelType w:val="multilevel"/>
    <w:tmpl w:val="7578E85E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6">
    <w:nsid w:val="122256FB"/>
    <w:multiLevelType w:val="multilevel"/>
    <w:tmpl w:val="E91A45F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22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cs="Times New Roman" w:hint="default"/>
      </w:rPr>
    </w:lvl>
  </w:abstractNum>
  <w:abstractNum w:abstractNumId="7">
    <w:nsid w:val="14790C4F"/>
    <w:multiLevelType w:val="hybridMultilevel"/>
    <w:tmpl w:val="D0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5680D"/>
    <w:multiLevelType w:val="multilevel"/>
    <w:tmpl w:val="0AEEA1A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263C06C2"/>
    <w:multiLevelType w:val="hybridMultilevel"/>
    <w:tmpl w:val="C6A43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44F13"/>
    <w:multiLevelType w:val="multilevel"/>
    <w:tmpl w:val="529E11F2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2B53388D"/>
    <w:multiLevelType w:val="multilevel"/>
    <w:tmpl w:val="C5A278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2C434110"/>
    <w:multiLevelType w:val="hybridMultilevel"/>
    <w:tmpl w:val="E73A261A"/>
    <w:lvl w:ilvl="0" w:tplc="0B5E938C">
      <w:start w:val="1"/>
      <w:numFmt w:val="decimal"/>
      <w:lvlText w:val="%1)"/>
      <w:lvlJc w:val="left"/>
      <w:pPr>
        <w:ind w:left="2063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427AAB"/>
    <w:multiLevelType w:val="multilevel"/>
    <w:tmpl w:val="6CA22338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52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4">
    <w:nsid w:val="30B67BBF"/>
    <w:multiLevelType w:val="multilevel"/>
    <w:tmpl w:val="6A06CC9A"/>
    <w:lvl w:ilvl="0">
      <w:start w:val="5"/>
      <w:numFmt w:val="decimal"/>
      <w:lvlText w:val="%1"/>
      <w:lvlJc w:val="left"/>
      <w:pPr>
        <w:ind w:left="1368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37AC0897"/>
    <w:multiLevelType w:val="hybridMultilevel"/>
    <w:tmpl w:val="321E07D0"/>
    <w:lvl w:ilvl="0" w:tplc="88B407D8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0C16EB0"/>
    <w:multiLevelType w:val="multilevel"/>
    <w:tmpl w:val="64940AC4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17">
    <w:nsid w:val="41E706AB"/>
    <w:multiLevelType w:val="multilevel"/>
    <w:tmpl w:val="1370F20C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5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637" w:hanging="2160"/>
      </w:pPr>
      <w:rPr>
        <w:rFonts w:hint="default"/>
      </w:rPr>
    </w:lvl>
  </w:abstractNum>
  <w:abstractNum w:abstractNumId="18">
    <w:nsid w:val="4227166C"/>
    <w:multiLevelType w:val="multilevel"/>
    <w:tmpl w:val="31FC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F321D6"/>
    <w:multiLevelType w:val="multilevel"/>
    <w:tmpl w:val="5EA69C14"/>
    <w:lvl w:ilvl="0">
      <w:start w:val="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2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47F542BE"/>
    <w:multiLevelType w:val="hybridMultilevel"/>
    <w:tmpl w:val="6F9AF01A"/>
    <w:lvl w:ilvl="0" w:tplc="5D2E40BA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C67457F"/>
    <w:multiLevelType w:val="multilevel"/>
    <w:tmpl w:val="EC82DE30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2">
    <w:nsid w:val="4F221E09"/>
    <w:multiLevelType w:val="hybridMultilevel"/>
    <w:tmpl w:val="D0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8C002C"/>
    <w:multiLevelType w:val="hybridMultilevel"/>
    <w:tmpl w:val="0D1403C8"/>
    <w:lvl w:ilvl="0" w:tplc="39DC15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FA780C"/>
    <w:multiLevelType w:val="hybridMultilevel"/>
    <w:tmpl w:val="9C8C1706"/>
    <w:lvl w:ilvl="0" w:tplc="5D2E40BA">
      <w:start w:val="65535"/>
      <w:numFmt w:val="bullet"/>
      <w:lvlText w:val="-"/>
      <w:lvlJc w:val="left"/>
      <w:pPr>
        <w:ind w:left="64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28869F9"/>
    <w:multiLevelType w:val="hybridMultilevel"/>
    <w:tmpl w:val="D0608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941646"/>
    <w:multiLevelType w:val="multilevel"/>
    <w:tmpl w:val="4C6C4304"/>
    <w:lvl w:ilvl="0">
      <w:start w:val="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7">
    <w:nsid w:val="5A7C09BF"/>
    <w:multiLevelType w:val="hybridMultilevel"/>
    <w:tmpl w:val="4EEE802A"/>
    <w:lvl w:ilvl="0" w:tplc="5D2E40BA">
      <w:start w:val="65535"/>
      <w:numFmt w:val="bullet"/>
      <w:lvlText w:val="-"/>
      <w:lvlJc w:val="left"/>
      <w:pPr>
        <w:ind w:left="1571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DE85FFF"/>
    <w:multiLevelType w:val="hybridMultilevel"/>
    <w:tmpl w:val="68CE16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3904885"/>
    <w:multiLevelType w:val="multilevel"/>
    <w:tmpl w:val="8F32FE4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66214D1E"/>
    <w:multiLevelType w:val="hybridMultilevel"/>
    <w:tmpl w:val="175C751A"/>
    <w:lvl w:ilvl="0" w:tplc="5D2E40BA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1A1CB7"/>
    <w:multiLevelType w:val="multilevel"/>
    <w:tmpl w:val="0419001D"/>
    <w:styleLink w:val="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106354E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44728D8"/>
    <w:multiLevelType w:val="hybridMultilevel"/>
    <w:tmpl w:val="D0ACD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E10005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>
    <w:nsid w:val="776948F5"/>
    <w:multiLevelType w:val="hybridMultilevel"/>
    <w:tmpl w:val="3566FF7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60533F"/>
    <w:multiLevelType w:val="hybridMultilevel"/>
    <w:tmpl w:val="3E4067E0"/>
    <w:lvl w:ilvl="0" w:tplc="39DC152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563034"/>
    <w:multiLevelType w:val="hybridMultilevel"/>
    <w:tmpl w:val="AE52F06C"/>
    <w:lvl w:ilvl="0" w:tplc="F54ADC2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4E6731"/>
    <w:multiLevelType w:val="multilevel"/>
    <w:tmpl w:val="15E09B6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30"/>
  </w:num>
  <w:num w:numId="5">
    <w:abstractNumId w:val="31"/>
  </w:num>
  <w:num w:numId="6">
    <w:abstractNumId w:val="4"/>
  </w:num>
  <w:num w:numId="7">
    <w:abstractNumId w:val="36"/>
  </w:num>
  <w:num w:numId="8">
    <w:abstractNumId w:val="32"/>
  </w:num>
  <w:num w:numId="9">
    <w:abstractNumId w:val="34"/>
  </w:num>
  <w:num w:numId="10">
    <w:abstractNumId w:val="3"/>
  </w:num>
  <w:num w:numId="11">
    <w:abstractNumId w:val="14"/>
  </w:num>
  <w:num w:numId="12">
    <w:abstractNumId w:val="28"/>
  </w:num>
  <w:num w:numId="13">
    <w:abstractNumId w:val="20"/>
  </w:num>
  <w:num w:numId="14">
    <w:abstractNumId w:val="6"/>
  </w:num>
  <w:num w:numId="15">
    <w:abstractNumId w:val="2"/>
  </w:num>
  <w:num w:numId="16">
    <w:abstractNumId w:val="1"/>
  </w:num>
  <w:num w:numId="17">
    <w:abstractNumId w:val="8"/>
  </w:num>
  <w:num w:numId="18">
    <w:abstractNumId w:val="29"/>
  </w:num>
  <w:num w:numId="19">
    <w:abstractNumId w:val="10"/>
  </w:num>
  <w:num w:numId="20">
    <w:abstractNumId w:val="27"/>
  </w:num>
  <w:num w:numId="21">
    <w:abstractNumId w:val="37"/>
  </w:num>
  <w:num w:numId="22">
    <w:abstractNumId w:val="11"/>
  </w:num>
  <w:num w:numId="23">
    <w:abstractNumId w:val="18"/>
  </w:num>
  <w:num w:numId="24">
    <w:abstractNumId w:val="15"/>
  </w:num>
  <w:num w:numId="25">
    <w:abstractNumId w:val="38"/>
  </w:num>
  <w:num w:numId="26">
    <w:abstractNumId w:val="9"/>
  </w:num>
  <w:num w:numId="27">
    <w:abstractNumId w:val="5"/>
  </w:num>
  <w:num w:numId="28">
    <w:abstractNumId w:val="0"/>
  </w:num>
  <w:num w:numId="29">
    <w:abstractNumId w:val="16"/>
  </w:num>
  <w:num w:numId="30">
    <w:abstractNumId w:val="19"/>
  </w:num>
  <w:num w:numId="31">
    <w:abstractNumId w:val="26"/>
  </w:num>
  <w:num w:numId="32">
    <w:abstractNumId w:val="21"/>
  </w:num>
  <w:num w:numId="33">
    <w:abstractNumId w:val="13"/>
  </w:num>
  <w:num w:numId="34">
    <w:abstractNumId w:val="35"/>
  </w:num>
  <w:num w:numId="35">
    <w:abstractNumId w:val="25"/>
  </w:num>
  <w:num w:numId="36">
    <w:abstractNumId w:val="12"/>
  </w:num>
  <w:num w:numId="37">
    <w:abstractNumId w:val="22"/>
  </w:num>
  <w:num w:numId="38">
    <w:abstractNumId w:val="7"/>
  </w:num>
  <w:num w:numId="3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F8"/>
    <w:rsid w:val="000013E5"/>
    <w:rsid w:val="00004C92"/>
    <w:rsid w:val="00005E63"/>
    <w:rsid w:val="00007E27"/>
    <w:rsid w:val="000261B1"/>
    <w:rsid w:val="00036DD4"/>
    <w:rsid w:val="00047235"/>
    <w:rsid w:val="00047E2A"/>
    <w:rsid w:val="000505CD"/>
    <w:rsid w:val="00052D1C"/>
    <w:rsid w:val="000544C2"/>
    <w:rsid w:val="00090CDA"/>
    <w:rsid w:val="000912E2"/>
    <w:rsid w:val="000B4F6E"/>
    <w:rsid w:val="000B5BCC"/>
    <w:rsid w:val="000C120F"/>
    <w:rsid w:val="000C6257"/>
    <w:rsid w:val="000D2230"/>
    <w:rsid w:val="000D4509"/>
    <w:rsid w:val="000D4F44"/>
    <w:rsid w:val="000D7552"/>
    <w:rsid w:val="000D7894"/>
    <w:rsid w:val="000E2511"/>
    <w:rsid w:val="00113164"/>
    <w:rsid w:val="00117481"/>
    <w:rsid w:val="001268D2"/>
    <w:rsid w:val="001473E5"/>
    <w:rsid w:val="00153B5C"/>
    <w:rsid w:val="0016055F"/>
    <w:rsid w:val="00183991"/>
    <w:rsid w:val="001852B4"/>
    <w:rsid w:val="00190955"/>
    <w:rsid w:val="001A0DDA"/>
    <w:rsid w:val="001A3D19"/>
    <w:rsid w:val="001C156B"/>
    <w:rsid w:val="001C3F0D"/>
    <w:rsid w:val="001D09D4"/>
    <w:rsid w:val="001E1D50"/>
    <w:rsid w:val="001E7ED9"/>
    <w:rsid w:val="00212B0A"/>
    <w:rsid w:val="00213E18"/>
    <w:rsid w:val="00214EFE"/>
    <w:rsid w:val="00226827"/>
    <w:rsid w:val="00277CB6"/>
    <w:rsid w:val="002C3E16"/>
    <w:rsid w:val="002C6345"/>
    <w:rsid w:val="002D0F96"/>
    <w:rsid w:val="002D17D0"/>
    <w:rsid w:val="002E2459"/>
    <w:rsid w:val="002F1F1F"/>
    <w:rsid w:val="003055A6"/>
    <w:rsid w:val="00316E6A"/>
    <w:rsid w:val="003241A5"/>
    <w:rsid w:val="003276BB"/>
    <w:rsid w:val="00331931"/>
    <w:rsid w:val="00333AA9"/>
    <w:rsid w:val="00344955"/>
    <w:rsid w:val="00344DF5"/>
    <w:rsid w:val="00346F4F"/>
    <w:rsid w:val="00370D57"/>
    <w:rsid w:val="00377D73"/>
    <w:rsid w:val="003A2DFF"/>
    <w:rsid w:val="003C7489"/>
    <w:rsid w:val="003E5EB7"/>
    <w:rsid w:val="003E712D"/>
    <w:rsid w:val="00413DBB"/>
    <w:rsid w:val="004218F1"/>
    <w:rsid w:val="004232BE"/>
    <w:rsid w:val="004233A2"/>
    <w:rsid w:val="00423C7A"/>
    <w:rsid w:val="0043470D"/>
    <w:rsid w:val="00436A06"/>
    <w:rsid w:val="00437939"/>
    <w:rsid w:val="00451731"/>
    <w:rsid w:val="004700D1"/>
    <w:rsid w:val="0047540C"/>
    <w:rsid w:val="004761BA"/>
    <w:rsid w:val="004808AF"/>
    <w:rsid w:val="004908F5"/>
    <w:rsid w:val="004A0950"/>
    <w:rsid w:val="004B4744"/>
    <w:rsid w:val="005038E4"/>
    <w:rsid w:val="00533F09"/>
    <w:rsid w:val="00560E97"/>
    <w:rsid w:val="005655B1"/>
    <w:rsid w:val="00570BE8"/>
    <w:rsid w:val="00573308"/>
    <w:rsid w:val="00582900"/>
    <w:rsid w:val="005932C9"/>
    <w:rsid w:val="005C2B31"/>
    <w:rsid w:val="005C5468"/>
    <w:rsid w:val="005E36F6"/>
    <w:rsid w:val="005F54D6"/>
    <w:rsid w:val="006018CF"/>
    <w:rsid w:val="00623A1B"/>
    <w:rsid w:val="00643EDA"/>
    <w:rsid w:val="00660FD3"/>
    <w:rsid w:val="00662424"/>
    <w:rsid w:val="00665BFD"/>
    <w:rsid w:val="00665D8F"/>
    <w:rsid w:val="0067529A"/>
    <w:rsid w:val="00687E77"/>
    <w:rsid w:val="00694D10"/>
    <w:rsid w:val="00696233"/>
    <w:rsid w:val="006A7F64"/>
    <w:rsid w:val="006B5927"/>
    <w:rsid w:val="006F39D0"/>
    <w:rsid w:val="0070266D"/>
    <w:rsid w:val="00702B70"/>
    <w:rsid w:val="007155F6"/>
    <w:rsid w:val="007445E9"/>
    <w:rsid w:val="00747845"/>
    <w:rsid w:val="00751B9A"/>
    <w:rsid w:val="00751FDE"/>
    <w:rsid w:val="00763CB1"/>
    <w:rsid w:val="007656DA"/>
    <w:rsid w:val="007658A2"/>
    <w:rsid w:val="00780E1A"/>
    <w:rsid w:val="00784E46"/>
    <w:rsid w:val="00795330"/>
    <w:rsid w:val="007976A6"/>
    <w:rsid w:val="007C34EB"/>
    <w:rsid w:val="007D28AE"/>
    <w:rsid w:val="007D3DB6"/>
    <w:rsid w:val="007E02D7"/>
    <w:rsid w:val="00815AD6"/>
    <w:rsid w:val="00822F44"/>
    <w:rsid w:val="00833200"/>
    <w:rsid w:val="008332D5"/>
    <w:rsid w:val="00836C1C"/>
    <w:rsid w:val="008462E8"/>
    <w:rsid w:val="00857F8C"/>
    <w:rsid w:val="00874621"/>
    <w:rsid w:val="00890155"/>
    <w:rsid w:val="00893319"/>
    <w:rsid w:val="00897BA1"/>
    <w:rsid w:val="008A431D"/>
    <w:rsid w:val="008B38ED"/>
    <w:rsid w:val="008E540E"/>
    <w:rsid w:val="008F6DD7"/>
    <w:rsid w:val="008F72F3"/>
    <w:rsid w:val="0090000D"/>
    <w:rsid w:val="00914190"/>
    <w:rsid w:val="00924F2A"/>
    <w:rsid w:val="00942A85"/>
    <w:rsid w:val="00947D20"/>
    <w:rsid w:val="00960273"/>
    <w:rsid w:val="009614D4"/>
    <w:rsid w:val="00973F95"/>
    <w:rsid w:val="00983749"/>
    <w:rsid w:val="009858E3"/>
    <w:rsid w:val="009A1928"/>
    <w:rsid w:val="009A4D0A"/>
    <w:rsid w:val="009A7C29"/>
    <w:rsid w:val="009B002C"/>
    <w:rsid w:val="009C74BF"/>
    <w:rsid w:val="009D6DE2"/>
    <w:rsid w:val="009E692E"/>
    <w:rsid w:val="009F14E7"/>
    <w:rsid w:val="009F1733"/>
    <w:rsid w:val="009F43C4"/>
    <w:rsid w:val="00A01A86"/>
    <w:rsid w:val="00A037FE"/>
    <w:rsid w:val="00A0483D"/>
    <w:rsid w:val="00A04938"/>
    <w:rsid w:val="00A15571"/>
    <w:rsid w:val="00A273E6"/>
    <w:rsid w:val="00A41214"/>
    <w:rsid w:val="00A46FB2"/>
    <w:rsid w:val="00A51A9A"/>
    <w:rsid w:val="00A63DD4"/>
    <w:rsid w:val="00A649CD"/>
    <w:rsid w:val="00A7239E"/>
    <w:rsid w:val="00A776AE"/>
    <w:rsid w:val="00A8659D"/>
    <w:rsid w:val="00AA5C94"/>
    <w:rsid w:val="00AA7272"/>
    <w:rsid w:val="00AC111F"/>
    <w:rsid w:val="00AC6F83"/>
    <w:rsid w:val="00AC7908"/>
    <w:rsid w:val="00AE134D"/>
    <w:rsid w:val="00B12334"/>
    <w:rsid w:val="00B16AAB"/>
    <w:rsid w:val="00B2080E"/>
    <w:rsid w:val="00B21DB4"/>
    <w:rsid w:val="00B25174"/>
    <w:rsid w:val="00B30844"/>
    <w:rsid w:val="00B365E6"/>
    <w:rsid w:val="00B42BC3"/>
    <w:rsid w:val="00B7429E"/>
    <w:rsid w:val="00B808B2"/>
    <w:rsid w:val="00B92812"/>
    <w:rsid w:val="00B92E54"/>
    <w:rsid w:val="00BB69F8"/>
    <w:rsid w:val="00BC39B7"/>
    <w:rsid w:val="00BC5900"/>
    <w:rsid w:val="00BC75D0"/>
    <w:rsid w:val="00BD2F7F"/>
    <w:rsid w:val="00BD3BB8"/>
    <w:rsid w:val="00BD4790"/>
    <w:rsid w:val="00BE61CE"/>
    <w:rsid w:val="00BE7986"/>
    <w:rsid w:val="00BF5E33"/>
    <w:rsid w:val="00C064C5"/>
    <w:rsid w:val="00C15312"/>
    <w:rsid w:val="00C22D3C"/>
    <w:rsid w:val="00C34DD7"/>
    <w:rsid w:val="00C40946"/>
    <w:rsid w:val="00C41CB7"/>
    <w:rsid w:val="00C4237E"/>
    <w:rsid w:val="00C4452D"/>
    <w:rsid w:val="00C574F2"/>
    <w:rsid w:val="00C64D0D"/>
    <w:rsid w:val="00C809D9"/>
    <w:rsid w:val="00C82F1B"/>
    <w:rsid w:val="00C92375"/>
    <w:rsid w:val="00CC0DF5"/>
    <w:rsid w:val="00CC1F26"/>
    <w:rsid w:val="00CC4E38"/>
    <w:rsid w:val="00CE5D2B"/>
    <w:rsid w:val="00CF1B29"/>
    <w:rsid w:val="00CF3715"/>
    <w:rsid w:val="00D0618B"/>
    <w:rsid w:val="00D15033"/>
    <w:rsid w:val="00D177DB"/>
    <w:rsid w:val="00D2029A"/>
    <w:rsid w:val="00D30245"/>
    <w:rsid w:val="00D35C4A"/>
    <w:rsid w:val="00D362D0"/>
    <w:rsid w:val="00D50167"/>
    <w:rsid w:val="00D53B1D"/>
    <w:rsid w:val="00D6505A"/>
    <w:rsid w:val="00D667BB"/>
    <w:rsid w:val="00D86554"/>
    <w:rsid w:val="00D92594"/>
    <w:rsid w:val="00DD7AD3"/>
    <w:rsid w:val="00DF5C39"/>
    <w:rsid w:val="00E3467F"/>
    <w:rsid w:val="00E415DE"/>
    <w:rsid w:val="00E71507"/>
    <w:rsid w:val="00E72053"/>
    <w:rsid w:val="00E749D4"/>
    <w:rsid w:val="00E934AA"/>
    <w:rsid w:val="00EB4698"/>
    <w:rsid w:val="00EC247C"/>
    <w:rsid w:val="00EE3E13"/>
    <w:rsid w:val="00F022D1"/>
    <w:rsid w:val="00F044C0"/>
    <w:rsid w:val="00F133C7"/>
    <w:rsid w:val="00F14CF4"/>
    <w:rsid w:val="00F162C0"/>
    <w:rsid w:val="00F172EA"/>
    <w:rsid w:val="00F46585"/>
    <w:rsid w:val="00F51CFA"/>
    <w:rsid w:val="00F72158"/>
    <w:rsid w:val="00F75522"/>
    <w:rsid w:val="00F809F9"/>
    <w:rsid w:val="00FA6ED4"/>
    <w:rsid w:val="00FC23B1"/>
    <w:rsid w:val="00FD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E9C7FFE-FAA7-4846-94A2-9CAAEEDF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9F8"/>
    <w:rPr>
      <w:rFonts w:ascii="Cambria" w:eastAsia="Times New Roman" w:hAnsi="Cambria" w:cs="Times New Roman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BB69F8"/>
    <w:pPr>
      <w:numPr>
        <w:numId w:val="9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0">
    <w:name w:val="heading 2"/>
    <w:basedOn w:val="a"/>
    <w:next w:val="a"/>
    <w:link w:val="21"/>
    <w:uiPriority w:val="9"/>
    <w:unhideWhenUsed/>
    <w:qFormat/>
    <w:rsid w:val="00BB69F8"/>
    <w:pPr>
      <w:numPr>
        <w:ilvl w:val="1"/>
        <w:numId w:val="9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9F8"/>
    <w:pPr>
      <w:numPr>
        <w:ilvl w:val="2"/>
        <w:numId w:val="9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69F8"/>
    <w:pPr>
      <w:numPr>
        <w:ilvl w:val="3"/>
        <w:numId w:val="9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9F8"/>
    <w:pPr>
      <w:numPr>
        <w:ilvl w:val="4"/>
        <w:numId w:val="9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9F8"/>
    <w:pPr>
      <w:numPr>
        <w:ilvl w:val="5"/>
        <w:numId w:val="9"/>
      </w:num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9F8"/>
    <w:pPr>
      <w:numPr>
        <w:ilvl w:val="6"/>
        <w:numId w:val="9"/>
      </w:num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9F8"/>
    <w:pPr>
      <w:numPr>
        <w:ilvl w:val="7"/>
        <w:numId w:val="9"/>
      </w:num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9F8"/>
    <w:pPr>
      <w:numPr>
        <w:ilvl w:val="8"/>
        <w:numId w:val="9"/>
      </w:num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B69F8"/>
    <w:rPr>
      <w:rFonts w:ascii="Cambria" w:eastAsia="Times New Roman" w:hAnsi="Cambria" w:cs="Times New Roman"/>
      <w:smallCaps/>
      <w:spacing w:val="5"/>
      <w:sz w:val="36"/>
      <w:szCs w:val="36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BB69F8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B69F8"/>
    <w:rPr>
      <w:rFonts w:ascii="Cambria" w:eastAsia="Times New Roman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B69F8"/>
    <w:rPr>
      <w:rFonts w:ascii="Cambria" w:eastAsia="Times New Roman" w:hAnsi="Cambria" w:cs="Times New Roman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B69F8"/>
    <w:rPr>
      <w:rFonts w:ascii="Cambria" w:eastAsia="Times New Roman" w:hAnsi="Cambria" w:cs="Times New Roman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BB69F8"/>
    <w:rPr>
      <w:rFonts w:ascii="Cambria" w:eastAsia="Times New Roman" w:hAnsi="Cambria" w:cs="Times New Roman"/>
      <w:b/>
      <w:bCs/>
      <w:color w:val="595959"/>
      <w:spacing w:val="5"/>
      <w:sz w:val="20"/>
      <w:szCs w:val="20"/>
      <w:shd w:val="clear" w:color="auto" w:fill="FFFFF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B69F8"/>
    <w:rPr>
      <w:rFonts w:ascii="Cambria" w:eastAsia="Times New Roman" w:hAnsi="Cambria" w:cs="Times New Roman"/>
      <w:b/>
      <w:bCs/>
      <w:i/>
      <w:iCs/>
      <w:color w:val="5A5A5A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B69F8"/>
    <w:rPr>
      <w:rFonts w:ascii="Cambria" w:eastAsia="Times New Roman" w:hAnsi="Cambria" w:cs="Times New Roman"/>
      <w:b/>
      <w:bCs/>
      <w:color w:val="7F7F7F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B69F8"/>
    <w:rPr>
      <w:rFonts w:ascii="Cambria" w:eastAsia="Times New Roman" w:hAnsi="Cambria" w:cs="Times New Roman"/>
      <w:b/>
      <w:bCs/>
      <w:i/>
      <w:iCs/>
      <w:color w:val="7F7F7F"/>
      <w:sz w:val="18"/>
      <w:szCs w:val="18"/>
      <w:lang w:val="en-US" w:bidi="en-US"/>
    </w:rPr>
  </w:style>
  <w:style w:type="paragraph" w:customStyle="1" w:styleId="ConsPlusNormal">
    <w:name w:val="ConsPlusNormal"/>
    <w:rsid w:val="00BB69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B69F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69F8"/>
    <w:rPr>
      <w:rFonts w:ascii="Cambria" w:eastAsia="Times New Roman" w:hAnsi="Cambria" w:cs="Times New Roman"/>
      <w:smallCaps/>
      <w:sz w:val="52"/>
      <w:szCs w:val="5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B69F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69F8"/>
    <w:rPr>
      <w:rFonts w:ascii="Cambria" w:eastAsia="Times New Roman" w:hAnsi="Cambria" w:cs="Times New Roman"/>
      <w:i/>
      <w:iCs/>
      <w:smallCaps/>
      <w:spacing w:val="10"/>
      <w:sz w:val="28"/>
      <w:szCs w:val="28"/>
      <w:lang w:val="en-US" w:bidi="en-US"/>
    </w:rPr>
  </w:style>
  <w:style w:type="character" w:styleId="a7">
    <w:name w:val="Strong"/>
    <w:uiPriority w:val="22"/>
    <w:qFormat/>
    <w:rsid w:val="00BB69F8"/>
    <w:rPr>
      <w:b/>
      <w:bCs/>
    </w:rPr>
  </w:style>
  <w:style w:type="character" w:styleId="a8">
    <w:name w:val="Emphasis"/>
    <w:uiPriority w:val="20"/>
    <w:qFormat/>
    <w:rsid w:val="00BB69F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B69F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BB69F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BB69F8"/>
    <w:rPr>
      <w:i/>
      <w:iCs/>
      <w:sz w:val="20"/>
      <w:szCs w:val="20"/>
    </w:rPr>
  </w:style>
  <w:style w:type="character" w:customStyle="1" w:styleId="23">
    <w:name w:val="Цитата 2 Знак"/>
    <w:basedOn w:val="a0"/>
    <w:link w:val="22"/>
    <w:uiPriority w:val="29"/>
    <w:rsid w:val="00BB69F8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BB69F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BB69F8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d">
    <w:name w:val="Subtle Emphasis"/>
    <w:uiPriority w:val="19"/>
    <w:qFormat/>
    <w:rsid w:val="00BB69F8"/>
    <w:rPr>
      <w:i/>
      <w:iCs/>
    </w:rPr>
  </w:style>
  <w:style w:type="character" w:styleId="ae">
    <w:name w:val="Intense Emphasis"/>
    <w:uiPriority w:val="21"/>
    <w:qFormat/>
    <w:rsid w:val="00BB69F8"/>
    <w:rPr>
      <w:b/>
      <w:bCs/>
      <w:i/>
      <w:iCs/>
    </w:rPr>
  </w:style>
  <w:style w:type="character" w:styleId="af">
    <w:name w:val="Subtle Reference"/>
    <w:uiPriority w:val="31"/>
    <w:qFormat/>
    <w:rsid w:val="00BB69F8"/>
    <w:rPr>
      <w:smallCaps/>
    </w:rPr>
  </w:style>
  <w:style w:type="character" w:styleId="af0">
    <w:name w:val="Intense Reference"/>
    <w:uiPriority w:val="32"/>
    <w:qFormat/>
    <w:rsid w:val="00BB69F8"/>
    <w:rPr>
      <w:b/>
      <w:bCs/>
      <w:smallCaps/>
    </w:rPr>
  </w:style>
  <w:style w:type="character" w:styleId="af1">
    <w:name w:val="Book Title"/>
    <w:uiPriority w:val="33"/>
    <w:qFormat/>
    <w:rsid w:val="00BB69F8"/>
    <w:rPr>
      <w:i/>
      <w:iCs/>
      <w:smallCaps/>
      <w:spacing w:val="5"/>
    </w:rPr>
  </w:style>
  <w:style w:type="paragraph" w:styleId="af2">
    <w:name w:val="TOC Heading"/>
    <w:basedOn w:val="10"/>
    <w:next w:val="a"/>
    <w:uiPriority w:val="39"/>
    <w:semiHidden/>
    <w:unhideWhenUsed/>
    <w:qFormat/>
    <w:rsid w:val="00BB69F8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rsid w:val="00BB69F8"/>
    <w:pPr>
      <w:spacing w:line="240" w:lineRule="auto"/>
    </w:pPr>
    <w:rPr>
      <w:b/>
      <w:bCs/>
      <w:color w:val="4F81BD"/>
      <w:sz w:val="18"/>
      <w:szCs w:val="18"/>
    </w:rPr>
  </w:style>
  <w:style w:type="numbering" w:customStyle="1" w:styleId="1">
    <w:name w:val="Стиль1"/>
    <w:rsid w:val="00BB69F8"/>
    <w:pPr>
      <w:numPr>
        <w:numId w:val="5"/>
      </w:numPr>
    </w:pPr>
  </w:style>
  <w:style w:type="numbering" w:customStyle="1" w:styleId="2">
    <w:name w:val="Стиль2"/>
    <w:rsid w:val="00BB69F8"/>
    <w:pPr>
      <w:numPr>
        <w:numId w:val="8"/>
      </w:numPr>
    </w:pPr>
  </w:style>
  <w:style w:type="character" w:styleId="af4">
    <w:name w:val="line number"/>
    <w:basedOn w:val="a0"/>
    <w:uiPriority w:val="99"/>
    <w:semiHidden/>
    <w:unhideWhenUsed/>
    <w:rsid w:val="00BB69F8"/>
  </w:style>
  <w:style w:type="paragraph" w:styleId="af5">
    <w:name w:val="header"/>
    <w:basedOn w:val="a"/>
    <w:link w:val="af6"/>
    <w:uiPriority w:val="99"/>
    <w:unhideWhenUsed/>
    <w:rsid w:val="00BB69F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BB69F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BB69F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8">
    <w:name w:val="Нижний колонтитул Знак"/>
    <w:basedOn w:val="a0"/>
    <w:link w:val="af7"/>
    <w:uiPriority w:val="99"/>
    <w:rsid w:val="00BB69F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24">
    <w:name w:val="Body Text 2"/>
    <w:basedOn w:val="a"/>
    <w:link w:val="25"/>
    <w:rsid w:val="00BB69F8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 w:bidi="ar-SA"/>
    </w:rPr>
  </w:style>
  <w:style w:type="character" w:customStyle="1" w:styleId="25">
    <w:name w:val="Основной текст 2 Знак"/>
    <w:basedOn w:val="a0"/>
    <w:link w:val="24"/>
    <w:rsid w:val="00BB69F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9">
    <w:name w:val="Table Grid"/>
    <w:basedOn w:val="a1"/>
    <w:uiPriority w:val="59"/>
    <w:rsid w:val="00BB69F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B69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B6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69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a">
    <w:name w:val="Hyperlink"/>
    <w:rsid w:val="00BB69F8"/>
    <w:rPr>
      <w:color w:val="0000FF"/>
      <w:u w:val="single"/>
    </w:rPr>
  </w:style>
  <w:style w:type="paragraph" w:customStyle="1" w:styleId="ConsNormal">
    <w:name w:val="ConsNormal"/>
    <w:rsid w:val="00BB69F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eno">
    <w:name w:val="Oaeno"/>
    <w:basedOn w:val="a"/>
    <w:rsid w:val="00BB69F8"/>
    <w:pPr>
      <w:widowControl w:val="0"/>
      <w:spacing w:after="0" w:line="240" w:lineRule="auto"/>
    </w:pPr>
    <w:rPr>
      <w:rFonts w:ascii="Courier New" w:hAnsi="Courier New"/>
      <w:sz w:val="20"/>
      <w:szCs w:val="20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BB6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BB69F8"/>
    <w:rPr>
      <w:rFonts w:ascii="Tahoma" w:eastAsia="Times New Roman" w:hAnsi="Tahoma" w:cs="Tahoma"/>
      <w:sz w:val="16"/>
      <w:szCs w:val="16"/>
      <w:lang w:val="en-US" w:bidi="en-US"/>
    </w:rPr>
  </w:style>
  <w:style w:type="paragraph" w:styleId="afd">
    <w:name w:val="Revision"/>
    <w:hidden/>
    <w:uiPriority w:val="99"/>
    <w:semiHidden/>
    <w:rsid w:val="00BB69F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paragraph" w:styleId="afe">
    <w:name w:val="Normal (Web)"/>
    <w:basedOn w:val="a"/>
    <w:uiPriority w:val="99"/>
    <w:unhideWhenUsed/>
    <w:rsid w:val="00BB69F8"/>
    <w:pPr>
      <w:spacing w:before="240" w:after="240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f">
    <w:name w:val="annotation reference"/>
    <w:uiPriority w:val="99"/>
    <w:semiHidden/>
    <w:unhideWhenUsed/>
    <w:rsid w:val="00BB69F8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BB69F8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BB69F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BB69F8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B69F8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header-listtarget">
    <w:name w:val="header-listtarget"/>
    <w:basedOn w:val="a"/>
    <w:rsid w:val="00BB69F8"/>
    <w:pPr>
      <w:shd w:val="clear" w:color="auto" w:fill="E66E5A"/>
      <w:spacing w:before="100" w:beforeAutospacing="1" w:after="100" w:afterAutospacing="1" w:line="240" w:lineRule="auto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E5068-1775-43F0-9687-ADFB2E60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20</Pages>
  <Words>4476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komitet</Company>
  <LinksUpToDate>false</LinksUpToDate>
  <CharactersWithSpaces>29936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ob-eit</dc:creator>
  <cp:lastModifiedBy>Шрамко Ольга Александровна</cp:lastModifiedBy>
  <cp:revision>9</cp:revision>
  <cp:lastPrinted>2021-07-27T09:06:00Z</cp:lastPrinted>
  <dcterms:created xsi:type="dcterms:W3CDTF">2021-04-29T09:01:00Z</dcterms:created>
  <dcterms:modified xsi:type="dcterms:W3CDTF">2021-07-27T09:09:00Z</dcterms:modified>
</cp:coreProperties>
</file>