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jc w:val="right"/>
        <w:outlineLvl w:val="0"/>
      </w:pPr>
      <w:r>
        <w:t>Приложение 4</w:t>
      </w:r>
    </w:p>
    <w:p w:rsidR="009064A3" w:rsidRDefault="009064A3">
      <w:pPr>
        <w:pStyle w:val="ConsPlusNormal"/>
        <w:jc w:val="right"/>
      </w:pPr>
      <w:r>
        <w:t>к Решению</w:t>
      </w:r>
    </w:p>
    <w:p w:rsidR="009064A3" w:rsidRDefault="009064A3">
      <w:pPr>
        <w:pStyle w:val="ConsPlusNormal"/>
        <w:jc w:val="right"/>
      </w:pPr>
      <w:r>
        <w:t>городской Думы</w:t>
      </w:r>
    </w:p>
    <w:p w:rsidR="009064A3" w:rsidRDefault="009064A3">
      <w:pPr>
        <w:pStyle w:val="ConsPlusNormal"/>
        <w:jc w:val="right"/>
      </w:pPr>
      <w:r>
        <w:t>от 29 октября 2021 г. N 775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jc w:val="center"/>
      </w:pPr>
      <w:bookmarkStart w:id="0" w:name="P979"/>
      <w:bookmarkEnd w:id="0"/>
      <w:r>
        <w:t>ПОЛОЖЕНИЕ</w:t>
      </w:r>
    </w:p>
    <w:p w:rsidR="009064A3" w:rsidRDefault="009064A3">
      <w:pPr>
        <w:pStyle w:val="ConsPlusTitle"/>
        <w:jc w:val="center"/>
      </w:pPr>
      <w:r>
        <w:t>ОБ ОКТЯБРЬСКОМ РАЙОНЕ ГОРОДА БАРНАУЛА И АДМИНИСТРАЦИИ</w:t>
      </w:r>
    </w:p>
    <w:p w:rsidR="009064A3" w:rsidRDefault="009064A3">
      <w:pPr>
        <w:pStyle w:val="ConsPlusTitle"/>
        <w:jc w:val="center"/>
      </w:pPr>
      <w:r>
        <w:t>ОКТЯБРЬСКОГО РАЙОНА ГОРОДА БАРНАУЛА</w:t>
      </w:r>
    </w:p>
    <w:p w:rsidR="009064A3" w:rsidRDefault="009064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064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4A3" w:rsidRDefault="009064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4A3" w:rsidRDefault="009064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64A3" w:rsidRDefault="009064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64A3" w:rsidRDefault="009064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Барнаульской городской Думы</w:t>
            </w:r>
            <w:proofErr w:type="gramEnd"/>
          </w:p>
          <w:p w:rsidR="009064A3" w:rsidRDefault="009064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17.06.2022 </w:t>
            </w:r>
            <w:hyperlink r:id="rId4">
              <w:r>
                <w:rPr>
                  <w:color w:val="0000FF"/>
                </w:rPr>
                <w:t>N 927</w:t>
              </w:r>
            </w:hyperlink>
            <w:r>
              <w:rPr>
                <w:color w:val="392C69"/>
              </w:rPr>
              <w:t xml:space="preserve">, от 17.03.2023 </w:t>
            </w:r>
            <w:hyperlink r:id="rId5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 xml:space="preserve">, от 25.08.2023 </w:t>
            </w:r>
            <w:hyperlink r:id="rId6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</w:p>
          <w:p w:rsidR="009064A3" w:rsidRDefault="009064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01.12.2023 </w:t>
            </w:r>
            <w:hyperlink r:id="rId7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23.08.2024 </w:t>
            </w:r>
            <w:hyperlink r:id="rId8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 xml:space="preserve">, от 24.04.2025 </w:t>
            </w:r>
            <w:hyperlink r:id="rId9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4A3" w:rsidRDefault="009064A3">
            <w:pPr>
              <w:pStyle w:val="ConsPlusNormal"/>
            </w:pPr>
          </w:p>
        </w:tc>
      </w:tr>
    </w:tbl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jc w:val="center"/>
        <w:outlineLvl w:val="1"/>
      </w:pPr>
      <w:r>
        <w:t>I. Общие положения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1. Предмет регулирования Положения об Октябрьском районе города Барнаула и администрации Октябрьского района города Барнаула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proofErr w:type="gramStart"/>
      <w:r>
        <w:t>Предметом регулирования Положения об Октябрьском районе города Барнаула и администрации Октябрьского района города Барнаула (далее - Положение) является статус Октябрьского района города Барнаула, организация деятельности и компетенция администрации Октябрьского района города Барнаула, взаимоотношения данного органа местного самоуправления с населением и юридическими лицами, действующими на территории района, а также иные отношения, складывающиеся по поводу осуществления местного самоуправления в Октябрьском районе города Барнаула.</w:t>
      </w:r>
      <w:proofErr w:type="gramEnd"/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2. Принятие Положения, внесение в него изменений и дополнений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r>
        <w:t>Принятие Положения, внесение в него изменений и дополнений являются компетенцией Барнаульской городской Думы (далее - городская Дума).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jc w:val="center"/>
        <w:outlineLvl w:val="1"/>
      </w:pPr>
      <w:r>
        <w:t>II. Октябрьский район города Барнаула и его территория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3. Октябрьский район города Барнаула и его статус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r>
        <w:t>1. Октябрьский район города Барнаула (далее - район) - часть территории города Барнаула, выделенная в целях рациональной организации управления городским хозяйством, улучшения обслуживания населения и приближения органов местного самоуправления в городе к населению.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2. Район образован 9 февраля 1938 года.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4. Территория района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r>
        <w:t>1. Решение об образовании, упразднении, объединении и установлении границ территории района в городе принимается городской Думой в соответствии с законодательством Алтайского края.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2. Описание границ района устанавливается решением городской Думы.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 xml:space="preserve">3. Район граничит с Железнодорожным, Ленинским, Центральным районами города </w:t>
      </w:r>
      <w:r>
        <w:lastRenderedPageBreak/>
        <w:t>Барнаула, Первомайским муниципальным районом Алтайского края.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jc w:val="center"/>
        <w:outlineLvl w:val="1"/>
      </w:pPr>
      <w:r>
        <w:t>III. Глава администрации Октябрьского района города</w:t>
      </w:r>
    </w:p>
    <w:p w:rsidR="009064A3" w:rsidRDefault="009064A3">
      <w:pPr>
        <w:pStyle w:val="ConsPlusTitle"/>
        <w:jc w:val="center"/>
      </w:pPr>
      <w:r>
        <w:t>Барнаула. Администрация Октябрьского района города Барнаула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5. Глава администрации Октябрьского района города Барнаула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r>
        <w:t xml:space="preserve">1. Глава администрации Октябрьского района города Барнаула (далее - глава администрации района) назначается на должность с согласия городской Думы главой города Барнаула и замещает должность муниципальной службы в соответствии с Реестром должностей муниципальной службы города Барнаула, утвержденным решением городской Думы. Глава администрации района при назначении на должность главой города Барнаула должен соответствовать типовым квалификационным требованиям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>
        <w:t>необходимыми</w:t>
      </w:r>
      <w:proofErr w:type="gramEnd"/>
      <w:r>
        <w:t xml:space="preserve"> для замещения высших должностей муниципальной службы. Глава администрации района освобождается от должности главой города Барнаула по основаниям, предусмотренным Трудовым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Федерации, а также по основаниям, установленным действующим законодательством о муниципальной службе.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2. Глава администрации района руководит администрацией Октябрьского района города Барнаула (далее - администрация района) на принципах единоначалия.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 xml:space="preserve">3. Глава администрации района </w:t>
      </w:r>
      <w:proofErr w:type="gramStart"/>
      <w:r>
        <w:t>подотчетен</w:t>
      </w:r>
      <w:proofErr w:type="gramEnd"/>
      <w:r>
        <w:t xml:space="preserve"> в своей деятельности главе города Барнаула и ответственен перед ним.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4. Глава администрации района без доверенности действует от имени администрации района, в том числе представляет ее интересы и совершает сделки.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6. Полномочия главы администрации района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r>
        <w:t>1. Глава администрации района обладает следующими полномочиями: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1) представляет район во взаимоотношениях с органами государственной власти, органами местного самоуправления, организациями и населением, участвует в решении вопросов местного значения городского округа - города Барнаула Алтайского края (далее - городской округ);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2) осуществляет общее руководство администрацией района, органами администрации района, определяет перспективные направления ее деятельности;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3) утверждает структуру администрации района, представляет на утверждение главе города Барнаула штатное расписание администрации района, органов администрации района, являющихся юридическими лицами;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4) назначает на должность и освобождает от нее заместителей главы администрации района, руководителей органов администрации района и иных муниципальных служащих, а также технических работников администрации района;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5) применяет меры поощрения и дисциплинарного взыскания к муниципальным служащим и техническим работникам в соответствии с законодательством;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6) организует работу с кадрами администрации района, их аттестацию, принимает меры по повышению их квалификации;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7) согласовывает проекты правовых актов Барнаульской городской Думы, администрации города Барнаула по вопросам, входящим в компетенцию администрации района;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lastRenderedPageBreak/>
        <w:t>8) вносит на рассмотрение городской Думы проекты муниципальных правовых актов города Барнаула по вопросам, входящим в компетенцию администрации района;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9) организует работу администрации района по подготовке проектов решений городской Думы, постановлений администрации города Барнаула по вопросам компетенции администрации района и обеспечивает соблюдение сроков их подготовки;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10) заключает предусмотренные законодательством договоры, соглашения, контракты;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11) распоряжается переданными району средствами бюджета города, открывает и закрывает лицевые счета в органах Федерального казначейства, подписывает соответствующие финансовые документы, организует бухгалтерский учет и отчетность;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12) организует прием граждан, рассматривает обращения, предложения, заявления и жалобы граждан, принимает по ним решения;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13) проводит ежегодно отчет о деятельности администрации района и обеспечивает его размещение на официальном Интернет-сайте города Барнаула;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14) организует, осуществляет и обеспечивает проведение мероприятий по гражданской обороне в районе, защите жителей района и территории района от чрезвычайных ситуаций природного и техногенного характера, а также выполнение первичных мер пожарной безопасности на территории района;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 xml:space="preserve">15) осуществляет оперативное взаимодействие с соответствующими организациями по вопросам организации и развития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-, тепло-, водоснабжения и водоотведения на территории района;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16) принимает решения о награждении наградами, учреждаемыми администрацией района, поощрении лиц в порядке и на основаниях, установленных постановлением администрации района;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17) в соответствии с действующим законодательством получает от организаций, расположенных на территории района, необходимые сведения о проектах и планах, которые могут иметь экологические, демографические, экономические и иные последствия, затрагивающие интересы населения района;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18) обеспечивает и несет персональную ответственность за организацию исполнения администрацией района государственных полномочий, переданных органам местного самоуправления в установленном законом порядке;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 xml:space="preserve">19) организует систему внутреннего обеспечения соответствия требованиям антимонопольного законодательства (антимонопольного </w:t>
      </w:r>
      <w:proofErr w:type="spellStart"/>
      <w:r>
        <w:t>комплаенса</w:t>
      </w:r>
      <w:proofErr w:type="spellEnd"/>
      <w:r>
        <w:t>) деятельности администрации района;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20) обеспечивает исполнение порядка установления и оценки применения обязательных требований, устанавливаемых в муниципальных нормативных правовых актах города Барнаула, разработчиком которых является администрация района;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21) осуществляет взаимодействие с органами государственной власти, органами местного самоуправления, органами администрации города Барнаула по вопросам, относящимся к компетенции администрации района;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22) осуществляет иные полномочия в соответствии с законодательством и муниципальными правовыми актами города Барнаула.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lastRenderedPageBreak/>
        <w:t>2. Глава администрации района имеет право передавать выполнение отдельных полномочий своим заместителям, давать им отдельные поручения, за выполнение которых последние несут перед ним персональную ответственность.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3. В случае отсутствия главы администрации района (отпуска, болезни, командировки, а также наличия вакантной должности главы администрации района) его полномочия на основании распоряжения администрации города Барнаула временно исполняет первый заместитель главы администрации района или иное должностное лицо, определенное главой города Барнаула.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7. Администрация района и ее структура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r>
        <w:t>1. Администрация района является территориальным органом местного самоуправления, обладающим собственными полномочиями по решению вопросов местного значения городского округа и осуществляющим исполнительно-распорядительные функции на соответствующей территории.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2. Администрация района является юридическим лицом, имеет печать с изображением герба города Барнаула, штампы, бланки установленного образца со своим наименованием, лицевые счета в органах Федерального казначейства. Полное наименование юридического лица - администрация Октябрьского района города Барнаула. Сокращенное наименование юридического лица - администрация района.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 xml:space="preserve">Администрация района может от своего имени приобретать и осуществлять гражданские права и </w:t>
      </w:r>
      <w:proofErr w:type="gramStart"/>
      <w:r>
        <w:t>нести гражданские обязанности</w:t>
      </w:r>
      <w:proofErr w:type="gramEnd"/>
      <w:r>
        <w:t xml:space="preserve">, выступать в суде в рамках своей компетенции, установленной </w:t>
      </w:r>
      <w:hyperlink r:id="rId11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 и муниципальными правовыми актами города Барнаула.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3. Место нахождения администрации района в городе Барнауле: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 xml:space="preserve">656038, Алтайский край, город Барнаул, </w:t>
      </w:r>
      <w:proofErr w:type="spellStart"/>
      <w:r>
        <w:t>пр-кт</w:t>
      </w:r>
      <w:proofErr w:type="spellEnd"/>
      <w:r>
        <w:t xml:space="preserve"> Комсомольский, 108а.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Администрация района осуществляет свою деятельность в соответствии с общепризнанными принципами и нормами международного права, международными договорами Российской Федерации, </w:t>
      </w:r>
      <w:hyperlink r:id="rId1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федеральных органов исполнительной власти, </w:t>
      </w:r>
      <w:hyperlink r:id="rId13">
        <w:r>
          <w:rPr>
            <w:color w:val="0000FF"/>
          </w:rPr>
          <w:t>Уставом</w:t>
        </w:r>
      </w:hyperlink>
      <w:r>
        <w:t xml:space="preserve"> (Основным Законом) Алтайского края, законами и иными нормативными правовыми актами Алтайского края, </w:t>
      </w:r>
      <w:hyperlink r:id="rId14">
        <w:r>
          <w:rPr>
            <w:color w:val="0000FF"/>
          </w:rPr>
          <w:t>Уставом</w:t>
        </w:r>
        <w:proofErr w:type="gramEnd"/>
      </w:hyperlink>
      <w:r>
        <w:t xml:space="preserve"> городского округа - города Барнаула Алтайского края, решениями, принятыми на местном референдуме, иными муниципальными правовыми актами города Барнаула, в том числе настоящим Положением.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5. Структура администрации района утверждается главой администрации района.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6. Органы администрации района могут наделяться правами юридического лица. Основанием для государственной регистрации органов администрации района в качестве юридических лиц являются положения об этих органах, утвержденные администрацией района.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Руководители органов администрации района, являющихся юридическими лицами, в целях осуществления своих полномочий вправе издавать приказы.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7. Муниципальные служащие администрации района при исполнении возложенных на них обязанностей руководствуются должностными инструкциями.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8. Реорганизация и ликвидация администрации района осуществляется городской Думой в соответствии с действующим законодательством.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8. Коллегиальные, совещательные и координационные органы администрации района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r>
        <w:t>1. Администрация района в целях обсуждения и подготовки решений по вопросам местного значения городского округа создает постоянно или временно действующие органы (далее - рабочие органы).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2. Порядок создания, формирования и изменения состава, прекращения деятельности рабочих органов определяется нормативными правовыми актами Российской Федерации и Алтайского края, муниципальными правовыми актами города Барнаула.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3. Рабочие органы создаются в форме комиссий, советов, рабочих групп, коллегий, штабов, организационных комитетов.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4. Администрация района обеспечивает в порядке, предусмотренном постановлением администрации города Барнаула,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рабочих органов, являющихся коллегиальными.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9. Правовые акты администрации района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r>
        <w:t>1. Глава администрации района издает постановления администрации района по вопросам, отнесенным к ее компетенции, а также распоряжения администрации района по вопросам организации работы администрации района.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2. Глава администрации района имеет право отменять приказы руководителей органов администрации района, являющихся юридическими лицами, в случае противоречия их действующему законодательству.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3. Правовые акты администрации района, изданные в пределах ее компетенции, вступают в силу с момента их подписания, если иное не предусмотрено в самом правовом акте.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4. Правовые акты администрации района, затрагивающие права, свободы и обязанности человека и гражданина, устанавливающие правовой статус организаций, учредителем которых выступает городской округ, вступают в силу после их официального опубликования.</w:t>
      </w:r>
    </w:p>
    <w:p w:rsidR="009064A3" w:rsidRDefault="009064A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Решения</w:t>
        </w:r>
      </w:hyperlink>
      <w:r>
        <w:t xml:space="preserve"> Барнаульской городской Думы от 25.08.2023 N 205)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Муниципальные правовые акты администрации района могут быть отменены или их действие может быть приостановлено администрацией района, в случае упразднения администрации района либо изменения перечня ее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администрации района отнесено принятие (издание) соответствующего правового акта, а также судом.</w:t>
      </w:r>
      <w:proofErr w:type="gramEnd"/>
    </w:p>
    <w:p w:rsidR="009064A3" w:rsidRDefault="009064A3">
      <w:pPr>
        <w:pStyle w:val="ConsPlusNormal"/>
        <w:spacing w:before="220"/>
        <w:ind w:firstLine="540"/>
        <w:jc w:val="both"/>
      </w:pPr>
      <w:r>
        <w:t>6. Муниципальные нормативные правовые акты администрации района могут быть признаны судом полностью или в части не соответствующими иным нормативным правовым актам, имеющим большую юридическую силу, и нарушающими права, свободы и законные интересы лиц, в интересах которых было подано соответствующее административное исковое заявление, и не действующими полностью или в части.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10. Полномочия администрации района в области обеспечения социально-экономического развития района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r>
        <w:t>Администрация района: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 xml:space="preserve">1) исключен. - </w:t>
      </w:r>
      <w:hyperlink r:id="rId16">
        <w:r>
          <w:rPr>
            <w:color w:val="0000FF"/>
          </w:rPr>
          <w:t>Решение</w:t>
        </w:r>
      </w:hyperlink>
      <w:r>
        <w:t xml:space="preserve"> Барнаульской городской Думы от 17.03.2023 N 113;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2) обеспечивает выполнение индикативного плана социально-экономического развития района с целью повышения уровня и качества жизни населения;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17">
        <w:proofErr w:type="gramStart"/>
        <w:r>
          <w:rPr>
            <w:color w:val="0000FF"/>
          </w:rPr>
          <w:t>Решение</w:t>
        </w:r>
      </w:hyperlink>
      <w:r>
        <w:t xml:space="preserve"> Барнаульской городской Думы от 17.03.2023 N 113;</w:t>
      </w:r>
      <w:proofErr w:type="gramEnd"/>
    </w:p>
    <w:p w:rsidR="009064A3" w:rsidRDefault="009064A3">
      <w:pPr>
        <w:pStyle w:val="ConsPlusNormal"/>
        <w:spacing w:before="220"/>
        <w:ind w:firstLine="540"/>
        <w:jc w:val="both"/>
      </w:pPr>
      <w:r>
        <w:t>4) заключает гражданско-правовые договоры, представляет в комитет муниципального заказа города Барнаула заявки на осуществление закупок товаров, работ, услуг для обеспечения муниципальных нужд, заключает и исполняет муниципальные контракты по итогам проведенных комитетом муниципального заказа города Барнаула закупок товаров, работ, услуг для обеспечения муниципальных нужд в соответствии с действующим законодательством;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5) осуществляет регистрацию трудовых договоров работников с работодателями - физическими лицами, не являющимися индивидуальными предпринимателями;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 xml:space="preserve">6) исключен. - </w:t>
      </w:r>
      <w:hyperlink r:id="rId18">
        <w:r>
          <w:rPr>
            <w:color w:val="0000FF"/>
          </w:rPr>
          <w:t>Решение</w:t>
        </w:r>
      </w:hyperlink>
      <w:r>
        <w:t xml:space="preserve"> Барнаульской городской Думы от 17.03.2023 N 113;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7) готовит предложения по включению инвестиционных проектов, планируемых к реализации на территории района, в проект адресной инвестиционной программы города и направляет их в администрацию города Барнаула;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8)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11. Полномочия администрации района в области бюджета, финансов и учета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r>
        <w:t>Администрация района: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1) участвует в подготовке проекта бюджета города и его исполнении в соответствии с решением городской Думы о бюджете города на очередной финансовый год (очередной финансовый год и плановый период);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2) является главным распорядителем, главным администратором источников внутреннего финансирования дефицита бюджета, главным администратором доходов; распоряжается средствами, переданными администрации района;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3) взаимодействует с органами государственной статистики по обмену статистическими данными;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 xml:space="preserve">4) осуществляет внутренний финансовый аудит в соответствии с Бюджетным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5) осуществляет составление, утверждение и ведение бюджетной росписи;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6)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12. Полномочия администрации района в области управления муниципальным имуществом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r>
        <w:t>Администрация района: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lastRenderedPageBreak/>
        <w:t>1) реализует полномочия собственника муниципального имущества, находящегося на территории района, в пределах, определенных муниципальными правовыми актами города Барнаула;</w:t>
      </w:r>
    </w:p>
    <w:p w:rsidR="009064A3" w:rsidRDefault="009064A3">
      <w:pPr>
        <w:pStyle w:val="ConsPlusNormal"/>
        <w:spacing w:before="220"/>
        <w:ind w:firstLine="540"/>
        <w:jc w:val="both"/>
      </w:pPr>
      <w:proofErr w:type="gramStart"/>
      <w:r>
        <w:t>2) осуществляет полномочия балансодержателя детских игровых площадок, объектов спорта, игрового и спортивного оборудования, памятников монументального искусства, имеющих особое значение для истории и культуры города (монументы, бюсты, ансамбли, памятные знаки), расположенных на территориях общего пользования района и находящихся в собственности городского округа, в соответствии с действующим законодательством Российской Федерации и муниципальными правовыми актами города Барнаула;</w:t>
      </w:r>
      <w:proofErr w:type="gramEnd"/>
    </w:p>
    <w:p w:rsidR="009064A3" w:rsidRDefault="009064A3">
      <w:pPr>
        <w:pStyle w:val="ConsPlusNormal"/>
        <w:spacing w:before="220"/>
        <w:ind w:firstLine="540"/>
        <w:jc w:val="both"/>
      </w:pPr>
      <w:r>
        <w:t xml:space="preserve">3) осуществляет </w:t>
      </w:r>
      <w:proofErr w:type="gramStart"/>
      <w:r>
        <w:t>контроль за</w:t>
      </w:r>
      <w:proofErr w:type="gramEnd"/>
      <w:r>
        <w:t xml:space="preserve"> использованием нежилых помещений муниципальной собственности, находящихся на территории района и переданных в оперативное управление администрации района, обращается в суд в случаях, установленных законодательством, с исками об истребовании имущества из чужого незаконного владения и (или) об устранении препятствий в пользовании данным имуществом;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13. Полномочия администрации района в области использования земли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r>
        <w:t>Администрация района: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 xml:space="preserve">1) распоряжается земельными участками, расположенными на подведомственной территории, для размещения индивидуальных погребов и хозяйственных построек, объектов общественного питания, за исключением сезонных (летних) кафе предприятий общественного питания, право </w:t>
      </w:r>
      <w:proofErr w:type="gramStart"/>
      <w:r>
        <w:t>собственности</w:t>
      </w:r>
      <w:proofErr w:type="gramEnd"/>
      <w:r>
        <w:t xml:space="preserve"> на которые не подлежит государственной регистрации в установленном законом порядке, а также земельных участков, предоставляемых юридическим лицам для размещения гаражей, являющихся некапитальными сооружениями;</w:t>
      </w:r>
    </w:p>
    <w:p w:rsidR="009064A3" w:rsidRDefault="009064A3">
      <w:pPr>
        <w:pStyle w:val="ConsPlusNormal"/>
        <w:jc w:val="both"/>
      </w:pPr>
      <w:r>
        <w:t xml:space="preserve">(в ред. Решений Барнаульской городской Думы от 23.08.2024 </w:t>
      </w:r>
      <w:hyperlink r:id="rId20">
        <w:r>
          <w:rPr>
            <w:color w:val="0000FF"/>
          </w:rPr>
          <w:t>N 367</w:t>
        </w:r>
      </w:hyperlink>
      <w:r>
        <w:t xml:space="preserve">, от 24.04.2025 </w:t>
      </w:r>
      <w:hyperlink r:id="rId21">
        <w:r>
          <w:rPr>
            <w:color w:val="0000FF"/>
          </w:rPr>
          <w:t>N 502</w:t>
        </w:r>
      </w:hyperlink>
      <w:r>
        <w:t>)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 xml:space="preserve">2) выдает разрешение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 в целях, указанных в </w:t>
      </w:r>
      <w:hyperlink r:id="rId22">
        <w:r>
          <w:rPr>
            <w:color w:val="0000FF"/>
          </w:rPr>
          <w:t>подпунктах 1</w:t>
        </w:r>
      </w:hyperlink>
      <w:r>
        <w:t xml:space="preserve"> - </w:t>
      </w:r>
      <w:hyperlink r:id="rId23">
        <w:r>
          <w:rPr>
            <w:color w:val="0000FF"/>
          </w:rPr>
          <w:t>5</w:t>
        </w:r>
      </w:hyperlink>
      <w:r>
        <w:t xml:space="preserve">, </w:t>
      </w:r>
      <w:hyperlink r:id="rId24">
        <w:r>
          <w:rPr>
            <w:color w:val="0000FF"/>
          </w:rPr>
          <w:t>7</w:t>
        </w:r>
      </w:hyperlink>
      <w:r>
        <w:t xml:space="preserve"> и </w:t>
      </w:r>
      <w:hyperlink r:id="rId25">
        <w:r>
          <w:rPr>
            <w:color w:val="0000FF"/>
          </w:rPr>
          <w:t>9 пункта 1 статьи 39.33</w:t>
        </w:r>
      </w:hyperlink>
      <w:r>
        <w:t xml:space="preserve"> Земельного кодекса Российской Федерации;</w:t>
      </w:r>
    </w:p>
    <w:p w:rsidR="009064A3" w:rsidRDefault="009064A3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Барнаульской городской Думы от 17.06.2022 N 927)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3) принимает решения о согласовании гражданам места размещения гаражей, являющихся некапитальными сооружениями либо для стоянки технических или других средств передвижения инвалидов вблизи их места жительства;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4) обращается в суд с требованием об изъятии земельных участков, используемых с нарушением законодательства Российской Федерации в границах города Барнаула, в пределах полномочий, определенных решением городской Думы;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5)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14. Полномочия администрации района в области охраны окружающей среды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r>
        <w:t>Администрация района: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 xml:space="preserve">1) участвует в проведении мероприятий по охране окружающей среды, определенных муниципальными правовыми актами города Барнаула, в пределах средств, предусмотренных в </w:t>
      </w:r>
      <w:r>
        <w:lastRenderedPageBreak/>
        <w:t>бюджете города на эти цели;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2) организует работу по ликвидации несанкционированных свалок на территории района, осуществляет мероприятия, направленные на предотвращение появления несанкционированных свалок;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3) утверждает планы мероприятий в сфере охраны окружающей среды, обеспечивает их реализацию;</w:t>
      </w:r>
    </w:p>
    <w:p w:rsidR="009064A3" w:rsidRDefault="009064A3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27">
        <w:r>
          <w:rPr>
            <w:color w:val="0000FF"/>
          </w:rPr>
          <w:t>Решением</w:t>
        </w:r>
      </w:hyperlink>
      <w:r>
        <w:t xml:space="preserve"> Барнаульской городской Думы от 17.06.2022 N 927)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4) информирует население о законодательстве в области охраны окружающей среды, принимает участие в распространении экологических знаний об экологической безопасности и мерах по охране окружающей среды на территории района;</w:t>
      </w:r>
    </w:p>
    <w:p w:rsidR="009064A3" w:rsidRDefault="009064A3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Решением</w:t>
        </w:r>
      </w:hyperlink>
      <w:r>
        <w:t xml:space="preserve"> Барнаульской городской Думы от 17.06.2022 N 927)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5) взаимодействует в вопросах охраны окружающей среды и обеспечения экологической безопасности с государственными органами исполнительной власти, осуществляющими государственное управление в сфере охраны окружающей среды;</w:t>
      </w:r>
    </w:p>
    <w:p w:rsidR="009064A3" w:rsidRDefault="009064A3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Решением</w:t>
        </w:r>
      </w:hyperlink>
      <w:r>
        <w:t xml:space="preserve"> Барнаульской городской Думы от 17.06.2022 N 927)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6) содействует развитию предпринимательства в области охраны окружающей среды;</w:t>
      </w:r>
    </w:p>
    <w:p w:rsidR="009064A3" w:rsidRDefault="009064A3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30">
        <w:r>
          <w:rPr>
            <w:color w:val="0000FF"/>
          </w:rPr>
          <w:t>Решением</w:t>
        </w:r>
      </w:hyperlink>
      <w:r>
        <w:t xml:space="preserve"> Барнаульской городской Думы от 17.06.2022 N 927)</w:t>
      </w:r>
    </w:p>
    <w:p w:rsidR="009064A3" w:rsidRDefault="009064A3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7</w:t>
        </w:r>
      </w:hyperlink>
      <w:r>
        <w:t>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15. Полномочия администрации района в области архитектуры и строительства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r>
        <w:t>Администрация района: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1) участвует в подготовке документов градостроительного зонирования и территориального планирования и документации по планировке территории в границах района;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2) осуществляет мониторинг застройки на территории района, архитектурно-художественного и технического состояния зданий, сооружений, остановочных павильонов и малых архитектурных форм;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3) вносит предложения в соответствующие органы о приостановлении строительства или эксплуатации объектов в случае нарушения экологических, санитарных и строительных норм на территории района;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4) подготавливает и выдает градостроительные планы земельных участков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застройки;</w:t>
      </w:r>
    </w:p>
    <w:p w:rsidR="009064A3" w:rsidRDefault="009064A3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Решения</w:t>
        </w:r>
      </w:hyperlink>
      <w:r>
        <w:t xml:space="preserve"> Барнаульской городской Думы от 17.06.2022 N 927)</w:t>
      </w:r>
    </w:p>
    <w:p w:rsidR="009064A3" w:rsidRDefault="009064A3">
      <w:pPr>
        <w:pStyle w:val="ConsPlusNormal"/>
        <w:spacing w:before="220"/>
        <w:ind w:firstLine="540"/>
        <w:jc w:val="both"/>
      </w:pPr>
      <w:proofErr w:type="gramStart"/>
      <w:r>
        <w:t xml:space="preserve">5) осуществляет выдачу разрешений на строительство (реконструкцию) и ввод в эксплуатацию домов блокированной застройки,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согласование строительства</w:t>
      </w:r>
      <w:proofErr w:type="gramEnd"/>
      <w:r>
        <w:t xml:space="preserve">, реконструкции объектов индивидуального жилищного строительства, садовых домов на земельных участках, расположенных на территории района, в порядке, установленном Градостроительным </w:t>
      </w:r>
      <w:hyperlink r:id="rId34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9064A3" w:rsidRDefault="009064A3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Решения</w:t>
        </w:r>
      </w:hyperlink>
      <w:r>
        <w:t xml:space="preserve"> Барнаульской городской Думы от 17.06.2022 N 927)</w:t>
      </w:r>
    </w:p>
    <w:p w:rsidR="009064A3" w:rsidRDefault="009064A3">
      <w:pPr>
        <w:pStyle w:val="ConsPlusNormal"/>
        <w:spacing w:before="220"/>
        <w:ind w:firstLine="540"/>
        <w:jc w:val="both"/>
      </w:pPr>
      <w:proofErr w:type="gramStart"/>
      <w:r>
        <w:lastRenderedPageBreak/>
        <w:t>6) выявляет и обращается в суд с исками о сносе самовольных построек - садовых домов, индивидуальных жилых домов, домов блокированной застройки, а также строений, сооружений, не являющихся объектами капитального строительства, возведенных, созданных на земельных участках, не предоставленных в установленном порядке, или на земельных участках, разрешенное использование которых не допускает строительства на них данных объектов, либо возведенных, созданных без получения на это</w:t>
      </w:r>
      <w:proofErr w:type="gramEnd"/>
      <w:r>
        <w:t xml:space="preserve"> необходимых разрешений или с нарушением градостроительных и строительных норм и правил;</w:t>
      </w:r>
    </w:p>
    <w:p w:rsidR="009064A3" w:rsidRDefault="009064A3">
      <w:pPr>
        <w:pStyle w:val="ConsPlusNormal"/>
        <w:jc w:val="both"/>
      </w:pPr>
      <w:r>
        <w:t xml:space="preserve">(в ред. Решений Барнаульской городской Думы от 17.06.2022 </w:t>
      </w:r>
      <w:hyperlink r:id="rId36">
        <w:r>
          <w:rPr>
            <w:color w:val="0000FF"/>
          </w:rPr>
          <w:t>N 927</w:t>
        </w:r>
      </w:hyperlink>
      <w:r>
        <w:t xml:space="preserve">, от 17.03.2023 </w:t>
      </w:r>
      <w:hyperlink r:id="rId37">
        <w:r>
          <w:rPr>
            <w:color w:val="0000FF"/>
          </w:rPr>
          <w:t>N 113</w:t>
        </w:r>
      </w:hyperlink>
      <w:r>
        <w:t>)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7) подготавливает и выдает документы, подтверждающие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8) направляет в орган, осуществляющий государственный кадастровый учет и государственную регистрацию прав, заявления о государственном кадастровом учете и государственной регистрации прав на объект индивидуального жилищного строительства или садовый дом в случаях и порядке, установленных законодательством;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9) оказывает содействие в организации и проведении общественных обсуждений по вопросам градостроительной деятельности;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10)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16. Полномочия администрации района в области благоустройства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r>
        <w:t>Администрация района: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 xml:space="preserve">1) организует благоустройство территории района в соответствии с </w:t>
      </w:r>
      <w:hyperlink r:id="rId38">
        <w:r>
          <w:rPr>
            <w:color w:val="0000FF"/>
          </w:rPr>
          <w:t>Правилами</w:t>
        </w:r>
      </w:hyperlink>
      <w:r>
        <w:t xml:space="preserve"> благоустройства территории городского округа - города Барнаула Алтайского края (далее - Правила благоустройства города Барнаула);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 xml:space="preserve">2) осуществляет муниципальный контроль в сфере благоустройства, предметом которого является соблюдение </w:t>
      </w:r>
      <w:hyperlink r:id="rId39">
        <w:r>
          <w:rPr>
            <w:color w:val="0000FF"/>
          </w:rPr>
          <w:t>Правил</w:t>
        </w:r>
      </w:hyperlink>
      <w:r>
        <w:t xml:space="preserve"> благоустройства города Барнаула,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3) выдает разрешение (ордер) на проведение земляных работ;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4) выдает разрешения физическим лицам на обрезку деревьев, расположенных на земельных участках, находящихся в собственности (пользовании, владении) городского округа, и земельных участках, государственная собственность на которые не разграничена;</w:t>
      </w:r>
    </w:p>
    <w:p w:rsidR="009064A3" w:rsidRDefault="009064A3">
      <w:pPr>
        <w:pStyle w:val="ConsPlusNormal"/>
        <w:spacing w:before="220"/>
        <w:ind w:firstLine="540"/>
        <w:jc w:val="both"/>
      </w:pPr>
      <w:proofErr w:type="gramStart"/>
      <w:r>
        <w:t>5) выявляет и передает информацию об аварийных, сухостойных и (или) требующих обрезку деревьев, расположенных на земельных участках, находящихся в собственности (пользовании, владении) городского округа, и земельных участках, государственная собственность на которые не разграничена, при условии отсутствия правообладателя земельного участка в комитет по благоустройству города Барнаула в порядке, определенном постановлением администрации города Барнаула;</w:t>
      </w:r>
      <w:proofErr w:type="gramEnd"/>
    </w:p>
    <w:p w:rsidR="009064A3" w:rsidRDefault="009064A3">
      <w:pPr>
        <w:pStyle w:val="ConsPlusNormal"/>
        <w:jc w:val="both"/>
      </w:pPr>
      <w:r>
        <w:t xml:space="preserve">(п. 5 в ред. </w:t>
      </w:r>
      <w:hyperlink r:id="rId40">
        <w:r>
          <w:rPr>
            <w:color w:val="0000FF"/>
          </w:rPr>
          <w:t>Решения</w:t>
        </w:r>
      </w:hyperlink>
      <w:r>
        <w:t xml:space="preserve"> Барнаульской городской Думы от 24.04.2025 N 502)</w:t>
      </w:r>
    </w:p>
    <w:p w:rsidR="009064A3" w:rsidRDefault="009064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064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4A3" w:rsidRDefault="009064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4A3" w:rsidRDefault="009064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64A3" w:rsidRDefault="009064A3">
            <w:pPr>
              <w:pStyle w:val="ConsPlusNormal"/>
              <w:jc w:val="both"/>
            </w:pPr>
            <w:r>
              <w:rPr>
                <w:color w:val="392C69"/>
              </w:rPr>
              <w:t>П. 6 вступает в силу с 01.06.2025 (</w:t>
            </w:r>
            <w:hyperlink r:id="rId41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Барнаульской городской Думы от 24.04.2025 N 502).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4A3" w:rsidRDefault="009064A3">
            <w:pPr>
              <w:pStyle w:val="ConsPlusNormal"/>
            </w:pPr>
          </w:p>
        </w:tc>
      </w:tr>
    </w:tbl>
    <w:p w:rsidR="009064A3" w:rsidRDefault="009064A3">
      <w:pPr>
        <w:pStyle w:val="ConsPlusNormal"/>
        <w:spacing w:before="280"/>
        <w:ind w:firstLine="540"/>
        <w:jc w:val="both"/>
      </w:pPr>
      <w:proofErr w:type="gramStart"/>
      <w:r>
        <w:t xml:space="preserve">6) организует работы по сносу сухостойных, аварийных деревьев, расположенных на </w:t>
      </w:r>
      <w:r>
        <w:lastRenderedPageBreak/>
        <w:t>земельных участках, находящихся в собственности (пользовании, владении) городского округа и земельных участках, государственная собственность на которые не разграничена, при условии отсутствия правообладателя земельного участка, в пределах средств, предусмотренных в бюджете города на эти цели, в порядке, определенном постановлением администрации города Барнаула;</w:t>
      </w:r>
      <w:proofErr w:type="gramEnd"/>
    </w:p>
    <w:p w:rsidR="009064A3" w:rsidRDefault="009064A3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Решением</w:t>
        </w:r>
      </w:hyperlink>
      <w:r>
        <w:t xml:space="preserve"> Барнаульской городской Думы от 24.04.2025 N 502)</w:t>
      </w:r>
    </w:p>
    <w:p w:rsidR="009064A3" w:rsidRDefault="009064A3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7</w:t>
        </w:r>
      </w:hyperlink>
      <w:r>
        <w:t>) организует праздничное оформление территории района;</w:t>
      </w:r>
    </w:p>
    <w:p w:rsidR="009064A3" w:rsidRDefault="009064A3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8</w:t>
        </w:r>
      </w:hyperlink>
      <w:r>
        <w:t>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17. Полномочия администрации района в области жилищно-коммунального хозяйства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r>
        <w:t>Администрация района: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 xml:space="preserve">1) осуществляет </w:t>
      </w:r>
      <w:proofErr w:type="gramStart"/>
      <w:r>
        <w:t>контроль за</w:t>
      </w:r>
      <w:proofErr w:type="gramEnd"/>
      <w:r>
        <w:t xml:space="preserve"> использованием и сохранностью муниципального жилищного фонда, расположенного на территории района;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2) участвует в пределах полномочий, установленных муниципальными правовыми актами города Барнаула, в переселении граждан из жилых помещений, признанных непригодными для проживания, многоквартирных домов - аварийными и подлежащими сносу или реконструкции, в том числе:</w:t>
      </w:r>
    </w:p>
    <w:p w:rsidR="009064A3" w:rsidRDefault="009064A3">
      <w:pPr>
        <w:pStyle w:val="ConsPlusNormal"/>
        <w:spacing w:before="220"/>
        <w:ind w:firstLine="540"/>
        <w:jc w:val="both"/>
      </w:pPr>
      <w:proofErr w:type="gramStart"/>
      <w:r>
        <w:t>организует мониторинг технического состояния многоквартирных домов, признанных аварийными и подлежащими сносу или реконструкции, для оценки их текущего технического состояния в порядке, предусмотренном постановлением администрации города, в случае признания многоквартирного дома аварийным и подлежащим сносу - до фактического сноса, в случае признания многоквартирного дома аварийным и подлежащим реконструкции - до начала работ по реконструкции;</w:t>
      </w:r>
      <w:proofErr w:type="gramEnd"/>
    </w:p>
    <w:p w:rsidR="009064A3" w:rsidRDefault="009064A3">
      <w:pPr>
        <w:pStyle w:val="ConsPlusNormal"/>
        <w:spacing w:before="220"/>
        <w:ind w:firstLine="540"/>
        <w:jc w:val="both"/>
      </w:pPr>
      <w:r>
        <w:t>организует обеспечение сохранности имущества жителей многоквартирного дома, признанного аварийным и подлежащим сносу или реконструкции, в случае принятия решения о проведении эвакуационных мероприятий с территории, на которой существует угроза возникновения чрезвычайной ситуации, или из зоны чрезвычайной ситуации;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принимает иные меры по предупреждению и ликвидации чрезвычайных ситуаций в связи с признанием многоквартирного дома аварийным и подлежащим сносу или реконструкции;</w:t>
      </w:r>
    </w:p>
    <w:p w:rsidR="009064A3" w:rsidRDefault="009064A3">
      <w:pPr>
        <w:pStyle w:val="ConsPlusNormal"/>
        <w:jc w:val="both"/>
      </w:pPr>
      <w:r>
        <w:t xml:space="preserve">(п. 2 в ред. </w:t>
      </w:r>
      <w:hyperlink r:id="rId45">
        <w:r>
          <w:rPr>
            <w:color w:val="0000FF"/>
          </w:rPr>
          <w:t>Решения</w:t>
        </w:r>
      </w:hyperlink>
      <w:r>
        <w:t xml:space="preserve"> Барнаульской городской Думы от 17.03.2023 N 113)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3) принимает решения о переводе жилых помещений в нежилые помещения и нежилых помещений в жилые помещения, о признании садового дома жилым домом и жилого дома садовым домом;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4) согласовывает переустройство и (или) перепланировку помещений в многоквартирном доме;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5) предоставляет информацию о порядке предоставления жилищно-коммунальных услуг населению;</w:t>
      </w:r>
    </w:p>
    <w:p w:rsidR="009064A3" w:rsidRDefault="009064A3">
      <w:pPr>
        <w:pStyle w:val="ConsPlusNormal"/>
        <w:spacing w:before="220"/>
        <w:ind w:firstLine="540"/>
        <w:jc w:val="both"/>
      </w:pPr>
      <w:proofErr w:type="gramStart"/>
      <w:r>
        <w:t xml:space="preserve">6) представляет интересы собственника муниципальных жилых помещений - города Барнаула по вопросам управления многоквартирным домом и содержания общего имущества многоквартирного дома, в котором расположены муниципальные жилые помещения, взаимодействия с управляющими организациями, товариществами собственниками жилья, жилищными кооперативами, иными специализированными потребительскими кооперативами, </w:t>
      </w:r>
      <w:r>
        <w:lastRenderedPageBreak/>
        <w:t>лицами, осуществляющими деятельность по оказанию услуг по содержанию и (или) выполнению работ по ремонту общего имущества в многоквартирном доме, в порядке</w:t>
      </w:r>
      <w:proofErr w:type="gramEnd"/>
      <w:r>
        <w:t xml:space="preserve">, </w:t>
      </w:r>
      <w:proofErr w:type="gramStart"/>
      <w:r>
        <w:t>установленном</w:t>
      </w:r>
      <w:proofErr w:type="gramEnd"/>
      <w:r>
        <w:t xml:space="preserve"> постановлением администрации города;</w:t>
      </w:r>
    </w:p>
    <w:p w:rsidR="009064A3" w:rsidRDefault="009064A3">
      <w:pPr>
        <w:pStyle w:val="ConsPlusNormal"/>
        <w:jc w:val="both"/>
      </w:pPr>
      <w:r>
        <w:t xml:space="preserve">(п. 6 в ред. </w:t>
      </w:r>
      <w:hyperlink r:id="rId46">
        <w:r>
          <w:rPr>
            <w:color w:val="0000FF"/>
          </w:rPr>
          <w:t>Решения</w:t>
        </w:r>
      </w:hyperlink>
      <w:r>
        <w:t xml:space="preserve"> Барнаульской городской Думы от 17.03.2023 N 113)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7) участвует в организации проведения ремонта, реконструкции объектов жилищно-коммунального хозяйства в порядке, определенном муниципальными правовыми актами города Барнаула;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8) содействует в информировании населения о планируемых мероприятиях по ремонту, реконструкции объектов жилищно-коммунального хозяйства;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9) участвует в подготовке жилищного фонда и социальных объектов к отопительному сезону;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10) осуществляет взаимодействие с организациями, осуществляющими управление многоквартирными домами, и жителями, выбравшими непосредственный способ управления многоквартирными домами;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11) информирует жителей и содействует их участию в мероприятиях, реализуемых в рамках национальных и региональных проектов, муниципальных программ;</w:t>
      </w:r>
    </w:p>
    <w:p w:rsidR="009064A3" w:rsidRDefault="009064A3">
      <w:pPr>
        <w:pStyle w:val="ConsPlusNormal"/>
        <w:spacing w:before="220"/>
        <w:ind w:firstLine="540"/>
        <w:jc w:val="both"/>
      </w:pPr>
      <w:proofErr w:type="gramStart"/>
      <w:r>
        <w:t>12) осуществляет предупреждение собственников помещений о необходимости устранения нарушений при использовании помещений не по назначению, систематическом нарушении прав и интересов соседей или бесхозяйственном содержании помещения, с назначением соразмерного срока для ремонта помещений в случае, если такие нарушения влекут разрушение помещения, а также обращается в суд с иском в случае, если собственники помещений после предупреждения продолжают нарушать права и интересы соседей</w:t>
      </w:r>
      <w:proofErr w:type="gramEnd"/>
      <w:r>
        <w:t xml:space="preserve"> или использовать помещения не по назначению либо без уважительных причин не производят необходимый ремонт;</w:t>
      </w:r>
    </w:p>
    <w:p w:rsidR="009064A3" w:rsidRDefault="009064A3">
      <w:pPr>
        <w:pStyle w:val="ConsPlusNormal"/>
        <w:jc w:val="both"/>
      </w:pPr>
      <w:r>
        <w:t xml:space="preserve">(п. 12 в ред. </w:t>
      </w:r>
      <w:hyperlink r:id="rId47">
        <w:r>
          <w:rPr>
            <w:color w:val="0000FF"/>
          </w:rPr>
          <w:t>Решения</w:t>
        </w:r>
      </w:hyperlink>
      <w:r>
        <w:t xml:space="preserve"> Барнаульской городской Думы от 17.03.2023 N 113)</w:t>
      </w:r>
    </w:p>
    <w:p w:rsidR="009064A3" w:rsidRDefault="009064A3">
      <w:pPr>
        <w:pStyle w:val="ConsPlusNormal"/>
        <w:spacing w:before="220"/>
        <w:ind w:firstLine="540"/>
        <w:jc w:val="both"/>
      </w:pPr>
      <w:proofErr w:type="gramStart"/>
      <w:r>
        <w:t>12.1) осуществляет предупреждение нанимателей жилых помещений о необходимости устранения нарушений при использовании жилых помещений не по назначению, систематическом нарушении прав и законных интересов соседей или бесхозяйственном обращении с жилыми помещениями, с назначением разумного срока для устранения этих нарушений в случае, если такие нарушения влекут разрушение жилого помещения, а также обращается в суд с иском о выселении без предоставления другого жилого</w:t>
      </w:r>
      <w:proofErr w:type="gramEnd"/>
      <w:r>
        <w:t xml:space="preserve"> помещения в случае, если наниматели жилых помещений и (или) проживающие совместно с ним члены его семьи после предупреждения не устранят эти нарушения;</w:t>
      </w:r>
    </w:p>
    <w:p w:rsidR="009064A3" w:rsidRDefault="009064A3">
      <w:pPr>
        <w:pStyle w:val="ConsPlusNormal"/>
        <w:jc w:val="both"/>
      </w:pPr>
      <w:r>
        <w:t xml:space="preserve">(п. 12.1 </w:t>
      </w:r>
      <w:proofErr w:type="gramStart"/>
      <w:r>
        <w:t>введен</w:t>
      </w:r>
      <w:proofErr w:type="gramEnd"/>
      <w:r>
        <w:t xml:space="preserve"> </w:t>
      </w:r>
      <w:hyperlink r:id="rId48">
        <w:r>
          <w:rPr>
            <w:color w:val="0000FF"/>
          </w:rPr>
          <w:t>Решением</w:t>
        </w:r>
      </w:hyperlink>
      <w:r>
        <w:t xml:space="preserve"> Барнаульской городской Думы от 17.03.2023 N 113)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13) координирует на территории района работу по накоплению (в том числе раздельному накоплению), сбору, транспортированию твердых коммунальных отходов;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14) реализует установленные муниципальными правовыми актами города Барнаула полномочия в отношении мест (площадок) накопления твердых коммунальных отходов;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15) принимает меры по обеспечению сохранности имущества или жилого помещения, расположенного на территории района и находящегося в собственности осужденного, на период отбывания им уголовного наказания, в случае возложения такой обязанности судом;</w:t>
      </w:r>
    </w:p>
    <w:p w:rsidR="009064A3" w:rsidRDefault="009064A3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</w:t>
      </w:r>
      <w:hyperlink r:id="rId49">
        <w:r>
          <w:rPr>
            <w:color w:val="0000FF"/>
          </w:rPr>
          <w:t>Решением</w:t>
        </w:r>
      </w:hyperlink>
      <w:r>
        <w:t xml:space="preserve"> Барнаульской городской Думы от 23.08.2024 N 367)</w:t>
      </w:r>
    </w:p>
    <w:p w:rsidR="009064A3" w:rsidRDefault="009064A3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16</w:t>
        </w:r>
      </w:hyperlink>
      <w:r>
        <w:t>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18. Полномочия администрации района в области дорожного хозяйства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r>
        <w:t>Администрация района: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1) организует в зимний период работу по уборке от снега внутриквартальных проездов, относящихся к территории общего пользования, в пределах средств, предусмотренных в бюджете города на эти цели;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2) вносит предложения по организации дорожного движения на территории района;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3) осуществляет муниципальный контроль на автомобильном транспорте, городском наземном электрическом транспорте и в дорожном хозяйстве в границах городского округа в пределах полномочий, установленных муниципальными правовыми актами города Барнаула;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19. Полномочия администрации района в области рекламы и информационных конструкций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r>
        <w:t>Администрация района: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1) участвует в пределах полномочий, установленных муниципальными правовыми актами города Барнаула, в размещении рекламных конструкций, осуществляет мониторинг соблюдения требований, предъявляемых к размещению и эксплуатации рекламных конструкций;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2) согласовывает комплексные проекты рекламного оформления зданий;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3) согласовывает проекты размещения информационных конструкций на территории района;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20. Полномочия администрации района по вопросам развития малого и среднего предпринимательства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r>
        <w:t>Администрация района: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1) реализует меры, направленные на создание благоприятных условий для осуществления предпринимательской деятельности на территории района, в том числе: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вносит предложения в администрацию города по формам оказания поддержки субъектов малого и среднего предпринимательства;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осуществляет информационно-консультационную работу с субъектами малого и среднего предпринимательства об участии в выставочно-ярмарочных мероприятиях, конкурсах, конференциях, круглых столах, тренингах, семинарах по вопросам предпринимательской деятельности, организуемых органами местного самоуправления и органами государственной власти;</w:t>
      </w:r>
    </w:p>
    <w:p w:rsidR="009064A3" w:rsidRDefault="009064A3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Решения</w:t>
        </w:r>
      </w:hyperlink>
      <w:r>
        <w:t xml:space="preserve"> Барнаульской городской Думы от 17.03.2023 N 113)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2">
        <w:r>
          <w:rPr>
            <w:color w:val="0000FF"/>
          </w:rPr>
          <w:t>Решение</w:t>
        </w:r>
      </w:hyperlink>
      <w:r>
        <w:t xml:space="preserve"> Барнаульской городской Думы от 17.03.2023 N 113;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 xml:space="preserve">в рамках своей компетенции оказывает информационно-консультационную поддержку субъектам малого и среднего предпринимательства, в том числе предприятиям потребительского рынка, а также некоммерческим организациям, выражающим интересы субъектов малого и </w:t>
      </w:r>
      <w:r>
        <w:lastRenderedPageBreak/>
        <w:t>среднего предпринимательства;</w:t>
      </w:r>
    </w:p>
    <w:p w:rsidR="009064A3" w:rsidRDefault="009064A3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Решения</w:t>
        </w:r>
      </w:hyperlink>
      <w:r>
        <w:t xml:space="preserve"> Барнаульской городской Думы от 17.03.2023 N 113)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2)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21. Полномочия администрации района в области общественного питания, торговли и бытового обслуживания населения</w:t>
      </w:r>
    </w:p>
    <w:p w:rsidR="009064A3" w:rsidRDefault="009064A3">
      <w:pPr>
        <w:pStyle w:val="ConsPlusNormal"/>
        <w:ind w:firstLine="540"/>
        <w:jc w:val="both"/>
      </w:pPr>
    </w:p>
    <w:p w:rsidR="009064A3" w:rsidRDefault="009064A3">
      <w:pPr>
        <w:pStyle w:val="ConsPlusNormal"/>
        <w:ind w:firstLine="540"/>
        <w:jc w:val="both"/>
      </w:pPr>
      <w:r>
        <w:t xml:space="preserve">(в ред. </w:t>
      </w:r>
      <w:hyperlink r:id="rId54">
        <w:r>
          <w:rPr>
            <w:color w:val="0000FF"/>
          </w:rPr>
          <w:t>Решения</w:t>
        </w:r>
      </w:hyperlink>
      <w:r>
        <w:t xml:space="preserve"> Барнаульской городской Думы от 01.12.2023 N 270)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r>
        <w:t>Администрация района: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1) анализирует состояние, структуру и обеспечение населения услугами общественного питания, торговли и бытового обслуживания;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2) организует и проводит специализированные продовольственные ярмарки выходного дня;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3) решает в соответствии с муниципальными правовыми актами города Барнаула вопросы, связанные с размещением нестационарных торговых объектов сферы общественного питания, торговли и бытовых услуг;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22. Полномочия администрации района в области культуры, молодежной политики, физической культуры и спорта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r>
        <w:t>Администрация района: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1) участвует в организации досуга и обеспечения жителей городского округа услугами организаций культуры;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2) осуществляет взаимодействие с организациями культуры, физической культуры и спорта;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3) организует проведение районных мероприятий в области культуры, физкультурно-спортивной работы по месту жительства и месту отдыха граждан;</w:t>
      </w:r>
    </w:p>
    <w:p w:rsidR="009064A3" w:rsidRDefault="009064A3">
      <w:pPr>
        <w:pStyle w:val="ConsPlusNormal"/>
        <w:jc w:val="both"/>
      </w:pPr>
      <w:r>
        <w:t xml:space="preserve">(п. 3 в ред. </w:t>
      </w:r>
      <w:hyperlink r:id="rId55">
        <w:r>
          <w:rPr>
            <w:color w:val="0000FF"/>
          </w:rPr>
          <w:t>Решения</w:t>
        </w:r>
      </w:hyperlink>
      <w:r>
        <w:t xml:space="preserve"> Барнаульской городской Думы от 17.03.2023 N 113)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4) оказывает в пределах своих полномочий консультационную и методическую помощь организациям физической культуры и массового спорта района;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5) организует работу среди молодежи по пропаганде занятий физической культурой и спортом, формированию здорового образа жизни;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6) взаимодействует с ветеранскими и иными общественными организациями по вопросам патриотического воспитания подрастающего поколения;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7) создает условия для массового отдыха жителей района и организует обустройство мест массового отдыха населения в пределах средств, предусмотренных в бюджете города на эти цели;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 xml:space="preserve">8) осуществляет сбор, обработку статистических сведений от организаций, независимо от их организационно-правовых форм, форм собственности и видов экономической деятельности, оказывающих услуги, создающих условия, осуществляющих деятельность по физической культуре, и направление их в комитет по физической культуре и спорту города Барнаула в соответствии с </w:t>
      </w:r>
      <w:r>
        <w:lastRenderedPageBreak/>
        <w:t>порядком, установленным постановлением администрации города Барнаула;</w:t>
      </w:r>
    </w:p>
    <w:p w:rsidR="009064A3" w:rsidRDefault="009064A3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56">
        <w:r>
          <w:rPr>
            <w:color w:val="0000FF"/>
          </w:rPr>
          <w:t>Решением</w:t>
        </w:r>
      </w:hyperlink>
      <w:r>
        <w:t xml:space="preserve"> Барнаульской городской Думы от 17.06.2022 N 927)</w:t>
      </w:r>
    </w:p>
    <w:p w:rsidR="009064A3" w:rsidRDefault="009064A3">
      <w:pPr>
        <w:pStyle w:val="ConsPlusNormal"/>
        <w:spacing w:before="220"/>
        <w:ind w:firstLine="540"/>
        <w:jc w:val="both"/>
      </w:pPr>
      <w:hyperlink r:id="rId57">
        <w:r>
          <w:rPr>
            <w:color w:val="0000FF"/>
          </w:rPr>
          <w:t>9</w:t>
        </w:r>
      </w:hyperlink>
      <w:r>
        <w:t>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23. Полномочия администрации района в области обеспечения правопорядка, охраны прав и свобод граждан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r>
        <w:t>Администрация района: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1) принимает меры по обеспечению на территории района соблюдения законов и других нормативных правовых актов по охране прав и свобод граждан;</w:t>
      </w:r>
    </w:p>
    <w:p w:rsidR="009064A3" w:rsidRDefault="009064A3">
      <w:pPr>
        <w:pStyle w:val="ConsPlusNormal"/>
        <w:spacing w:before="220"/>
        <w:ind w:firstLine="540"/>
        <w:jc w:val="both"/>
      </w:pPr>
      <w:proofErr w:type="gramStart"/>
      <w:r>
        <w:t>2) обращается в суд или арбитражный суд в случаях, предусмотренных законодательством, в целях защиты прав и законных интересов граждан, проживающих на территории района, а также публичных интересов органов местного самоуправления с требованиями об оспаривании решений, действий (бездействия) органа государственной власти, органа местного самоуправления, иного органа, организации, наделенных отдельными государственными или иными публичными полномочиями, должностного лица, государственного или муниципального служащего, а</w:t>
      </w:r>
      <w:proofErr w:type="gramEnd"/>
      <w:r>
        <w:t xml:space="preserve"> также с требованиями о признании не действующими полностью или в части нормативных правовых актов;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3) принимает предусмотренные законодательством меры, связанные с подготовкой и проведением общероссийского голосования, избирательных кампаний, Всероссийской переписи населения, референдумов, организацией спортивных, зрелищных и других массовых мероприятий на территории района;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4) оказывает консультационную и методическую поддержку гражданам и их объединениям, участвующим в охране общественного порядка, осуществляет взаимодействие с народными дружинами;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5) организует работу административной комиссии при администрации города Барнаула по Октябрьскому району города Барнаула, комиссии по делам несовершеннолетних и защите их прав;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6) организует работу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полномочий;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7) осуществляет реализацию переданных государственных полномочий по опеке и попечительству в пределах, установленных нормативными правовыми актами;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8) выдает разрешение на вступление в брак лицам, достигшим возраста шестнадцати лет, но не достигшим возраста восемнадцати лет;</w:t>
      </w:r>
    </w:p>
    <w:p w:rsidR="009064A3" w:rsidRDefault="009064A3">
      <w:pPr>
        <w:pStyle w:val="ConsPlusNormal"/>
        <w:spacing w:before="220"/>
        <w:ind w:firstLine="540"/>
        <w:jc w:val="both"/>
      </w:pPr>
      <w:proofErr w:type="gramStart"/>
      <w:r>
        <w:t>9)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района, в том числе вносит в антитеррористическую комиссию города Барнаула и межведомственную комиссию города Барнаула по противодействию экстремизму предложения по профилактике терроризма и экстремизма, устранению причин и условий, способствующих их проявлениям, обеспечению защищенности потенциальных объектов террористических посягательств;</w:t>
      </w:r>
      <w:proofErr w:type="gramEnd"/>
    </w:p>
    <w:p w:rsidR="009064A3" w:rsidRDefault="009064A3">
      <w:pPr>
        <w:pStyle w:val="ConsPlusNormal"/>
        <w:spacing w:before="220"/>
        <w:ind w:firstLine="540"/>
        <w:jc w:val="both"/>
      </w:pPr>
      <w:proofErr w:type="gramStart"/>
      <w:r>
        <w:t xml:space="preserve">10) участвует в работе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города Барнаула, реализации прав коренных малочисленных </w:t>
      </w:r>
      <w:r>
        <w:lastRenderedPageBreak/>
        <w:t>народов и других национальных меньшинств, обеспечению социальной и культурной адаптации мигрантов, профилактике межнациональных (межэтнических) конфликтов путем проведения на подведомственной территории разъяснительной, профилактической и пропагандистской работы среди населения в целях недопущения межнациональных и</w:t>
      </w:r>
      <w:proofErr w:type="gramEnd"/>
      <w:r>
        <w:t xml:space="preserve"> межконфессиональных конфликтов, привлечения национально-культурных общественных объединений, осуществляющих деятельность на подведомственной территории, к работе по укреплению межнационального и межконфессионального согласия, развитию национальных культур, внесения в администрацию города Барнаула предложений о мероприятиях, способствующих укреплению межнационального и межконфессионального согласия;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11) организует и осуществляет предусмотренные действующим законодательством и муниципальными правовыми актами города Барнаула мероприятия по гражданской обороне, защите населения и территории района от чрезвычайных ситуаций природного и техногенного характера, обеспечению первичных мер пожарной безопасности;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12) участвует в формировании списков кандидатов в присяжные заседатели судов общей юрисдикции;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13) по согласованию с уголовно-исполнительными инспекциями определяет виды обязательных работ и объекты, на которых они отбываются лицами, осужденными к обязательным работам; места отбывания наказания в виде исправительных работ, назначенных осужденному, не имеющему основного места работы, в районе места жительства осужденного;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14) организует прием населения, а также рассмотрение обращений граждан, принимает по ним необходимые меры в пределах своей компетенции;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15) ведет учет граждан, испытывающих потребность в древесине для собственных нужд в порядке, установленном постановлением администрации города Барнаула;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16) содействует развитию территориального общественного самоуправления в пределах полномочий, установленных решением городской Думы;</w:t>
      </w:r>
    </w:p>
    <w:p w:rsidR="009064A3" w:rsidRDefault="009064A3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58">
        <w:r>
          <w:rPr>
            <w:color w:val="0000FF"/>
          </w:rPr>
          <w:t>Решением</w:t>
        </w:r>
      </w:hyperlink>
      <w:r>
        <w:t xml:space="preserve"> Барнаульской городской Думы от 17.03.2023 N 113)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17) устанавливает при ликвидации чрезвычайных ситуаций на территории района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ситуации;</w:t>
      </w:r>
    </w:p>
    <w:p w:rsidR="009064A3" w:rsidRDefault="009064A3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Решением</w:t>
        </w:r>
      </w:hyperlink>
      <w:r>
        <w:t xml:space="preserve"> Барнаульской городской Думы от 01.12.2023 N 270)</w:t>
      </w:r>
    </w:p>
    <w:p w:rsidR="009064A3" w:rsidRDefault="009064A3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18</w:t>
        </w:r>
      </w:hyperlink>
      <w:r>
        <w:t>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Title"/>
        <w:ind w:firstLine="540"/>
        <w:jc w:val="both"/>
        <w:outlineLvl w:val="2"/>
      </w:pPr>
      <w:r>
        <w:t>Статья 24. Экономическая основа местного самоуправления в районе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ind w:firstLine="540"/>
        <w:jc w:val="both"/>
      </w:pPr>
      <w:r>
        <w:t>1. Экономическую основу местного самоуправления в районе составляют находящиеся в муниципальной собственности имущество, средства бюджета города, а также имущественные права городского округа, переданные администрации района для осуществления исполнительно-распорядительных функций.</w:t>
      </w:r>
    </w:p>
    <w:p w:rsidR="009064A3" w:rsidRDefault="009064A3">
      <w:pPr>
        <w:pStyle w:val="ConsPlusNormal"/>
        <w:spacing w:before="220"/>
        <w:ind w:firstLine="540"/>
        <w:jc w:val="both"/>
      </w:pPr>
      <w:r>
        <w:t>2. Имущество, являющееся муниципальной собственностью, предназначенное для обеспечения деятельности администрации района, закрепляется за ней на праве оперативного управления.</w:t>
      </w: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jc w:val="both"/>
      </w:pPr>
    </w:p>
    <w:p w:rsidR="009064A3" w:rsidRDefault="009064A3">
      <w:pPr>
        <w:pStyle w:val="ConsPlusNormal"/>
        <w:jc w:val="both"/>
      </w:pPr>
    </w:p>
    <w:p w:rsidR="00AA5A01" w:rsidRDefault="00AA5A01"/>
    <w:sectPr w:rsidR="00AA5A01" w:rsidSect="00CB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4A3"/>
    <w:rsid w:val="004A0066"/>
    <w:rsid w:val="005B27C4"/>
    <w:rsid w:val="006625E9"/>
    <w:rsid w:val="00795B51"/>
    <w:rsid w:val="00796950"/>
    <w:rsid w:val="009064A3"/>
    <w:rsid w:val="009D4343"/>
    <w:rsid w:val="00AA5A01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4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064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064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064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064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064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064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064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6&amp;n=126092" TargetMode="External"/><Relationship Id="rId18" Type="http://schemas.openxmlformats.org/officeDocument/2006/relationships/hyperlink" Target="https://login.consultant.ru/link/?req=doc&amp;base=RLAW016&amp;n=113097&amp;dst=100007" TargetMode="External"/><Relationship Id="rId26" Type="http://schemas.openxmlformats.org/officeDocument/2006/relationships/hyperlink" Target="https://login.consultant.ru/link/?req=doc&amp;base=RLAW016&amp;n=106608&amp;dst=100007" TargetMode="External"/><Relationship Id="rId39" Type="http://schemas.openxmlformats.org/officeDocument/2006/relationships/hyperlink" Target="https://login.consultant.ru/link/?req=doc&amp;base=RLAW016&amp;n=124050&amp;dst=100016" TargetMode="External"/><Relationship Id="rId21" Type="http://schemas.openxmlformats.org/officeDocument/2006/relationships/hyperlink" Target="https://login.consultant.ru/link/?req=doc&amp;base=RLAW016&amp;n=131861&amp;dst=100007" TargetMode="External"/><Relationship Id="rId34" Type="http://schemas.openxmlformats.org/officeDocument/2006/relationships/hyperlink" Target="https://login.consultant.ru/link/?req=doc&amp;base=LAW&amp;n=481298" TargetMode="External"/><Relationship Id="rId42" Type="http://schemas.openxmlformats.org/officeDocument/2006/relationships/hyperlink" Target="https://login.consultant.ru/link/?req=doc&amp;base=RLAW016&amp;n=131861&amp;dst=100012" TargetMode="External"/><Relationship Id="rId47" Type="http://schemas.openxmlformats.org/officeDocument/2006/relationships/hyperlink" Target="https://login.consultant.ru/link/?req=doc&amp;base=RLAW016&amp;n=113097&amp;dst=100016" TargetMode="External"/><Relationship Id="rId50" Type="http://schemas.openxmlformats.org/officeDocument/2006/relationships/hyperlink" Target="https://login.consultant.ru/link/?req=doc&amp;base=RLAW016&amp;n=125744&amp;dst=100008" TargetMode="External"/><Relationship Id="rId55" Type="http://schemas.openxmlformats.org/officeDocument/2006/relationships/hyperlink" Target="https://login.consultant.ru/link/?req=doc&amp;base=RLAW016&amp;n=113097&amp;dst=100028" TargetMode="External"/><Relationship Id="rId7" Type="http://schemas.openxmlformats.org/officeDocument/2006/relationships/hyperlink" Target="https://login.consultant.ru/link/?req=doc&amp;base=RLAW016&amp;n=119470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113097&amp;dst=100007" TargetMode="External"/><Relationship Id="rId20" Type="http://schemas.openxmlformats.org/officeDocument/2006/relationships/hyperlink" Target="https://login.consultant.ru/link/?req=doc&amp;base=RLAW016&amp;n=125744&amp;dst=100007" TargetMode="External"/><Relationship Id="rId29" Type="http://schemas.openxmlformats.org/officeDocument/2006/relationships/hyperlink" Target="https://login.consultant.ru/link/?req=doc&amp;base=RLAW016&amp;n=106608&amp;dst=100012" TargetMode="External"/><Relationship Id="rId41" Type="http://schemas.openxmlformats.org/officeDocument/2006/relationships/hyperlink" Target="https://login.consultant.ru/link/?req=doc&amp;base=RLAW016&amp;n=131861&amp;dst=100014" TargetMode="External"/><Relationship Id="rId54" Type="http://schemas.openxmlformats.org/officeDocument/2006/relationships/hyperlink" Target="https://login.consultant.ru/link/?req=doc&amp;base=RLAW016&amp;n=119470&amp;dst=100008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17091&amp;dst=100007" TargetMode="External"/><Relationship Id="rId11" Type="http://schemas.openxmlformats.org/officeDocument/2006/relationships/hyperlink" Target="https://login.consultant.ru/link/?req=doc&amp;base=RLAW016&amp;n=129623" TargetMode="External"/><Relationship Id="rId24" Type="http://schemas.openxmlformats.org/officeDocument/2006/relationships/hyperlink" Target="https://login.consultant.ru/link/?req=doc&amp;base=LAW&amp;n=501324&amp;dst=2282" TargetMode="External"/><Relationship Id="rId32" Type="http://schemas.openxmlformats.org/officeDocument/2006/relationships/hyperlink" Target="https://login.consultant.ru/link/?req=doc&amp;base=RLAW016&amp;n=106608&amp;dst=100014" TargetMode="External"/><Relationship Id="rId37" Type="http://schemas.openxmlformats.org/officeDocument/2006/relationships/hyperlink" Target="https://login.consultant.ru/link/?req=doc&amp;base=RLAW016&amp;n=113097&amp;dst=100008" TargetMode="External"/><Relationship Id="rId40" Type="http://schemas.openxmlformats.org/officeDocument/2006/relationships/hyperlink" Target="https://login.consultant.ru/link/?req=doc&amp;base=RLAW016&amp;n=131861&amp;dst=100010" TargetMode="External"/><Relationship Id="rId45" Type="http://schemas.openxmlformats.org/officeDocument/2006/relationships/hyperlink" Target="https://login.consultant.ru/link/?req=doc&amp;base=RLAW016&amp;n=113097&amp;dst=100009" TargetMode="External"/><Relationship Id="rId53" Type="http://schemas.openxmlformats.org/officeDocument/2006/relationships/hyperlink" Target="https://login.consultant.ru/link/?req=doc&amp;base=RLAW016&amp;n=113097&amp;dst=100023" TargetMode="External"/><Relationship Id="rId58" Type="http://schemas.openxmlformats.org/officeDocument/2006/relationships/hyperlink" Target="https://login.consultant.ru/link/?req=doc&amp;base=RLAW016&amp;n=113097&amp;dst=100031" TargetMode="External"/><Relationship Id="rId5" Type="http://schemas.openxmlformats.org/officeDocument/2006/relationships/hyperlink" Target="https://login.consultant.ru/link/?req=doc&amp;base=RLAW016&amp;n=113097&amp;dst=100007" TargetMode="External"/><Relationship Id="rId15" Type="http://schemas.openxmlformats.org/officeDocument/2006/relationships/hyperlink" Target="https://login.consultant.ru/link/?req=doc&amp;base=RLAW016&amp;n=117091&amp;dst=100007" TargetMode="External"/><Relationship Id="rId23" Type="http://schemas.openxmlformats.org/officeDocument/2006/relationships/hyperlink" Target="https://login.consultant.ru/link/?req=doc&amp;base=LAW&amp;n=501324&amp;dst=1734" TargetMode="External"/><Relationship Id="rId28" Type="http://schemas.openxmlformats.org/officeDocument/2006/relationships/hyperlink" Target="https://login.consultant.ru/link/?req=doc&amp;base=RLAW016&amp;n=106608&amp;dst=100011" TargetMode="External"/><Relationship Id="rId36" Type="http://schemas.openxmlformats.org/officeDocument/2006/relationships/hyperlink" Target="https://login.consultant.ru/link/?req=doc&amp;base=RLAW016&amp;n=106608&amp;dst=100014" TargetMode="External"/><Relationship Id="rId49" Type="http://schemas.openxmlformats.org/officeDocument/2006/relationships/hyperlink" Target="https://login.consultant.ru/link/?req=doc&amp;base=RLAW016&amp;n=125744&amp;dst=100009" TargetMode="External"/><Relationship Id="rId57" Type="http://schemas.openxmlformats.org/officeDocument/2006/relationships/hyperlink" Target="https://login.consultant.ru/link/?req=doc&amp;base=RLAW016&amp;n=106608&amp;dst=100016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02632" TargetMode="External"/><Relationship Id="rId19" Type="http://schemas.openxmlformats.org/officeDocument/2006/relationships/hyperlink" Target="https://login.consultant.ru/link/?req=doc&amp;base=LAW&amp;n=503620" TargetMode="External"/><Relationship Id="rId31" Type="http://schemas.openxmlformats.org/officeDocument/2006/relationships/hyperlink" Target="https://login.consultant.ru/link/?req=doc&amp;base=RLAW016&amp;n=106608&amp;dst=100008" TargetMode="External"/><Relationship Id="rId44" Type="http://schemas.openxmlformats.org/officeDocument/2006/relationships/hyperlink" Target="https://login.consultant.ru/link/?req=doc&amp;base=RLAW016&amp;n=131861&amp;dst=100011" TargetMode="External"/><Relationship Id="rId52" Type="http://schemas.openxmlformats.org/officeDocument/2006/relationships/hyperlink" Target="https://login.consultant.ru/link/?req=doc&amp;base=RLAW016&amp;n=113097&amp;dst=100022" TargetMode="External"/><Relationship Id="rId60" Type="http://schemas.openxmlformats.org/officeDocument/2006/relationships/hyperlink" Target="https://login.consultant.ru/link/?req=doc&amp;base=RLAW016&amp;n=119470&amp;dst=100022" TargetMode="External"/><Relationship Id="rId4" Type="http://schemas.openxmlformats.org/officeDocument/2006/relationships/hyperlink" Target="https://login.consultant.ru/link/?req=doc&amp;base=RLAW016&amp;n=106608&amp;dst=100007" TargetMode="External"/><Relationship Id="rId9" Type="http://schemas.openxmlformats.org/officeDocument/2006/relationships/hyperlink" Target="https://login.consultant.ru/link/?req=doc&amp;base=RLAW016&amp;n=131861&amp;dst=100007" TargetMode="External"/><Relationship Id="rId14" Type="http://schemas.openxmlformats.org/officeDocument/2006/relationships/hyperlink" Target="https://login.consultant.ru/link/?req=doc&amp;base=RLAW016&amp;n=129623" TargetMode="External"/><Relationship Id="rId22" Type="http://schemas.openxmlformats.org/officeDocument/2006/relationships/hyperlink" Target="https://login.consultant.ru/link/?req=doc&amp;base=LAW&amp;n=501324&amp;dst=1074" TargetMode="External"/><Relationship Id="rId27" Type="http://schemas.openxmlformats.org/officeDocument/2006/relationships/hyperlink" Target="https://login.consultant.ru/link/?req=doc&amp;base=RLAW016&amp;n=106608&amp;dst=100009" TargetMode="External"/><Relationship Id="rId30" Type="http://schemas.openxmlformats.org/officeDocument/2006/relationships/hyperlink" Target="https://login.consultant.ru/link/?req=doc&amp;base=RLAW016&amp;n=106608&amp;dst=100013" TargetMode="External"/><Relationship Id="rId35" Type="http://schemas.openxmlformats.org/officeDocument/2006/relationships/hyperlink" Target="https://login.consultant.ru/link/?req=doc&amp;base=RLAW016&amp;n=106608&amp;dst=100014" TargetMode="External"/><Relationship Id="rId43" Type="http://schemas.openxmlformats.org/officeDocument/2006/relationships/hyperlink" Target="https://login.consultant.ru/link/?req=doc&amp;base=RLAW016&amp;n=131861&amp;dst=100011" TargetMode="External"/><Relationship Id="rId48" Type="http://schemas.openxmlformats.org/officeDocument/2006/relationships/hyperlink" Target="https://login.consultant.ru/link/?req=doc&amp;base=RLAW016&amp;n=113097&amp;dst=100018" TargetMode="External"/><Relationship Id="rId56" Type="http://schemas.openxmlformats.org/officeDocument/2006/relationships/hyperlink" Target="https://login.consultant.ru/link/?req=doc&amp;base=RLAW016&amp;n=106608&amp;dst=100017" TargetMode="External"/><Relationship Id="rId8" Type="http://schemas.openxmlformats.org/officeDocument/2006/relationships/hyperlink" Target="https://login.consultant.ru/link/?req=doc&amp;base=RLAW016&amp;n=125744&amp;dst=100007" TargetMode="External"/><Relationship Id="rId51" Type="http://schemas.openxmlformats.org/officeDocument/2006/relationships/hyperlink" Target="https://login.consultant.ru/link/?req=doc&amp;base=RLAW016&amp;n=113097&amp;dst=1000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RLAW016&amp;n=113097&amp;dst=100007" TargetMode="External"/><Relationship Id="rId25" Type="http://schemas.openxmlformats.org/officeDocument/2006/relationships/hyperlink" Target="https://login.consultant.ru/link/?req=doc&amp;base=LAW&amp;n=501324&amp;dst=2378" TargetMode="External"/><Relationship Id="rId33" Type="http://schemas.openxmlformats.org/officeDocument/2006/relationships/hyperlink" Target="https://login.consultant.ru/link/?req=doc&amp;base=LAW&amp;n=494633" TargetMode="External"/><Relationship Id="rId38" Type="http://schemas.openxmlformats.org/officeDocument/2006/relationships/hyperlink" Target="https://login.consultant.ru/link/?req=doc&amp;base=RLAW016&amp;n=124050&amp;dst=100016" TargetMode="External"/><Relationship Id="rId46" Type="http://schemas.openxmlformats.org/officeDocument/2006/relationships/hyperlink" Target="https://login.consultant.ru/link/?req=doc&amp;base=RLAW016&amp;n=113097&amp;dst=100014" TargetMode="External"/><Relationship Id="rId59" Type="http://schemas.openxmlformats.org/officeDocument/2006/relationships/hyperlink" Target="https://login.consultant.ru/link/?req=doc&amp;base=RLAW016&amp;n=119470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7045</Words>
  <Characters>40163</Characters>
  <Application>Microsoft Office Word</Application>
  <DocSecurity>0</DocSecurity>
  <Lines>334</Lines>
  <Paragraphs>94</Paragraphs>
  <ScaleCrop>false</ScaleCrop>
  <Company/>
  <LinksUpToDate>false</LinksUpToDate>
  <CharactersWithSpaces>47114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2025-05-12T10:04:00Z</dcterms:created>
  <dcterms:modified xsi:type="dcterms:W3CDTF">2025-05-12T10:04:00Z</dcterms:modified>
</cp:coreProperties>
</file>