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EE" w:rsidRPr="00C50F8D" w:rsidRDefault="00244EEE" w:rsidP="00244EEE">
      <w:pPr>
        <w:ind w:left="4395"/>
        <w:rPr>
          <w:sz w:val="28"/>
          <w:szCs w:val="28"/>
        </w:rPr>
      </w:pPr>
      <w:r w:rsidRPr="00C50F8D">
        <w:rPr>
          <w:sz w:val="28"/>
          <w:szCs w:val="28"/>
        </w:rPr>
        <w:t xml:space="preserve">Приложение </w:t>
      </w:r>
      <w:r w:rsidR="0008333B">
        <w:rPr>
          <w:sz w:val="28"/>
          <w:szCs w:val="28"/>
        </w:rPr>
        <w:t>№</w:t>
      </w:r>
      <w:r w:rsidRPr="00C50F8D">
        <w:rPr>
          <w:sz w:val="28"/>
          <w:szCs w:val="28"/>
        </w:rPr>
        <w:t>1</w:t>
      </w:r>
    </w:p>
    <w:p w:rsidR="00244EEE" w:rsidRPr="00C50F8D" w:rsidRDefault="00244EEE" w:rsidP="00244EEE">
      <w:pPr>
        <w:ind w:left="4395"/>
        <w:rPr>
          <w:sz w:val="28"/>
          <w:szCs w:val="28"/>
        </w:rPr>
      </w:pPr>
      <w:r w:rsidRPr="00C50F8D">
        <w:rPr>
          <w:sz w:val="28"/>
          <w:szCs w:val="28"/>
        </w:rPr>
        <w:t xml:space="preserve">к </w:t>
      </w:r>
      <w:r w:rsidR="001802BD">
        <w:rPr>
          <w:sz w:val="28"/>
          <w:szCs w:val="28"/>
        </w:rPr>
        <w:t>Порядку</w:t>
      </w:r>
      <w:r w:rsidRPr="00C50F8D">
        <w:rPr>
          <w:sz w:val="28"/>
          <w:szCs w:val="28"/>
        </w:rPr>
        <w:t xml:space="preserve"> </w:t>
      </w:r>
      <w:r w:rsidR="0008333B">
        <w:rPr>
          <w:sz w:val="28"/>
          <w:szCs w:val="28"/>
        </w:rPr>
        <w:t>учета ТОУФК бюджетных и </w:t>
      </w:r>
      <w:r w:rsidR="001802BD">
        <w:rPr>
          <w:sz w:val="28"/>
          <w:szCs w:val="28"/>
        </w:rPr>
        <w:t xml:space="preserve">денежных обязательств </w:t>
      </w:r>
      <w:proofErr w:type="gramStart"/>
      <w:r w:rsidR="001802BD">
        <w:rPr>
          <w:sz w:val="28"/>
          <w:szCs w:val="28"/>
        </w:rPr>
        <w:t>пол</w:t>
      </w:r>
      <w:r w:rsidR="006B4EEA">
        <w:rPr>
          <w:sz w:val="28"/>
          <w:szCs w:val="28"/>
        </w:rPr>
        <w:t>учателей средств бюджета города Барнаула</w:t>
      </w:r>
      <w:proofErr w:type="gramEnd"/>
    </w:p>
    <w:p w:rsidR="00244EEE" w:rsidRDefault="00244EEE" w:rsidP="00244EEE"/>
    <w:p w:rsidR="00244EEE" w:rsidRDefault="00244EEE" w:rsidP="00244EEE"/>
    <w:p w:rsidR="00244EEE" w:rsidRDefault="00244EEE" w:rsidP="00244EEE"/>
    <w:p w:rsidR="00244EEE" w:rsidRDefault="00244EEE" w:rsidP="00244EEE"/>
    <w:p w:rsidR="00244EEE" w:rsidRDefault="00244EEE" w:rsidP="00244EEE"/>
    <w:p w:rsidR="001802BD" w:rsidRDefault="001802BD" w:rsidP="001802B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Реквизиты</w:t>
      </w:r>
    </w:p>
    <w:p w:rsidR="001802BD" w:rsidRDefault="001802BD" w:rsidP="001802B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Сведения о бюджетном обязательстве</w:t>
      </w:r>
    </w:p>
    <w:p w:rsidR="001802BD" w:rsidRDefault="001802BD" w:rsidP="001802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102"/>
      </w:tblGrid>
      <w:tr w:rsidR="001802BD"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измерения: руб.</w:t>
            </w:r>
          </w:p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 точностью до второго десятичного знака)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Описание реквизита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формирования, заполнения реквизита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E339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Номер </w:t>
            </w:r>
            <w:r w:rsidR="00E33926"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 xml:space="preserve">ведений о бюджетном обязательстве </w:t>
            </w:r>
            <w:r w:rsidR="006269AF">
              <w:rPr>
                <w:sz w:val="28"/>
                <w:szCs w:val="28"/>
                <w:lang w:eastAsia="en-US"/>
              </w:rPr>
              <w:t xml:space="preserve">получателя средств </w:t>
            </w:r>
            <w:r>
              <w:rPr>
                <w:sz w:val="28"/>
                <w:szCs w:val="28"/>
                <w:lang w:eastAsia="en-US"/>
              </w:rPr>
              <w:t xml:space="preserve">бюджета </w:t>
            </w:r>
            <w:r w:rsidR="006269AF">
              <w:rPr>
                <w:sz w:val="28"/>
                <w:szCs w:val="28"/>
                <w:lang w:eastAsia="en-US"/>
              </w:rPr>
              <w:t xml:space="preserve">города </w:t>
            </w:r>
            <w:r>
              <w:rPr>
                <w:sz w:val="28"/>
                <w:szCs w:val="28"/>
                <w:lang w:eastAsia="en-US"/>
              </w:rPr>
              <w:t>(далее - соответственно Сведения о бюджетном обязательстве, бюджетное обязательство)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порядковый номер Сведений о бюджетном обязательстве.</w:t>
            </w:r>
          </w:p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Учетный номер бюджетного обязательства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при внесении изменений в поставленное на учет бюджетное обязательство.</w:t>
            </w:r>
          </w:p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Дата формирования Сведений о бюджетном обязательстве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дата подписания Сведений о бюджетном обязательстве получателем средств</w:t>
            </w:r>
            <w:r w:rsidR="00AA4834">
              <w:rPr>
                <w:sz w:val="28"/>
                <w:szCs w:val="28"/>
                <w:lang w:eastAsia="en-US"/>
              </w:rPr>
              <w:t xml:space="preserve"> бюджета города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 Тип бюджетного обязательства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код типа бюджетного обязательства, исходя из следующего:</w:t>
            </w:r>
          </w:p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Информация о получателе бюджетных средств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1802BD" w:rsidRPr="00083232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 Получатель бюджетных средств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08323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83232">
              <w:rPr>
                <w:sz w:val="28"/>
                <w:szCs w:val="28"/>
                <w:lang w:eastAsia="en-US"/>
              </w:rPr>
              <w:t>Указывается наименование получателя средств бюджета</w:t>
            </w:r>
            <w:r w:rsidR="006269AF" w:rsidRPr="00083232">
              <w:rPr>
                <w:sz w:val="28"/>
                <w:szCs w:val="28"/>
                <w:lang w:eastAsia="en-US"/>
              </w:rPr>
              <w:t xml:space="preserve"> города</w:t>
            </w:r>
            <w:r w:rsidRPr="00083232">
              <w:rPr>
                <w:sz w:val="28"/>
                <w:szCs w:val="28"/>
                <w:lang w:eastAsia="en-US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1802BD" w:rsidRPr="00083232" w:rsidRDefault="001802BD" w:rsidP="006269A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83232">
              <w:rPr>
                <w:sz w:val="28"/>
                <w:szCs w:val="28"/>
                <w:lang w:eastAsia="en-US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</w:t>
            </w:r>
            <w:r w:rsidR="006269AF" w:rsidRPr="00083232">
              <w:rPr>
                <w:sz w:val="28"/>
                <w:szCs w:val="28"/>
                <w:lang w:eastAsia="en-US"/>
              </w:rPr>
              <w:t xml:space="preserve"> города</w:t>
            </w:r>
            <w:r w:rsidRPr="00083232">
              <w:rPr>
                <w:sz w:val="28"/>
                <w:szCs w:val="28"/>
                <w:lang w:eastAsia="en-US"/>
              </w:rPr>
              <w:t xml:space="preserve"> в информационной системе.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 Наименование бюджета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Указывается наименование бюджета </w:t>
            </w:r>
            <w:r w:rsidR="00DC33A8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C33A8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бюджет</w:t>
            </w:r>
            <w:r w:rsidR="006269AF">
              <w:rPr>
                <w:sz w:val="28"/>
                <w:szCs w:val="28"/>
                <w:lang w:eastAsia="en-US"/>
              </w:rPr>
              <w:t xml:space="preserve"> города</w:t>
            </w:r>
            <w:r w:rsidR="001E6CAE">
              <w:rPr>
                <w:sz w:val="28"/>
                <w:szCs w:val="28"/>
                <w:lang w:eastAsia="en-US"/>
              </w:rPr>
              <w:t xml:space="preserve"> Барнаула</w:t>
            </w:r>
            <w:r w:rsidR="00DC33A8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 представлении Сведений о бюджетном обязательстве в форме </w:t>
            </w:r>
            <w:r>
              <w:rPr>
                <w:sz w:val="28"/>
                <w:szCs w:val="28"/>
                <w:lang w:eastAsia="en-US"/>
              </w:rPr>
              <w:lastRenderedPageBreak/>
              <w:t>электронного документа в информационных системах заполняется автоматически.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DC33A8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C33A8">
              <w:rPr>
                <w:sz w:val="28"/>
                <w:szCs w:val="28"/>
                <w:lang w:eastAsia="en-US"/>
              </w:rPr>
              <w:lastRenderedPageBreak/>
              <w:t xml:space="preserve">5.3. Код </w:t>
            </w:r>
            <w:hyperlink r:id="rId7" w:history="1">
              <w:r w:rsidRPr="00DC33A8">
                <w:rPr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DC33A8" w:rsidRDefault="00AA4834" w:rsidP="001B0B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1802BD" w:rsidRPr="00DC33A8">
              <w:rPr>
                <w:sz w:val="28"/>
                <w:szCs w:val="28"/>
                <w:lang w:eastAsia="en-US"/>
              </w:rPr>
              <w:t xml:space="preserve">Указывается код по Общероссийскому </w:t>
            </w:r>
            <w:hyperlink r:id="rId8" w:history="1">
              <w:r w:rsidR="001802BD" w:rsidRPr="00DC33A8">
                <w:rPr>
                  <w:sz w:val="28"/>
                  <w:szCs w:val="28"/>
                  <w:lang w:eastAsia="en-US"/>
                </w:rPr>
                <w:t>классификатору</w:t>
              </w:r>
            </w:hyperlink>
            <w:r w:rsidR="001802BD" w:rsidRPr="00DC33A8">
              <w:rPr>
                <w:sz w:val="28"/>
                <w:szCs w:val="28"/>
                <w:lang w:eastAsia="en-US"/>
              </w:rPr>
              <w:t xml:space="preserve"> территорий муниципальных образований </w:t>
            </w:r>
            <w:r w:rsidR="006269AF">
              <w:rPr>
                <w:sz w:val="28"/>
                <w:szCs w:val="28"/>
                <w:lang w:eastAsia="en-US"/>
              </w:rPr>
              <w:t>ТОУФК,</w:t>
            </w:r>
            <w:r w:rsidR="001802BD" w:rsidRPr="00DC33A8">
              <w:rPr>
                <w:sz w:val="28"/>
                <w:szCs w:val="28"/>
                <w:lang w:eastAsia="en-US"/>
              </w:rPr>
              <w:t xml:space="preserve"> </w:t>
            </w:r>
            <w:r w:rsidR="001B0BF2">
              <w:rPr>
                <w:sz w:val="28"/>
                <w:szCs w:val="28"/>
                <w:lang w:eastAsia="en-US"/>
              </w:rPr>
              <w:t xml:space="preserve">финансового органа – </w:t>
            </w:r>
            <w:r w:rsidR="001B0BF2" w:rsidRPr="001B0BF2">
              <w:rPr>
                <w:sz w:val="28"/>
                <w:szCs w:val="28"/>
                <w:lang w:eastAsia="en-US"/>
              </w:rPr>
              <w:t>комитет</w:t>
            </w:r>
            <w:r w:rsidR="001B0BF2">
              <w:rPr>
                <w:sz w:val="28"/>
                <w:szCs w:val="28"/>
                <w:lang w:eastAsia="en-US"/>
              </w:rPr>
              <w:t>а</w:t>
            </w:r>
            <w:r w:rsidR="001B0BF2" w:rsidRPr="001B0BF2">
              <w:rPr>
                <w:sz w:val="28"/>
                <w:szCs w:val="28"/>
                <w:lang w:eastAsia="en-US"/>
              </w:rPr>
              <w:t xml:space="preserve"> по финансам, налоговой и кредитной политике города Барнаула</w:t>
            </w:r>
            <w:r w:rsidR="001802BD" w:rsidRPr="00DC33A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5.4. Финансовый орган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AA4834" w:rsidP="00626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6269AF">
              <w:rPr>
                <w:sz w:val="28"/>
                <w:szCs w:val="28"/>
                <w:lang w:eastAsia="en-US"/>
              </w:rPr>
              <w:t>Указывается финансовый орган – «комитет по финансам, налоговой и кредитной политике города Барнаула»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5.5. Код по ОКПО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08323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83232">
              <w:rPr>
                <w:sz w:val="28"/>
                <w:szCs w:val="28"/>
                <w:lang w:eastAsia="en-US"/>
              </w:rPr>
              <w:t>5.6. Код получателя бюджетных средств по Сводному реестру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083232" w:rsidRDefault="001802BD" w:rsidP="006C675A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83232">
              <w:rPr>
                <w:sz w:val="28"/>
                <w:szCs w:val="28"/>
                <w:lang w:eastAsia="en-US"/>
              </w:rPr>
              <w:t>Указывается уникальный код организации по Сводному реестру (далее - код по Сводному реестру) получателя средств бюджета</w:t>
            </w:r>
            <w:r w:rsidR="006C675A" w:rsidRPr="00083232">
              <w:rPr>
                <w:sz w:val="28"/>
                <w:szCs w:val="28"/>
                <w:lang w:eastAsia="en-US"/>
              </w:rPr>
              <w:t xml:space="preserve"> города</w:t>
            </w:r>
            <w:r w:rsidRPr="00083232">
              <w:rPr>
                <w:sz w:val="28"/>
                <w:szCs w:val="28"/>
                <w:lang w:eastAsia="en-US"/>
              </w:rPr>
              <w:t xml:space="preserve"> в соответствии со Сводным реестром.</w:t>
            </w:r>
          </w:p>
        </w:tc>
      </w:tr>
      <w:tr w:rsidR="001802BD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08323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83232">
              <w:rPr>
                <w:sz w:val="28"/>
                <w:szCs w:val="28"/>
                <w:lang w:eastAsia="en-US"/>
              </w:rPr>
              <w:t>5.7. Наименование главного распорядителя бюджетных средств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083232" w:rsidRDefault="001802BD" w:rsidP="006C675A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83232">
              <w:rPr>
                <w:sz w:val="28"/>
                <w:szCs w:val="28"/>
                <w:lang w:eastAsia="en-US"/>
              </w:rPr>
              <w:t>Указывается наименование главного распорядителя средств бюджета</w:t>
            </w:r>
            <w:r w:rsidR="006C675A" w:rsidRPr="00083232">
              <w:rPr>
                <w:sz w:val="28"/>
                <w:szCs w:val="28"/>
                <w:lang w:eastAsia="en-US"/>
              </w:rPr>
              <w:t xml:space="preserve"> города</w:t>
            </w:r>
            <w:r w:rsidRPr="00083232">
              <w:rPr>
                <w:sz w:val="28"/>
                <w:szCs w:val="28"/>
                <w:lang w:eastAsia="en-US"/>
              </w:rPr>
              <w:t xml:space="preserve"> в соответствии со Сводным реестром.</w:t>
            </w:r>
          </w:p>
        </w:tc>
      </w:tr>
      <w:tr w:rsidR="001802BD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08323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83232">
              <w:rPr>
                <w:sz w:val="28"/>
                <w:szCs w:val="28"/>
                <w:lang w:eastAsia="en-US"/>
              </w:rPr>
              <w:t>5.8. Глава по БК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08323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83232">
              <w:rPr>
                <w:sz w:val="28"/>
                <w:szCs w:val="28"/>
                <w:lang w:eastAsia="en-US"/>
              </w:rPr>
              <w:t xml:space="preserve">Указывается код </w:t>
            </w:r>
            <w:proofErr w:type="gramStart"/>
            <w:r w:rsidRPr="00083232">
              <w:rPr>
                <w:sz w:val="28"/>
                <w:szCs w:val="28"/>
                <w:lang w:eastAsia="en-US"/>
              </w:rPr>
              <w:t xml:space="preserve">главы главного распорядителя средств </w:t>
            </w:r>
            <w:r w:rsidR="006C675A" w:rsidRPr="00083232">
              <w:rPr>
                <w:sz w:val="28"/>
                <w:szCs w:val="28"/>
                <w:lang w:eastAsia="en-US"/>
              </w:rPr>
              <w:t>бюджета города</w:t>
            </w:r>
            <w:proofErr w:type="gramEnd"/>
            <w:r w:rsidRPr="00083232">
              <w:rPr>
                <w:sz w:val="28"/>
                <w:szCs w:val="28"/>
                <w:lang w:eastAsia="en-US"/>
              </w:rPr>
              <w:t xml:space="preserve"> по бюджетной классификации Российской Федерации.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08323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83232">
              <w:rPr>
                <w:sz w:val="28"/>
                <w:szCs w:val="28"/>
                <w:lang w:eastAsia="en-US"/>
              </w:rPr>
              <w:t>5.9. Наименование органа Федерального казначейства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083232" w:rsidRDefault="001802BD" w:rsidP="00AA483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83232">
              <w:rPr>
                <w:sz w:val="28"/>
                <w:szCs w:val="28"/>
                <w:lang w:eastAsia="en-US"/>
              </w:rPr>
              <w:t xml:space="preserve">Указывается наименование </w:t>
            </w:r>
            <w:r w:rsidR="006C675A" w:rsidRPr="00083232">
              <w:rPr>
                <w:sz w:val="28"/>
                <w:szCs w:val="26"/>
              </w:rPr>
              <w:t>ТОУФК</w:t>
            </w:r>
            <w:r w:rsidRPr="00083232">
              <w:rPr>
                <w:sz w:val="28"/>
                <w:szCs w:val="28"/>
                <w:lang w:eastAsia="en-US"/>
              </w:rPr>
              <w:t xml:space="preserve">, в котором получателю средств </w:t>
            </w:r>
            <w:r w:rsidR="006C675A" w:rsidRPr="00083232">
              <w:rPr>
                <w:sz w:val="28"/>
                <w:szCs w:val="28"/>
                <w:lang w:eastAsia="en-US"/>
              </w:rPr>
              <w:t xml:space="preserve">бюджета города </w:t>
            </w:r>
            <w:r w:rsidRPr="00083232">
              <w:rPr>
                <w:sz w:val="28"/>
                <w:szCs w:val="28"/>
                <w:lang w:eastAsia="en-US"/>
              </w:rPr>
              <w:t>открыт лицевой счет получателя бюджетных средств,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5.10. Код органа Федерального казначейства (далее - КОФК)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Указывается код </w:t>
            </w:r>
            <w:r w:rsidR="006C675A" w:rsidRPr="006C675A">
              <w:rPr>
                <w:sz w:val="28"/>
                <w:szCs w:val="26"/>
              </w:rPr>
              <w:t>ТОУФК</w:t>
            </w:r>
            <w:r>
              <w:rPr>
                <w:sz w:val="28"/>
                <w:szCs w:val="28"/>
                <w:lang w:eastAsia="en-US"/>
              </w:rPr>
              <w:t xml:space="preserve">, в котором открыт соответствующий лицевой счет </w:t>
            </w:r>
            <w:r>
              <w:rPr>
                <w:sz w:val="28"/>
                <w:szCs w:val="28"/>
                <w:lang w:eastAsia="en-US"/>
              </w:rPr>
              <w:lastRenderedPageBreak/>
              <w:t>получателя бюджетных средств.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5.11. Номер лицевого счета получателя бюджетных средств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0" w:name="Par54"/>
            <w:bookmarkEnd w:id="0"/>
            <w:r>
              <w:rPr>
                <w:sz w:val="28"/>
                <w:szCs w:val="28"/>
                <w:lang w:eastAsia="en-US"/>
              </w:rPr>
              <w:t>6.1. Вид документа-основания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C16EDA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Указывается одно из следующих значений: </w:t>
            </w:r>
            <w:r w:rsidR="00DC33A8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контракт</w:t>
            </w:r>
            <w:r w:rsidR="00DC33A8">
              <w:rPr>
                <w:sz w:val="28"/>
                <w:szCs w:val="28"/>
                <w:lang w:eastAsia="en-US"/>
              </w:rPr>
              <w:t>», «</w:t>
            </w:r>
            <w:r>
              <w:rPr>
                <w:sz w:val="28"/>
                <w:szCs w:val="28"/>
                <w:lang w:eastAsia="en-US"/>
              </w:rPr>
              <w:t>договор</w:t>
            </w:r>
            <w:r w:rsidR="00DC33A8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="00DC33A8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соглашение</w:t>
            </w:r>
            <w:r w:rsidR="00DC33A8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="00DC33A8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нормативный правовой акт</w:t>
            </w:r>
            <w:r w:rsidR="00DC33A8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="00DC33A8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исполнительный документ</w:t>
            </w:r>
            <w:r w:rsidR="00DC33A8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="00DC33A8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решение налогового органа</w:t>
            </w:r>
            <w:r w:rsidR="00DC33A8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="00DC33A8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иное основание</w:t>
            </w:r>
            <w:r w:rsidR="00DC33A8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DC33A8" w:rsidRPr="00DC33A8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6.2. Наименование нормативного правового акта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DC33A8" w:rsidRDefault="001802BD" w:rsidP="00DC33A8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DC33A8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54" w:history="1">
              <w:r w:rsidRPr="00DC33A8">
                <w:rPr>
                  <w:sz w:val="28"/>
                  <w:szCs w:val="28"/>
                  <w:lang w:eastAsia="en-US"/>
                </w:rPr>
                <w:t>пункте 6.1</w:t>
              </w:r>
            </w:hyperlink>
            <w:r w:rsidRPr="00DC33A8">
              <w:rPr>
                <w:sz w:val="28"/>
                <w:szCs w:val="28"/>
                <w:lang w:eastAsia="en-US"/>
              </w:rPr>
              <w:t xml:space="preserve"> настоящей информации значения </w:t>
            </w:r>
            <w:r w:rsidR="00DC33A8">
              <w:rPr>
                <w:sz w:val="28"/>
                <w:szCs w:val="28"/>
                <w:lang w:eastAsia="en-US"/>
              </w:rPr>
              <w:t>«</w:t>
            </w:r>
            <w:r w:rsidRPr="00DC33A8">
              <w:rPr>
                <w:sz w:val="28"/>
                <w:szCs w:val="28"/>
                <w:lang w:eastAsia="en-US"/>
              </w:rPr>
              <w:t>нормативный правовой акт</w:t>
            </w:r>
            <w:r w:rsidR="00DC33A8">
              <w:rPr>
                <w:sz w:val="28"/>
                <w:szCs w:val="28"/>
                <w:lang w:eastAsia="en-US"/>
              </w:rPr>
              <w:t>»</w:t>
            </w:r>
            <w:r w:rsidRPr="00DC33A8">
              <w:rPr>
                <w:sz w:val="28"/>
                <w:szCs w:val="28"/>
                <w:lang w:eastAsia="en-US"/>
              </w:rPr>
              <w:t xml:space="preserve"> указывается наименование нормативного правового акта.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6.3. Номер документа-основания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номер документа-основания (при наличии).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Par60"/>
            <w:bookmarkEnd w:id="1"/>
            <w:r>
              <w:rPr>
                <w:sz w:val="28"/>
                <w:szCs w:val="28"/>
                <w:lang w:eastAsia="en-US"/>
              </w:rPr>
              <w:t>6.4. Дата документа-основания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1802BD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08323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83232">
              <w:rPr>
                <w:sz w:val="28"/>
                <w:szCs w:val="28"/>
                <w:lang w:eastAsia="en-US"/>
              </w:rPr>
              <w:t>6.5. Срок исполнения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083232" w:rsidRDefault="001802BD" w:rsidP="0038787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83232">
              <w:rPr>
                <w:sz w:val="28"/>
                <w:szCs w:val="28"/>
                <w:lang w:eastAsia="en-US"/>
              </w:rPr>
              <w:t>Указывается дата завершения исполнения обязательств по документу-основанию.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6.6. Предмет по документу-основанию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предмет по документу-основанию.</w:t>
            </w:r>
          </w:p>
          <w:p w:rsidR="001802BD" w:rsidRPr="00DC33A8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 заполнении </w:t>
            </w:r>
            <w:r w:rsidRPr="00DC33A8">
              <w:rPr>
                <w:sz w:val="28"/>
                <w:szCs w:val="28"/>
                <w:lang w:eastAsia="en-US"/>
              </w:rPr>
              <w:t xml:space="preserve">в </w:t>
            </w:r>
            <w:hyperlink w:anchor="Par54" w:history="1">
              <w:r w:rsidRPr="00DC33A8">
                <w:rPr>
                  <w:sz w:val="28"/>
                  <w:szCs w:val="28"/>
                  <w:lang w:eastAsia="en-US"/>
                </w:rPr>
                <w:t>пункте 6.1</w:t>
              </w:r>
            </w:hyperlink>
            <w:r w:rsidRPr="00DC33A8">
              <w:rPr>
                <w:sz w:val="28"/>
                <w:szCs w:val="28"/>
                <w:lang w:eastAsia="en-US"/>
              </w:rPr>
              <w:t xml:space="preserve"> настоящей информации значения </w:t>
            </w:r>
            <w:r w:rsidR="00DC33A8">
              <w:rPr>
                <w:sz w:val="28"/>
                <w:szCs w:val="28"/>
                <w:lang w:eastAsia="en-US"/>
              </w:rPr>
              <w:t>«</w:t>
            </w:r>
            <w:r w:rsidRPr="00DC33A8">
              <w:rPr>
                <w:sz w:val="28"/>
                <w:szCs w:val="28"/>
                <w:lang w:eastAsia="en-US"/>
              </w:rPr>
              <w:t>контракт</w:t>
            </w:r>
            <w:r w:rsidR="00DC33A8">
              <w:rPr>
                <w:sz w:val="28"/>
                <w:szCs w:val="28"/>
                <w:lang w:eastAsia="en-US"/>
              </w:rPr>
              <w:t>»</w:t>
            </w:r>
            <w:r w:rsidRPr="00DC33A8">
              <w:rPr>
                <w:sz w:val="28"/>
                <w:szCs w:val="28"/>
                <w:lang w:eastAsia="en-US"/>
              </w:rPr>
              <w:t xml:space="preserve">, </w:t>
            </w:r>
            <w:r w:rsidR="00DC33A8">
              <w:rPr>
                <w:sz w:val="28"/>
                <w:szCs w:val="28"/>
                <w:lang w:eastAsia="en-US"/>
              </w:rPr>
              <w:t>«</w:t>
            </w:r>
            <w:r w:rsidRPr="00DC33A8">
              <w:rPr>
                <w:sz w:val="28"/>
                <w:szCs w:val="28"/>
                <w:lang w:eastAsia="en-US"/>
              </w:rPr>
              <w:t>договор</w:t>
            </w:r>
            <w:r w:rsidR="00DC33A8">
              <w:rPr>
                <w:sz w:val="28"/>
                <w:szCs w:val="28"/>
                <w:lang w:eastAsia="en-US"/>
              </w:rPr>
              <w:t>»</w:t>
            </w:r>
            <w:r w:rsidRPr="00DC33A8">
              <w:rPr>
                <w:sz w:val="28"/>
                <w:szCs w:val="28"/>
                <w:lang w:eastAsia="en-US"/>
              </w:rPr>
              <w:t>, указывается наименовани</w:t>
            </w:r>
            <w:proofErr w:type="gramStart"/>
            <w:r w:rsidRPr="00DC33A8">
              <w:rPr>
                <w:sz w:val="28"/>
                <w:szCs w:val="28"/>
                <w:lang w:eastAsia="en-US"/>
              </w:rPr>
              <w:t>е(</w:t>
            </w:r>
            <w:proofErr w:type="gramEnd"/>
            <w:r w:rsidRPr="00DC33A8">
              <w:rPr>
                <w:sz w:val="28"/>
                <w:szCs w:val="28"/>
                <w:lang w:eastAsia="en-US"/>
              </w:rPr>
              <w:t>я) объекта закупки (поставляемых товаров, выполняемых работ, оказываемых услуг), указанн</w:t>
            </w:r>
            <w:r w:rsidR="00736943">
              <w:rPr>
                <w:sz w:val="28"/>
                <w:szCs w:val="28"/>
                <w:lang w:eastAsia="en-US"/>
              </w:rPr>
              <w:t>ое(</w:t>
            </w:r>
            <w:proofErr w:type="spellStart"/>
            <w:r w:rsidR="00736943">
              <w:rPr>
                <w:sz w:val="28"/>
                <w:szCs w:val="28"/>
                <w:lang w:eastAsia="en-US"/>
              </w:rPr>
              <w:t>ые</w:t>
            </w:r>
            <w:proofErr w:type="spellEnd"/>
            <w:r w:rsidR="00736943">
              <w:rPr>
                <w:sz w:val="28"/>
                <w:szCs w:val="28"/>
                <w:lang w:eastAsia="en-US"/>
              </w:rPr>
              <w:t>) в контракте (договоре)</w:t>
            </w:r>
            <w:r w:rsidRPr="00DC33A8">
              <w:rPr>
                <w:sz w:val="28"/>
                <w:szCs w:val="28"/>
                <w:lang w:eastAsia="en-US"/>
              </w:rPr>
              <w:t>.</w:t>
            </w:r>
          </w:p>
          <w:p w:rsidR="001802BD" w:rsidRDefault="001802BD" w:rsidP="00083232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DC33A8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54" w:history="1">
              <w:r w:rsidRPr="00DC33A8">
                <w:rPr>
                  <w:sz w:val="28"/>
                  <w:szCs w:val="28"/>
                  <w:lang w:eastAsia="en-US"/>
                </w:rPr>
                <w:t>пункте 6.1</w:t>
              </w:r>
            </w:hyperlink>
            <w:r w:rsidR="00DC33A8">
              <w:rPr>
                <w:sz w:val="28"/>
                <w:szCs w:val="28"/>
                <w:lang w:eastAsia="en-US"/>
              </w:rPr>
              <w:t xml:space="preserve"> настоящей информации значения «</w:t>
            </w:r>
            <w:r>
              <w:rPr>
                <w:sz w:val="28"/>
                <w:szCs w:val="28"/>
                <w:lang w:eastAsia="en-US"/>
              </w:rPr>
              <w:t>соглашение</w:t>
            </w:r>
            <w:r w:rsidR="00DC33A8">
              <w:rPr>
                <w:sz w:val="28"/>
                <w:szCs w:val="28"/>
                <w:lang w:eastAsia="en-US"/>
              </w:rPr>
              <w:t>» или «</w:t>
            </w:r>
            <w:r>
              <w:rPr>
                <w:sz w:val="28"/>
                <w:szCs w:val="28"/>
                <w:lang w:eastAsia="en-US"/>
              </w:rPr>
              <w:t>нормативный правовой акт</w:t>
            </w:r>
            <w:r w:rsidR="00DC33A8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указывается наименовани</w:t>
            </w:r>
            <w:proofErr w:type="gramStart"/>
            <w:r>
              <w:rPr>
                <w:sz w:val="28"/>
                <w:szCs w:val="28"/>
                <w:lang w:eastAsia="en-US"/>
              </w:rPr>
              <w:t>е(</w:t>
            </w:r>
            <w:proofErr w:type="gramEnd"/>
            <w:r>
              <w:rPr>
                <w:sz w:val="28"/>
                <w:szCs w:val="28"/>
                <w:lang w:eastAsia="en-US"/>
              </w:rPr>
              <w:t>я) цели(ей) предоставления, целевого направления, направления(</w:t>
            </w:r>
            <w:proofErr w:type="spellStart"/>
            <w:r>
              <w:rPr>
                <w:sz w:val="28"/>
                <w:szCs w:val="28"/>
                <w:lang w:eastAsia="en-US"/>
              </w:rPr>
              <w:t>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расходования </w:t>
            </w:r>
            <w:r w:rsidR="00083232">
              <w:rPr>
                <w:sz w:val="28"/>
                <w:szCs w:val="28"/>
                <w:lang w:eastAsia="en-US"/>
              </w:rPr>
              <w:t xml:space="preserve">субсидии, бюджетных инвестиций </w:t>
            </w:r>
            <w:r>
              <w:rPr>
                <w:sz w:val="28"/>
                <w:szCs w:val="28"/>
                <w:lang w:eastAsia="en-US"/>
              </w:rPr>
              <w:t>или средств.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A91672" w:rsidRDefault="001802BD" w:rsidP="00A91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2" w:name="Par70"/>
            <w:bookmarkEnd w:id="2"/>
            <w:r w:rsidRPr="00A91672">
              <w:rPr>
                <w:sz w:val="28"/>
                <w:szCs w:val="28"/>
                <w:lang w:eastAsia="en-US"/>
              </w:rPr>
              <w:t>6.</w:t>
            </w:r>
            <w:r w:rsidR="00A91672" w:rsidRPr="00A91672">
              <w:rPr>
                <w:sz w:val="28"/>
                <w:szCs w:val="28"/>
                <w:lang w:eastAsia="en-US"/>
              </w:rPr>
              <w:t>7</w:t>
            </w:r>
            <w:r w:rsidRPr="00A91672">
              <w:rPr>
                <w:sz w:val="28"/>
                <w:szCs w:val="28"/>
                <w:lang w:eastAsia="en-US"/>
              </w:rPr>
              <w:t>. Уникальный номер реестровой записи в реестре контрактов</w:t>
            </w:r>
            <w:r w:rsidR="00BC0DC0" w:rsidRPr="00A91672">
              <w:rPr>
                <w:sz w:val="28"/>
                <w:szCs w:val="28"/>
                <w:lang w:eastAsia="en-US"/>
              </w:rPr>
              <w:t>/</w:t>
            </w:r>
            <w:r w:rsidR="00AB1E0F" w:rsidRPr="00A91672">
              <w:rPr>
                <w:sz w:val="28"/>
                <w:szCs w:val="28"/>
                <w:lang w:eastAsia="en-US"/>
              </w:rPr>
              <w:t>соглашений</w:t>
            </w:r>
            <w:r w:rsidR="00BC0DC0" w:rsidRPr="00A9167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A91672" w:rsidRDefault="001802BD" w:rsidP="0070466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A91672">
              <w:rPr>
                <w:sz w:val="28"/>
                <w:szCs w:val="28"/>
                <w:lang w:eastAsia="en-US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</w:t>
            </w:r>
            <w:r w:rsidR="00BC0DC0" w:rsidRPr="00A91672">
              <w:rPr>
                <w:sz w:val="28"/>
                <w:szCs w:val="28"/>
                <w:lang w:eastAsia="en-US"/>
              </w:rPr>
              <w:t>/соглашений</w:t>
            </w:r>
            <w:r w:rsidR="00791E11" w:rsidRPr="00A91672">
              <w:rPr>
                <w:sz w:val="28"/>
                <w:szCs w:val="28"/>
                <w:lang w:eastAsia="en-US"/>
              </w:rPr>
              <w:t>)</w:t>
            </w:r>
            <w:r w:rsidRPr="00A9167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A91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3" w:name="Par79"/>
            <w:bookmarkEnd w:id="3"/>
            <w:r>
              <w:rPr>
                <w:sz w:val="28"/>
                <w:szCs w:val="28"/>
                <w:lang w:eastAsia="en-US"/>
              </w:rPr>
              <w:t>6.</w:t>
            </w:r>
            <w:r w:rsidR="00A91672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 Сумма в валюте обязательства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случае</w:t>
            </w:r>
            <w:proofErr w:type="gramStart"/>
            <w:r>
              <w:rPr>
                <w:sz w:val="28"/>
                <w:szCs w:val="28"/>
                <w:lang w:eastAsia="en-US"/>
              </w:rPr>
              <w:t>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если документом-основанием сумма не определена, указывается сумма, рассчитанная получателем средств бюджета</w:t>
            </w:r>
            <w:r w:rsidR="00704669">
              <w:rPr>
                <w:sz w:val="28"/>
                <w:szCs w:val="28"/>
                <w:lang w:eastAsia="en-US"/>
              </w:rPr>
              <w:t xml:space="preserve"> города</w:t>
            </w:r>
            <w:r>
              <w:rPr>
                <w:sz w:val="28"/>
                <w:szCs w:val="28"/>
                <w:lang w:eastAsia="en-US"/>
              </w:rPr>
              <w:t>, с приложением соответствующего расчета.</w:t>
            </w:r>
          </w:p>
          <w:p w:rsidR="001802BD" w:rsidRDefault="001802BD" w:rsidP="003270E2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случае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DC33A8" w:rsidRDefault="001802BD" w:rsidP="00A91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4" w:name="Par83"/>
            <w:bookmarkEnd w:id="4"/>
            <w:r w:rsidRPr="00DC33A8">
              <w:rPr>
                <w:sz w:val="28"/>
                <w:szCs w:val="28"/>
                <w:lang w:eastAsia="en-US"/>
              </w:rPr>
              <w:t>6.</w:t>
            </w:r>
            <w:r w:rsidR="00A91672">
              <w:rPr>
                <w:sz w:val="28"/>
                <w:szCs w:val="28"/>
                <w:lang w:eastAsia="en-US"/>
              </w:rPr>
              <w:t>9</w:t>
            </w:r>
            <w:r w:rsidRPr="00DC33A8">
              <w:rPr>
                <w:sz w:val="28"/>
                <w:szCs w:val="28"/>
                <w:lang w:eastAsia="en-US"/>
              </w:rPr>
              <w:t xml:space="preserve">. Код валюты по </w:t>
            </w:r>
            <w:hyperlink r:id="rId9" w:history="1">
              <w:r w:rsidRPr="00DC33A8">
                <w:rPr>
                  <w:sz w:val="28"/>
                  <w:szCs w:val="28"/>
                  <w:lang w:eastAsia="en-US"/>
                </w:rPr>
                <w:t>ОКВ</w:t>
              </w:r>
            </w:hyperlink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DC33A8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DC33A8">
              <w:rPr>
                <w:sz w:val="28"/>
                <w:szCs w:val="28"/>
                <w:lang w:eastAsia="en-US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0" w:history="1">
              <w:r w:rsidRPr="00DC33A8">
                <w:rPr>
                  <w:sz w:val="28"/>
                  <w:szCs w:val="28"/>
                  <w:lang w:eastAsia="en-US"/>
                </w:rPr>
                <w:t>классификатором</w:t>
              </w:r>
            </w:hyperlink>
            <w:r w:rsidRPr="00DC33A8">
              <w:rPr>
                <w:sz w:val="28"/>
                <w:szCs w:val="28"/>
                <w:lang w:eastAsia="en-US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1" w:history="1">
              <w:r w:rsidRPr="00DC33A8">
                <w:rPr>
                  <w:sz w:val="28"/>
                  <w:szCs w:val="28"/>
                  <w:lang w:eastAsia="en-US"/>
                </w:rPr>
                <w:t>классификатором</w:t>
              </w:r>
            </w:hyperlink>
            <w:r w:rsidRPr="00DC33A8">
              <w:rPr>
                <w:sz w:val="28"/>
                <w:szCs w:val="28"/>
                <w:lang w:eastAsia="en-US"/>
              </w:rPr>
              <w:t xml:space="preserve"> валют.</w:t>
            </w:r>
          </w:p>
          <w:p w:rsidR="001802BD" w:rsidRPr="00DC33A8" w:rsidRDefault="001802BD" w:rsidP="0070466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DC33A8">
              <w:rPr>
                <w:sz w:val="28"/>
                <w:szCs w:val="28"/>
                <w:lang w:eastAsia="en-US"/>
              </w:rPr>
              <w:t xml:space="preserve">В случае заключения </w:t>
            </w:r>
            <w:r w:rsidR="00704669">
              <w:rPr>
                <w:sz w:val="28"/>
                <w:szCs w:val="28"/>
                <w:lang w:eastAsia="en-US"/>
              </w:rPr>
              <w:t>муниципального</w:t>
            </w:r>
            <w:r w:rsidRPr="00DC33A8">
              <w:rPr>
                <w:sz w:val="28"/>
                <w:szCs w:val="28"/>
                <w:lang w:eastAsia="en-US"/>
              </w:rPr>
              <w:t xml:space="preserve"> контракта (договора) указывается код валюты, в которой указывается цена контракта.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A91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</w:t>
            </w:r>
            <w:r w:rsidR="00A91672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 Сумма в валюте Российской Федерации всего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сумма бюджетного обязательства в валюте Российской Федерации.</w:t>
            </w:r>
          </w:p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DC33A8">
              <w:rPr>
                <w:sz w:val="28"/>
                <w:szCs w:val="28"/>
                <w:lang w:eastAsia="en-US"/>
              </w:rPr>
              <w:t>При представлении Сведен</w:t>
            </w:r>
            <w:r>
              <w:rPr>
                <w:sz w:val="28"/>
                <w:szCs w:val="28"/>
                <w:lang w:eastAsia="en-US"/>
              </w:rPr>
              <w:t xml:space="preserve">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ar79" w:history="1">
              <w:r w:rsidRPr="00DC33A8">
                <w:rPr>
                  <w:sz w:val="28"/>
                  <w:szCs w:val="28"/>
                  <w:lang w:eastAsia="en-US"/>
                </w:rPr>
                <w:t>пунктам 6.</w:t>
              </w:r>
            </w:hyperlink>
            <w:r w:rsidR="00A91672">
              <w:rPr>
                <w:sz w:val="28"/>
                <w:szCs w:val="28"/>
                <w:lang w:eastAsia="en-US"/>
              </w:rPr>
              <w:t>8</w:t>
            </w:r>
            <w:r w:rsidRPr="00DC33A8">
              <w:rPr>
                <w:sz w:val="28"/>
                <w:szCs w:val="28"/>
                <w:lang w:eastAsia="en-US"/>
              </w:rPr>
              <w:t xml:space="preserve"> и </w:t>
            </w:r>
            <w:hyperlink w:anchor="Par83" w:history="1">
              <w:r w:rsidRPr="00DC33A8">
                <w:rPr>
                  <w:sz w:val="28"/>
                  <w:szCs w:val="28"/>
                  <w:lang w:eastAsia="en-US"/>
                </w:rPr>
                <w:t>6.</w:t>
              </w:r>
            </w:hyperlink>
            <w:r w:rsidR="00A91672">
              <w:rPr>
                <w:sz w:val="28"/>
                <w:szCs w:val="28"/>
                <w:lang w:eastAsia="en-US"/>
              </w:rPr>
              <w:t>9</w:t>
            </w:r>
            <w:r w:rsidRPr="00DC33A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настоящей информации.</w:t>
            </w:r>
          </w:p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A91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</w:t>
            </w:r>
            <w:r w:rsidR="00A9167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 Процент платежа, требующего подтверждения, от общей суммы бюджетного обязательства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A91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</w:t>
            </w:r>
            <w:r w:rsidR="00A91672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 Сумма платежа, требующего подтверждения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BC0DC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A91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</w:t>
            </w:r>
            <w:r w:rsidR="00A9167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 Номер уведомления о поступлении исполнительного документа/решения налогового органа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DC33A8" w:rsidRDefault="001802BD" w:rsidP="0070466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DC33A8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54" w:history="1">
              <w:r w:rsidRPr="00DC33A8">
                <w:rPr>
                  <w:sz w:val="28"/>
                  <w:szCs w:val="28"/>
                  <w:lang w:eastAsia="en-US"/>
                </w:rPr>
                <w:t>пункте 6.1</w:t>
              </w:r>
            </w:hyperlink>
            <w:r w:rsidR="00DC33A8">
              <w:rPr>
                <w:sz w:val="28"/>
                <w:szCs w:val="28"/>
                <w:lang w:eastAsia="en-US"/>
              </w:rPr>
              <w:t xml:space="preserve"> настоящей информации значений «исполнительный документ» или «решение налогового органа»</w:t>
            </w:r>
            <w:r w:rsidRPr="00DC33A8">
              <w:rPr>
                <w:sz w:val="28"/>
                <w:szCs w:val="28"/>
                <w:lang w:eastAsia="en-US"/>
              </w:rPr>
              <w:t xml:space="preserve"> указывается номер уведомления </w:t>
            </w:r>
            <w:r w:rsidR="00704669">
              <w:rPr>
                <w:sz w:val="28"/>
                <w:szCs w:val="28"/>
                <w:lang w:eastAsia="en-US"/>
              </w:rPr>
              <w:t>ТОУФК</w:t>
            </w:r>
            <w:r w:rsidRPr="00DC33A8">
              <w:rPr>
                <w:sz w:val="28"/>
                <w:szCs w:val="28"/>
                <w:lang w:eastAsia="en-US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A91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</w:t>
            </w:r>
            <w:r w:rsidR="00A9167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 Дата уведомления о поступлении исполнительного документа/решения налогового органа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DC33A8" w:rsidRDefault="001802BD" w:rsidP="00DC33A8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DC33A8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54" w:history="1">
              <w:r w:rsidRPr="00DC33A8">
                <w:rPr>
                  <w:sz w:val="28"/>
                  <w:szCs w:val="28"/>
                  <w:lang w:eastAsia="en-US"/>
                </w:rPr>
                <w:t>пункте 6.1</w:t>
              </w:r>
            </w:hyperlink>
            <w:r w:rsidR="00DC33A8">
              <w:rPr>
                <w:sz w:val="28"/>
                <w:szCs w:val="28"/>
                <w:lang w:eastAsia="en-US"/>
              </w:rPr>
              <w:t xml:space="preserve"> настоящей информации значений «</w:t>
            </w:r>
            <w:r w:rsidRPr="00DC33A8">
              <w:rPr>
                <w:sz w:val="28"/>
                <w:szCs w:val="28"/>
                <w:lang w:eastAsia="en-US"/>
              </w:rPr>
              <w:t>исполнительный документ</w:t>
            </w:r>
            <w:r w:rsidR="00DC33A8">
              <w:rPr>
                <w:sz w:val="28"/>
                <w:szCs w:val="28"/>
                <w:lang w:eastAsia="en-US"/>
              </w:rPr>
              <w:t>» или «</w:t>
            </w:r>
            <w:r w:rsidRPr="00DC33A8">
              <w:rPr>
                <w:sz w:val="28"/>
                <w:szCs w:val="28"/>
                <w:lang w:eastAsia="en-US"/>
              </w:rPr>
              <w:t>решение налогового органа</w:t>
            </w:r>
            <w:r w:rsidR="00DC33A8">
              <w:rPr>
                <w:sz w:val="28"/>
                <w:szCs w:val="28"/>
                <w:lang w:eastAsia="en-US"/>
              </w:rPr>
              <w:t>»</w:t>
            </w:r>
            <w:r w:rsidRPr="00DC33A8">
              <w:rPr>
                <w:sz w:val="28"/>
                <w:szCs w:val="28"/>
                <w:lang w:eastAsia="en-US"/>
              </w:rPr>
              <w:t xml:space="preserve"> указывается дата уведомления </w:t>
            </w:r>
            <w:r w:rsidR="00704669">
              <w:rPr>
                <w:sz w:val="28"/>
                <w:szCs w:val="28"/>
                <w:lang w:eastAsia="en-US"/>
              </w:rPr>
              <w:t>ТОУФК</w:t>
            </w:r>
            <w:r w:rsidRPr="00DC33A8">
              <w:rPr>
                <w:sz w:val="28"/>
                <w:szCs w:val="28"/>
                <w:lang w:eastAsia="en-US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A91672" w:rsidP="008F29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6.15</w:t>
            </w:r>
            <w:r w:rsidR="001802BD">
              <w:rPr>
                <w:sz w:val="28"/>
                <w:szCs w:val="28"/>
                <w:lang w:eastAsia="en-US"/>
              </w:rPr>
              <w:t xml:space="preserve">. Основание </w:t>
            </w:r>
            <w:proofErr w:type="spellStart"/>
            <w:r w:rsidR="001802BD">
              <w:rPr>
                <w:sz w:val="28"/>
                <w:szCs w:val="28"/>
                <w:lang w:eastAsia="en-US"/>
              </w:rPr>
              <w:t>невключения</w:t>
            </w:r>
            <w:proofErr w:type="spellEnd"/>
            <w:r w:rsidR="001802BD">
              <w:rPr>
                <w:sz w:val="28"/>
                <w:szCs w:val="28"/>
                <w:lang w:eastAsia="en-US"/>
              </w:rPr>
              <w:t xml:space="preserve"> договора (</w:t>
            </w:r>
            <w:r w:rsidR="008F294A">
              <w:rPr>
                <w:sz w:val="28"/>
                <w:szCs w:val="28"/>
                <w:lang w:eastAsia="en-US"/>
              </w:rPr>
              <w:t>муниципаль</w:t>
            </w:r>
            <w:r w:rsidR="001802BD">
              <w:rPr>
                <w:sz w:val="28"/>
                <w:szCs w:val="28"/>
                <w:lang w:eastAsia="en-US"/>
              </w:rPr>
              <w:t>ного контракта) в реестр контрактов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 заполнении </w:t>
            </w:r>
            <w:r w:rsidRPr="00DC33A8">
              <w:rPr>
                <w:sz w:val="28"/>
                <w:szCs w:val="28"/>
                <w:lang w:eastAsia="en-US"/>
              </w:rPr>
              <w:t xml:space="preserve">в </w:t>
            </w:r>
            <w:hyperlink w:anchor="Par54" w:history="1">
              <w:r w:rsidRPr="00DC33A8">
                <w:rPr>
                  <w:sz w:val="28"/>
                  <w:szCs w:val="28"/>
                  <w:lang w:eastAsia="en-US"/>
                </w:rPr>
                <w:t>пункте 6.1</w:t>
              </w:r>
            </w:hyperlink>
            <w:r w:rsidR="00DC33A8">
              <w:rPr>
                <w:sz w:val="28"/>
                <w:szCs w:val="28"/>
                <w:lang w:eastAsia="en-US"/>
              </w:rPr>
              <w:t xml:space="preserve"> настоящей информации значения «договор»</w:t>
            </w:r>
            <w:r w:rsidRPr="00DC33A8">
              <w:rPr>
                <w:sz w:val="28"/>
                <w:szCs w:val="28"/>
                <w:lang w:eastAsia="en-US"/>
              </w:rPr>
              <w:t xml:space="preserve"> указывается основание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невключения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договора (контракта) в реестр контрактов.</w:t>
            </w:r>
          </w:p>
          <w:p w:rsidR="00D94AD2" w:rsidRDefault="00D94AD2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5" w:name="Par112"/>
            <w:bookmarkEnd w:id="5"/>
            <w:r>
              <w:rPr>
                <w:sz w:val="28"/>
                <w:szCs w:val="28"/>
                <w:lang w:eastAsia="en-US"/>
              </w:rPr>
              <w:t>7.2. Идентификационный номер налогоплательщика (ИНН)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ИНН контрагента в соответствии со сведениями ЕГРЮЛ.</w:t>
            </w:r>
          </w:p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6" w:name="Par115"/>
            <w:bookmarkEnd w:id="6"/>
            <w:r>
              <w:rPr>
                <w:sz w:val="28"/>
                <w:szCs w:val="28"/>
                <w:lang w:eastAsia="en-US"/>
              </w:rPr>
              <w:t>7.3. Код причины постановки на учет в налоговом органе (КПП)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КПП контрагента в соответствии со сведениями ЕГРЮЛ (при наличии).</w:t>
            </w:r>
          </w:p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7.4. Код по Сводному реестру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A91672" w:rsidP="007774D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код контрагента по Сводному реестру</w:t>
            </w:r>
          </w:p>
        </w:tc>
      </w:tr>
      <w:tr w:rsidR="001802BD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3C04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7.5. Номер лицевого счета 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59792F" w:rsidP="00575D9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59792F">
              <w:rPr>
                <w:sz w:val="28"/>
                <w:szCs w:val="28"/>
                <w:lang w:eastAsia="en-US"/>
              </w:rPr>
              <w:t>В случае если операции по исполнению бюджетного обязательства подлежат отражению на лицевом счете, открытом контрагенту в ТОУФК, указывается номер лицевого счета контрагента в соответствии с документом-основанием.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7.6. Номер банковского (казначейского) счета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7.7. Наименование банка (иной организации), в которо</w:t>
            </w:r>
            <w:proofErr w:type="gramStart"/>
            <w:r>
              <w:rPr>
                <w:sz w:val="28"/>
                <w:szCs w:val="28"/>
                <w:lang w:eastAsia="en-US"/>
              </w:rPr>
              <w:t>м(</w:t>
            </w:r>
            <w:proofErr w:type="gramEnd"/>
            <w:r>
              <w:rPr>
                <w:sz w:val="28"/>
                <w:szCs w:val="28"/>
                <w:lang w:eastAsia="en-US"/>
              </w:rPr>
              <w:t>-ой) открыт счет контрагенту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575D9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Указывается наименование банка контрагента или </w:t>
            </w:r>
            <w:r w:rsidR="00575D9D">
              <w:rPr>
                <w:sz w:val="28"/>
                <w:szCs w:val="28"/>
                <w:lang w:eastAsia="en-US"/>
              </w:rPr>
              <w:t>ТОУФК</w:t>
            </w:r>
            <w:r>
              <w:rPr>
                <w:sz w:val="28"/>
                <w:szCs w:val="28"/>
                <w:lang w:eastAsia="en-US"/>
              </w:rPr>
              <w:t xml:space="preserve"> (при наличии в документе-основании).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7.8. БИК банка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БИК банка контрагента (при наличии в документе-основании).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7.9. Корреспондентский счет банка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Расшифровка обязательства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="0071225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Наименование вида средств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наименование вида средств, за счет которых должна быть произведена кассовая выплата: средства бюджета</w:t>
            </w:r>
            <w:r w:rsidR="002954EC">
              <w:rPr>
                <w:sz w:val="28"/>
                <w:szCs w:val="28"/>
                <w:lang w:eastAsia="en-US"/>
              </w:rPr>
              <w:t xml:space="preserve"> города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8.2</w:t>
            </w:r>
            <w:r w:rsidR="001802BD">
              <w:rPr>
                <w:sz w:val="28"/>
                <w:szCs w:val="28"/>
                <w:lang w:eastAsia="en-US"/>
              </w:rPr>
              <w:t>. Код по БК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код классификации расходов бюджета</w:t>
            </w:r>
            <w:r w:rsidR="00575D9D">
              <w:rPr>
                <w:sz w:val="28"/>
                <w:szCs w:val="28"/>
                <w:lang w:eastAsia="en-US"/>
              </w:rPr>
              <w:t xml:space="preserve"> города</w:t>
            </w:r>
            <w:r>
              <w:rPr>
                <w:sz w:val="28"/>
                <w:szCs w:val="28"/>
                <w:lang w:eastAsia="en-US"/>
              </w:rPr>
              <w:t xml:space="preserve"> в соответствии с предметом документа-основания.</w:t>
            </w:r>
          </w:p>
          <w:p w:rsidR="001802BD" w:rsidRDefault="001802BD" w:rsidP="00575D9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</w:t>
            </w:r>
            <w:r w:rsidR="00575D9D">
              <w:rPr>
                <w:sz w:val="28"/>
                <w:szCs w:val="28"/>
                <w:lang w:eastAsia="en-US"/>
              </w:rPr>
              <w:t xml:space="preserve"> города</w:t>
            </w:r>
            <w:r>
              <w:rPr>
                <w:sz w:val="28"/>
                <w:szCs w:val="28"/>
                <w:lang w:eastAsia="en-US"/>
              </w:rPr>
              <w:t xml:space="preserve"> на основании информации, представленной должником.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</w:t>
            </w:r>
            <w:r w:rsidR="001802BD">
              <w:rPr>
                <w:sz w:val="28"/>
                <w:szCs w:val="28"/>
                <w:lang w:eastAsia="en-US"/>
              </w:rPr>
              <w:t>. Признак безусловности обязательства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DC33A8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значение «</w:t>
            </w:r>
            <w:r w:rsidR="001802BD">
              <w:rPr>
                <w:sz w:val="28"/>
                <w:szCs w:val="28"/>
                <w:lang w:eastAsia="en-US"/>
              </w:rPr>
              <w:t>безусловное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1802BD">
              <w:rPr>
                <w:sz w:val="28"/>
                <w:szCs w:val="28"/>
                <w:lang w:eastAsia="en-US"/>
              </w:rPr>
              <w:t xml:space="preserve">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1802BD" w:rsidRDefault="001802BD" w:rsidP="00DC33A8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Указывается значение </w:t>
            </w:r>
            <w:r w:rsidR="00DC33A8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условное</w:t>
            </w:r>
            <w:r w:rsidR="00DC33A8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="0071225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 Сумма исполненного обязательства прошлых лет в валюте Российской Федерации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="0071225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 Сумма неисполненного обязательства прошлых лет в валюте Российской Федерации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="00712252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знака после запятой месяца, в котором будет осуществлен платеж.</w:t>
            </w:r>
          </w:p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C578DF">
              <w:rPr>
                <w:sz w:val="28"/>
                <w:szCs w:val="28"/>
                <w:lang w:eastAsia="en-US"/>
              </w:rPr>
              <w:t xml:space="preserve">муниципального </w:t>
            </w:r>
            <w:r>
              <w:rPr>
                <w:sz w:val="28"/>
                <w:szCs w:val="28"/>
                <w:lang w:eastAsia="en-US"/>
              </w:rPr>
              <w:t>контракта (договора), указывается график платежей с помесячной разбивкой текущего года исполнения контракта.</w:t>
            </w:r>
          </w:p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="0071225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знака после запятой.</w:t>
            </w:r>
          </w:p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C578DF">
              <w:rPr>
                <w:sz w:val="28"/>
                <w:szCs w:val="28"/>
                <w:lang w:eastAsia="en-US"/>
              </w:rPr>
              <w:t xml:space="preserve">муниципального </w:t>
            </w:r>
            <w:r>
              <w:rPr>
                <w:sz w:val="28"/>
                <w:szCs w:val="28"/>
                <w:lang w:eastAsia="en-US"/>
              </w:rPr>
              <w:t xml:space="preserve">контракта (договора), указывается график платежей по </w:t>
            </w:r>
            <w:r w:rsidR="00C578DF">
              <w:rPr>
                <w:sz w:val="28"/>
                <w:szCs w:val="28"/>
                <w:lang w:eastAsia="en-US"/>
              </w:rPr>
              <w:t xml:space="preserve">муниципальному </w:t>
            </w:r>
            <w:r>
              <w:rPr>
                <w:sz w:val="28"/>
                <w:szCs w:val="28"/>
                <w:lang w:eastAsia="en-US"/>
              </w:rPr>
              <w:t>контракту (договору) в валюте Российской Федерации с годовой периодичностью.</w:t>
            </w:r>
          </w:p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</w:t>
            </w:r>
            <w:proofErr w:type="gramStart"/>
            <w:r>
              <w:rPr>
                <w:sz w:val="28"/>
                <w:szCs w:val="28"/>
                <w:lang w:eastAsia="en-US"/>
              </w:rPr>
              <w:t>последующие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года.</w:t>
            </w:r>
          </w:p>
        </w:tc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="00712252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 Дата выплаты по исполнительному документу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1802BD" w:rsidRPr="002C5C4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="00712252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 Аналитический код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Pr="002C5C47" w:rsidRDefault="001802BD" w:rsidP="002C5C47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2C5C47">
              <w:rPr>
                <w:sz w:val="28"/>
                <w:szCs w:val="28"/>
                <w:lang w:eastAsia="en-US"/>
              </w:rPr>
              <w:t xml:space="preserve">Указывается </w:t>
            </w:r>
            <w:r w:rsidR="00E91156" w:rsidRPr="002C5C47">
              <w:rPr>
                <w:sz w:val="28"/>
                <w:szCs w:val="28"/>
                <w:lang w:eastAsia="en-US"/>
              </w:rPr>
              <w:t>аналитический код</w:t>
            </w:r>
            <w:r w:rsidR="002C5C47" w:rsidRPr="002C5C47">
              <w:rPr>
                <w:sz w:val="28"/>
                <w:szCs w:val="28"/>
                <w:lang w:eastAsia="en-US"/>
              </w:rPr>
              <w:t xml:space="preserve"> цели</w:t>
            </w:r>
            <w:r w:rsidR="00E91156" w:rsidRPr="002C5C47">
              <w:rPr>
                <w:sz w:val="28"/>
                <w:szCs w:val="28"/>
                <w:lang w:eastAsia="en-US"/>
              </w:rPr>
              <w:t xml:space="preserve"> </w:t>
            </w:r>
          </w:p>
        </w:tc>
        <w:bookmarkStart w:id="7" w:name="_GoBack"/>
        <w:bookmarkEnd w:id="7"/>
      </w:tr>
      <w:tr w:rsidR="001802B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 w:rsidP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</w:t>
            </w:r>
            <w:r w:rsidR="00712252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 Примечание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BD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244EEE" w:rsidRPr="0063630B" w:rsidRDefault="00244EEE" w:rsidP="001802BD">
      <w:pPr>
        <w:jc w:val="center"/>
      </w:pPr>
    </w:p>
    <w:sectPr w:rsidR="00244EEE" w:rsidRPr="0063630B" w:rsidSect="00AE53EE">
      <w:headerReference w:type="default" r:id="rId12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BE" w:rsidRDefault="00C554BE" w:rsidP="00AE53EE">
      <w:r>
        <w:separator/>
      </w:r>
    </w:p>
  </w:endnote>
  <w:endnote w:type="continuationSeparator" w:id="0">
    <w:p w:rsidR="00C554BE" w:rsidRDefault="00C554BE" w:rsidP="00AE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BE" w:rsidRDefault="00C554BE" w:rsidP="00AE53EE">
      <w:r>
        <w:separator/>
      </w:r>
    </w:p>
  </w:footnote>
  <w:footnote w:type="continuationSeparator" w:id="0">
    <w:p w:rsidR="00C554BE" w:rsidRDefault="00C554BE" w:rsidP="00AE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494222"/>
      <w:docPartObj>
        <w:docPartGallery w:val="Page Numbers (Top of Page)"/>
        <w:docPartUnique/>
      </w:docPartObj>
    </w:sdtPr>
    <w:sdtEndPr/>
    <w:sdtContent>
      <w:p w:rsidR="00C554BE" w:rsidRDefault="00C554B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C47">
          <w:rPr>
            <w:noProof/>
          </w:rPr>
          <w:t>12</w:t>
        </w:r>
        <w:r>
          <w:fldChar w:fldCharType="end"/>
        </w:r>
      </w:p>
    </w:sdtContent>
  </w:sdt>
  <w:p w:rsidR="00C554BE" w:rsidRDefault="00C554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EE"/>
    <w:rsid w:val="00083232"/>
    <w:rsid w:val="0008333B"/>
    <w:rsid w:val="000E2049"/>
    <w:rsid w:val="00101302"/>
    <w:rsid w:val="001025BE"/>
    <w:rsid w:val="00143B1D"/>
    <w:rsid w:val="001802BD"/>
    <w:rsid w:val="001B0BF2"/>
    <w:rsid w:val="001E6CAE"/>
    <w:rsid w:val="00244EEE"/>
    <w:rsid w:val="002954EC"/>
    <w:rsid w:val="002B55EE"/>
    <w:rsid w:val="002C5C47"/>
    <w:rsid w:val="002D2417"/>
    <w:rsid w:val="003270E2"/>
    <w:rsid w:val="00387874"/>
    <w:rsid w:val="003C0404"/>
    <w:rsid w:val="003C3080"/>
    <w:rsid w:val="00485AEF"/>
    <w:rsid w:val="004B3282"/>
    <w:rsid w:val="004F4B8D"/>
    <w:rsid w:val="00526131"/>
    <w:rsid w:val="00547DB4"/>
    <w:rsid w:val="00575D9D"/>
    <w:rsid w:val="00577DE3"/>
    <w:rsid w:val="0058608E"/>
    <w:rsid w:val="0059792F"/>
    <w:rsid w:val="00616D40"/>
    <w:rsid w:val="006269AF"/>
    <w:rsid w:val="0063630B"/>
    <w:rsid w:val="00684B5E"/>
    <w:rsid w:val="006B4EEA"/>
    <w:rsid w:val="006C65AE"/>
    <w:rsid w:val="006C675A"/>
    <w:rsid w:val="00704669"/>
    <w:rsid w:val="00712252"/>
    <w:rsid w:val="00736943"/>
    <w:rsid w:val="007642EA"/>
    <w:rsid w:val="007774DB"/>
    <w:rsid w:val="00791E11"/>
    <w:rsid w:val="00821639"/>
    <w:rsid w:val="0083642D"/>
    <w:rsid w:val="008F294A"/>
    <w:rsid w:val="009C765D"/>
    <w:rsid w:val="00A91672"/>
    <w:rsid w:val="00AA4834"/>
    <w:rsid w:val="00AB1E0F"/>
    <w:rsid w:val="00AE53EE"/>
    <w:rsid w:val="00B25997"/>
    <w:rsid w:val="00B57039"/>
    <w:rsid w:val="00B61CB8"/>
    <w:rsid w:val="00B9068B"/>
    <w:rsid w:val="00BC0DC0"/>
    <w:rsid w:val="00BF4A10"/>
    <w:rsid w:val="00C16EDA"/>
    <w:rsid w:val="00C554BE"/>
    <w:rsid w:val="00C578DF"/>
    <w:rsid w:val="00D82C4B"/>
    <w:rsid w:val="00D84A78"/>
    <w:rsid w:val="00D94AD2"/>
    <w:rsid w:val="00DC33A8"/>
    <w:rsid w:val="00E33926"/>
    <w:rsid w:val="00E91156"/>
    <w:rsid w:val="00EF5D85"/>
    <w:rsid w:val="00F3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58417E408B50173FCA723C73351209DC83639E7A5C3A912C85E1066EA8B42D7B52045C690FC80718BBCF3B6bAN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C58417E408B50173FCA723C73351209DC83639E7A5C3A912C85E1066EA8B42D7B52045C690FC80718BBCF3B6bANDI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C58417E408B50173FCA723C73351209FC83731E4A4C3A912C85E1066EA8B42D7B52045C690FC80718BBCF3B6bAND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8C58417E408B50173FCA723C73351209FC83731E4A4C3A912C85E1066EA8B42D7B52045C690FC80718BBCF3B6bAN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C58417E408B50173FCA723C73351209FC83731E4A4C3A912C85E1066EA8B42D7B52045C690FC80718BBCF3B6bAN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Береза</dc:creator>
  <cp:lastModifiedBy>Татьяна Николаевна Петрова</cp:lastModifiedBy>
  <cp:revision>36</cp:revision>
  <cp:lastPrinted>2021-03-11T10:17:00Z</cp:lastPrinted>
  <dcterms:created xsi:type="dcterms:W3CDTF">2016-09-08T04:36:00Z</dcterms:created>
  <dcterms:modified xsi:type="dcterms:W3CDTF">2021-03-11T14:39:00Z</dcterms:modified>
</cp:coreProperties>
</file>